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CE96" w14:textId="2663E579" w:rsidR="00C05B6D" w:rsidRPr="003C1D83" w:rsidRDefault="0085119E" w:rsidP="00C05B6D">
      <w:pPr>
        <w:spacing w:after="0" w:line="240" w:lineRule="auto"/>
        <w:rPr>
          <w:rFonts w:cstheme="minorHAnsi"/>
          <w:b/>
          <w:sz w:val="32"/>
          <w:szCs w:val="32"/>
        </w:rPr>
      </w:pPr>
      <w:r w:rsidRPr="003C1D83">
        <w:rPr>
          <w:b/>
          <w:sz w:val="36"/>
          <w:szCs w:val="36"/>
        </w:rPr>
        <w:t>Procédures opérationnelles normalisées à suivre pour compléter le modèle de micro-planification</w:t>
      </w:r>
    </w:p>
    <w:p w14:paraId="212A4E8E" w14:textId="04B7F77A" w:rsidR="00C05B6D" w:rsidRPr="003C1D83" w:rsidRDefault="0085119E" w:rsidP="00FC2970">
      <w:pPr>
        <w:tabs>
          <w:tab w:val="left" w:pos="4063"/>
        </w:tabs>
        <w:spacing w:after="0" w:line="240" w:lineRule="auto"/>
        <w:rPr>
          <w:rFonts w:cstheme="minorHAnsi"/>
          <w:sz w:val="28"/>
          <w:szCs w:val="28"/>
        </w:rPr>
      </w:pPr>
      <w:r w:rsidRPr="003C1D83">
        <w:rPr>
          <w:sz w:val="28"/>
          <w:szCs w:val="28"/>
        </w:rPr>
        <w:t>V.1 novembre 2020</w:t>
      </w:r>
    </w:p>
    <w:p w14:paraId="18F79D0B" w14:textId="62199D47" w:rsidR="00A221AF" w:rsidRPr="003C1D83" w:rsidRDefault="00A221AF" w:rsidP="00C05B6D">
      <w:pPr>
        <w:spacing w:after="0" w:line="240" w:lineRule="auto"/>
        <w:rPr>
          <w:rFonts w:cstheme="minorHAnsi"/>
          <w:b/>
          <w:sz w:val="32"/>
          <w:szCs w:val="32"/>
        </w:rPr>
      </w:pPr>
    </w:p>
    <w:p w14:paraId="73A61799" w14:textId="72340E1A" w:rsidR="00C05B6D" w:rsidRPr="003C1D83" w:rsidRDefault="0085119E" w:rsidP="00A90277">
      <w:p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720"/>
        <w:rPr>
          <w:b/>
          <w:color w:val="FF0000"/>
        </w:rPr>
      </w:pPr>
      <w:r w:rsidRPr="003C1D83">
        <w:rPr>
          <w:rFonts w:cstheme="minorHAnsi"/>
          <w:b/>
          <w:color w:val="FF0000"/>
        </w:rPr>
        <w:t>Ne pas oublier de prendre les mesures de prévention des infections au Covid-19</w:t>
      </w:r>
      <w:r w:rsidR="00C05B6D" w:rsidRPr="003C1D83">
        <w:rPr>
          <w:rStyle w:val="FootnoteReference"/>
          <w:color w:val="FF0000"/>
        </w:rPr>
        <w:footnoteReference w:id="1"/>
      </w:r>
      <w:r w:rsidRPr="003C1D83">
        <w:rPr>
          <w:rFonts w:cstheme="minorHAnsi"/>
          <w:b/>
          <w:color w:val="FF0000"/>
        </w:rPr>
        <w:t> :</w:t>
      </w:r>
    </w:p>
    <w:p w14:paraId="45E44E1B" w14:textId="3B2A911C"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Maintenir une distance d’au moins un mètre avec les autres personnes, excepté les membres de sa famille proche ou les personnes avec lesquelles on vit.</w:t>
      </w:r>
    </w:p>
    <w:p w14:paraId="62952F82" w14:textId="28B4078E"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Se laver fréquemment et rigoureusement les mains avec une solution hydroalcoolique ou à l’eau et au savon. L’OMS recommande de se laver les mains à l’eau et au savon pendant au moins 20 secondes. En l’absence de savon ou de solution hydroalcoolique, il convient de se frotter vigoureusement les mains avec des cendres de bois.</w:t>
      </w:r>
    </w:p>
    <w:p w14:paraId="104C75EE" w14:textId="3ED9BB2B"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bCs/>
          <w:color w:val="000000"/>
        </w:rPr>
        <w:t>Éviter de se toucher les yeux, le nez et la bouche.</w:t>
      </w:r>
    </w:p>
    <w:p w14:paraId="6054EDEC" w14:textId="08E07E31"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bCs/>
          <w:color w:val="000000"/>
        </w:rPr>
        <w:t>Respecter les règles d’hygiène respiratoire</w:t>
      </w:r>
      <w:r w:rsidRPr="003C1D83">
        <w:rPr>
          <w:rFonts w:eastAsia="Calibri" w:cstheme="minorHAnsi"/>
          <w:color w:val="000000"/>
        </w:rPr>
        <w:t xml:space="preserve"> en toussant et en éternuant dans le pli du coude ou dans un mouchoir, en jetant le mouchoir immédiatement après</w:t>
      </w:r>
      <w:r w:rsidR="00C05B6D" w:rsidRPr="003C1D83">
        <w:rPr>
          <w:rStyle w:val="FootnoteReference"/>
          <w:color w:val="000000"/>
        </w:rPr>
        <w:footnoteReference w:id="2"/>
      </w:r>
      <w:r w:rsidR="00C05B6D" w:rsidRPr="003C1D83">
        <w:rPr>
          <w:color w:val="000000"/>
        </w:rPr>
        <w:t xml:space="preserve"> </w:t>
      </w:r>
      <w:r w:rsidRPr="003C1D83">
        <w:rPr>
          <w:rFonts w:eastAsia="Calibri" w:cstheme="minorHAnsi"/>
          <w:color w:val="000000"/>
        </w:rPr>
        <w:t>et en se lavant les mains.</w:t>
      </w:r>
    </w:p>
    <w:p w14:paraId="353854FF" w14:textId="088793AB"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S’abstenir d’aller travailler et rester chez soi en cas de fièvre ou de symptômes respiratoires.</w:t>
      </w:r>
    </w:p>
    <w:p w14:paraId="4D218172" w14:textId="277C96C4"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Porter un masque en tissu dans les contextes de transmission communautaire généralisée, en particulier lorsqu’il n’est pas possible de maintenir la distanciation physique.</w:t>
      </w:r>
    </w:p>
    <w:p w14:paraId="196FBED8" w14:textId="6E227E84"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Utiliser et éliminer correctement les équipements tels que masques et gants fournis pour prévenir les infections au Covid-19.</w:t>
      </w:r>
    </w:p>
    <w:p w14:paraId="6EF9226F" w14:textId="7D222767"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Continuer d’appliquer toutes les autres mesures décrites, même lorsque l’on porte des équipements de protection.</w:t>
      </w:r>
    </w:p>
    <w:p w14:paraId="66AADE7A" w14:textId="4B02B8B0" w:rsidR="00C05B6D" w:rsidRPr="003C1D83" w:rsidRDefault="0085119E" w:rsidP="00A90277">
      <w:pPr>
        <w:pStyle w:val="ListParagraph"/>
        <w:numPr>
          <w:ilvl w:val="0"/>
          <w:numId w:val="7"/>
        </w:numPr>
        <w:pBdr>
          <w:top w:val="triple" w:sz="4" w:space="1" w:color="auto"/>
          <w:left w:val="triple" w:sz="4" w:space="0" w:color="auto"/>
          <w:bottom w:val="triple" w:sz="4" w:space="1" w:color="auto"/>
          <w:right w:val="triple" w:sz="4" w:space="4" w:color="auto"/>
        </w:pBdr>
        <w:shd w:val="clear" w:color="auto" w:fill="C9C9C9" w:themeFill="accent3" w:themeFillTint="99"/>
        <w:spacing w:after="0" w:line="240" w:lineRule="auto"/>
        <w:ind w:left="1080"/>
        <w:rPr>
          <w:color w:val="000000"/>
        </w:rPr>
      </w:pPr>
      <w:r w:rsidRPr="003C1D83">
        <w:rPr>
          <w:rFonts w:eastAsia="Calibri" w:cstheme="minorHAnsi"/>
          <w:color w:val="000000"/>
        </w:rPr>
        <w:t>Se tenir au courant des dernières orientations et réglementations adoptées par l’OMS et le gouvernement national.</w:t>
      </w:r>
    </w:p>
    <w:p w14:paraId="25615335" w14:textId="77777777" w:rsidR="00C05B6D" w:rsidRPr="003C1D83" w:rsidRDefault="00C05B6D" w:rsidP="00C05B6D">
      <w:pPr>
        <w:pBdr>
          <w:top w:val="nil"/>
          <w:left w:val="nil"/>
          <w:bottom w:val="nil"/>
          <w:right w:val="nil"/>
          <w:between w:val="nil"/>
        </w:pBdr>
        <w:spacing w:after="0" w:line="240" w:lineRule="auto"/>
        <w:rPr>
          <w:rFonts w:eastAsia="Calibri"/>
          <w:b/>
          <w:bCs/>
          <w:color w:val="FF0000"/>
        </w:rPr>
      </w:pPr>
    </w:p>
    <w:p w14:paraId="4425EC93" w14:textId="08C390AD" w:rsidR="00C05B6D" w:rsidRPr="003C1D83" w:rsidRDefault="0085119E" w:rsidP="00C05B6D">
      <w:pPr>
        <w:pBdr>
          <w:top w:val="nil"/>
          <w:left w:val="nil"/>
          <w:bottom w:val="nil"/>
          <w:right w:val="nil"/>
          <w:between w:val="nil"/>
        </w:pBdr>
        <w:spacing w:after="0" w:line="240" w:lineRule="auto"/>
        <w:rPr>
          <w:rFonts w:eastAsia="Calibri"/>
          <w:bCs/>
        </w:rPr>
      </w:pPr>
      <w:r w:rsidRPr="003C1D83">
        <w:rPr>
          <w:rFonts w:cstheme="minorHAnsi"/>
          <w:b/>
          <w:color w:val="FF0000"/>
        </w:rPr>
        <w:t xml:space="preserve">NOTE : </w:t>
      </w:r>
      <w:r w:rsidRPr="003C1D83">
        <w:rPr>
          <w:rFonts w:cstheme="minorHAnsi"/>
        </w:rPr>
        <w:t xml:space="preserve">À mesure que la pandémie évolue, l’OMS se fonde sur les découvertes scientifiques pour actualiser ses recommandations en matière de prévention des infections. Vous trouverez toutes les dernières informations disponibles à l’adresse : </w:t>
      </w:r>
      <w:hyperlink r:id="rId11" w:history="1">
        <w:r w:rsidRPr="003C1D83">
          <w:rPr>
            <w:rStyle w:val="Hyperlink"/>
            <w:rFonts w:cstheme="minorHAnsi"/>
          </w:rPr>
          <w:t>https://www.who.int/fr/emergencies/diseases/novel-coronavirus-2019/advice-for-public</w:t>
        </w:r>
      </w:hyperlink>
      <w:r w:rsidRPr="003C1D83">
        <w:rPr>
          <w:rFonts w:cstheme="minorHAnsi"/>
          <w:bCs/>
        </w:rPr>
        <w:t>.</w:t>
      </w:r>
    </w:p>
    <w:p w14:paraId="7DF19FB6" w14:textId="77777777" w:rsidR="00C05B6D" w:rsidRPr="003C1D83" w:rsidRDefault="00C05B6D" w:rsidP="00C05B6D">
      <w:pPr>
        <w:pBdr>
          <w:top w:val="nil"/>
          <w:left w:val="nil"/>
          <w:bottom w:val="nil"/>
          <w:right w:val="nil"/>
          <w:between w:val="nil"/>
        </w:pBdr>
        <w:tabs>
          <w:tab w:val="left" w:pos="3047"/>
        </w:tabs>
        <w:spacing w:after="0" w:line="240" w:lineRule="auto"/>
        <w:rPr>
          <w:rFonts w:eastAsia="Calibri"/>
          <w:bCs/>
        </w:rPr>
      </w:pPr>
      <w:r w:rsidRPr="003C1D83">
        <w:rPr>
          <w:rFonts w:eastAsia="Calibri"/>
          <w:bCs/>
        </w:rPr>
        <w:tab/>
      </w:r>
    </w:p>
    <w:p w14:paraId="693D41AF" w14:textId="61327B13" w:rsidR="0085119E" w:rsidRPr="003C1D83" w:rsidRDefault="0085119E" w:rsidP="0085119E">
      <w:pPr>
        <w:pBdr>
          <w:top w:val="single" w:sz="4" w:space="1" w:color="auto"/>
          <w:left w:val="single" w:sz="4" w:space="4" w:color="auto"/>
          <w:bottom w:val="single" w:sz="4" w:space="1" w:color="auto"/>
          <w:right w:val="single" w:sz="4" w:space="4" w:color="auto"/>
        </w:pBdr>
        <w:ind w:left="720"/>
        <w:rPr>
          <w:rFonts w:eastAsia="Calibri"/>
          <w:bCs/>
        </w:rPr>
      </w:pPr>
      <w:r w:rsidRPr="003C1D83">
        <w:rPr>
          <w:rFonts w:eastAsia="Calibri"/>
          <w:b/>
          <w:bCs/>
        </w:rPr>
        <w:t>Documents clés de l’Alliance pour la prévention du paludisme (APP) </w:t>
      </w:r>
      <w:r w:rsidRPr="003C1D83">
        <w:rPr>
          <w:rFonts w:eastAsia="Calibri"/>
          <w:bCs/>
        </w:rPr>
        <w:t xml:space="preserve">: </w:t>
      </w:r>
      <w:r w:rsidRPr="003C1D83">
        <w:rPr>
          <w:rFonts w:eastAsia="Calibri"/>
          <w:bCs/>
          <w:i/>
        </w:rPr>
        <w:t>Orientations essentielles pour la distribution de moustiquaires imprégnées d’insecticide dans le contexte de la transmission du Covid-19 </w:t>
      </w:r>
      <w:r w:rsidRPr="003C1D83">
        <w:rPr>
          <w:rFonts w:eastAsia="Calibri"/>
          <w:bCs/>
        </w:rPr>
        <w:t>;</w:t>
      </w:r>
      <w:r w:rsidRPr="003C1D83">
        <w:rPr>
          <w:rFonts w:eastAsia="Calibri"/>
          <w:bCs/>
          <w:i/>
        </w:rPr>
        <w:t xml:space="preserve"> Planification </w:t>
      </w:r>
      <w:r w:rsidR="00C73464" w:rsidRPr="003C1D83">
        <w:rPr>
          <w:rFonts w:eastAsia="Calibri"/>
          <w:bCs/>
          <w:i/>
        </w:rPr>
        <w:t>d’une</w:t>
      </w:r>
      <w:r w:rsidRPr="003C1D83">
        <w:rPr>
          <w:rFonts w:eastAsia="Calibri"/>
          <w:bCs/>
          <w:i/>
        </w:rPr>
        <w:t xml:space="preserve"> distribution de moustiquaires imprégnées d’insecticide (MII) </w:t>
      </w:r>
      <w:r w:rsidR="00C73464" w:rsidRPr="003C1D83">
        <w:rPr>
          <w:rFonts w:eastAsia="Calibri"/>
          <w:bCs/>
          <w:i/>
        </w:rPr>
        <w:t xml:space="preserve">sûre </w:t>
      </w:r>
      <w:r w:rsidRPr="003C1D83">
        <w:rPr>
          <w:rFonts w:eastAsia="Calibri"/>
          <w:bCs/>
          <w:i/>
        </w:rPr>
        <w:t>dans le contexte de la transmission du Covid-19</w:t>
      </w:r>
      <w:r w:rsidRPr="003C1D83">
        <w:rPr>
          <w:rFonts w:eastAsia="Calibri"/>
          <w:bCs/>
        </w:rPr>
        <w:t>.</w:t>
      </w:r>
    </w:p>
    <w:p w14:paraId="64808A09" w14:textId="6E0DCE02" w:rsidR="00C05B6D" w:rsidRPr="003C1D83" w:rsidRDefault="003C1D83" w:rsidP="0085119E">
      <w:pPr>
        <w:pBdr>
          <w:top w:val="single" w:sz="4" w:space="1" w:color="auto"/>
          <w:left w:val="single" w:sz="4" w:space="4" w:color="auto"/>
          <w:bottom w:val="single" w:sz="4" w:space="1" w:color="auto"/>
          <w:right w:val="single" w:sz="4" w:space="4" w:color="auto"/>
        </w:pBdr>
        <w:spacing w:after="0" w:line="240" w:lineRule="auto"/>
        <w:ind w:left="720"/>
        <w:rPr>
          <w:rFonts w:eastAsia="Calibri"/>
          <w:bCs/>
          <w:i/>
        </w:rPr>
      </w:pPr>
      <w:hyperlink r:id="rId12" w:history="1">
        <w:r w:rsidR="0085119E" w:rsidRPr="003C1D83">
          <w:rPr>
            <w:rStyle w:val="Hyperlink"/>
            <w:rFonts w:eastAsia="Calibri"/>
            <w:bCs/>
          </w:rPr>
          <w:t>https://allianceformalariaprevention.com/about/amp-guidelines-and-statements/</w:t>
        </w:r>
      </w:hyperlink>
    </w:p>
    <w:p w14:paraId="4CD7614F" w14:textId="77777777" w:rsidR="00B12E05" w:rsidRPr="003C1D83" w:rsidRDefault="00B12E05" w:rsidP="00C05B6D">
      <w:pPr>
        <w:shd w:val="clear" w:color="auto" w:fill="FFFFFF"/>
        <w:spacing w:after="0" w:line="240" w:lineRule="auto"/>
        <w:rPr>
          <w:rFonts w:eastAsia="Times New Roman" w:cstheme="minorHAnsi"/>
          <w:sz w:val="21"/>
          <w:szCs w:val="21"/>
          <w:lang w:eastAsia="fr-FR"/>
        </w:rPr>
      </w:pPr>
    </w:p>
    <w:p w14:paraId="0360892B" w14:textId="77777777" w:rsidR="0085119E" w:rsidRPr="003C1D83" w:rsidRDefault="0085119E" w:rsidP="00C05B6D">
      <w:pPr>
        <w:shd w:val="clear" w:color="auto" w:fill="FFFFFF"/>
        <w:spacing w:after="0" w:line="240" w:lineRule="auto"/>
        <w:rPr>
          <w:rFonts w:eastAsia="Times New Roman" w:cstheme="minorHAnsi"/>
          <w:sz w:val="21"/>
          <w:szCs w:val="21"/>
          <w:lang w:eastAsia="fr-FR"/>
        </w:rPr>
      </w:pPr>
    </w:p>
    <w:p w14:paraId="64492963" w14:textId="3C00BD07" w:rsidR="008B40C1" w:rsidRPr="003C1D83" w:rsidRDefault="0085119E" w:rsidP="00C05B6D">
      <w:pPr>
        <w:shd w:val="clear" w:color="auto" w:fill="FFFFFF"/>
        <w:spacing w:after="0" w:line="240" w:lineRule="auto"/>
        <w:rPr>
          <w:rFonts w:eastAsia="Times New Roman" w:cstheme="minorHAnsi"/>
          <w:lang w:eastAsia="fr-FR"/>
        </w:rPr>
      </w:pPr>
      <w:r w:rsidRPr="003C1D83">
        <w:rPr>
          <w:b/>
          <w:color w:val="FF0000"/>
        </w:rPr>
        <w:lastRenderedPageBreak/>
        <w:t>NOTE </w:t>
      </w:r>
      <w:r w:rsidRPr="003C1D83">
        <w:rPr>
          <w:color w:val="FF0000"/>
        </w:rPr>
        <w:t>:</w:t>
      </w:r>
      <w:r w:rsidRPr="003C1D83">
        <w:t xml:space="preserve"> Les présentes procédures opérationnelles normalisées ont été établies à titre d’exemple et devraient être adaptées au contexte propre à chaque pays en ce qui concerne les activités prévues, les rôles et responsabilités définis, et les mesures de prévention des infections au Covid-19 mises en œuvre aux fins des ateliers de micro-planification.</w:t>
      </w:r>
    </w:p>
    <w:p w14:paraId="58862A7C" w14:textId="77777777" w:rsidR="008B40C1" w:rsidRPr="003C1D83" w:rsidRDefault="008B40C1" w:rsidP="00C05B6D">
      <w:pPr>
        <w:shd w:val="clear" w:color="auto" w:fill="FFFFFF"/>
        <w:spacing w:after="0" w:line="240" w:lineRule="auto"/>
        <w:rPr>
          <w:rFonts w:eastAsia="Times New Roman" w:cstheme="minorHAnsi"/>
          <w:lang w:eastAsia="fr-FR"/>
        </w:rPr>
      </w:pPr>
    </w:p>
    <w:p w14:paraId="0E097927" w14:textId="13CE8C2F" w:rsidR="00C106D8" w:rsidRPr="003C1D83" w:rsidRDefault="0085119E" w:rsidP="00C05B6D">
      <w:pPr>
        <w:shd w:val="clear" w:color="auto" w:fill="FFFFFF"/>
        <w:spacing w:after="0" w:line="240" w:lineRule="auto"/>
        <w:rPr>
          <w:rFonts w:eastAsia="Times New Roman" w:cstheme="minorHAnsi"/>
          <w:lang w:eastAsia="fr-FR"/>
        </w:rPr>
      </w:pPr>
      <w:r w:rsidRPr="003C1D83">
        <w:t>Le modèle de micro-planification</w:t>
      </w:r>
      <w:r w:rsidR="00C05B6D" w:rsidRPr="003C1D83">
        <w:rPr>
          <w:rStyle w:val="FootnoteReference"/>
          <w:rFonts w:eastAsia="Times New Roman" w:cstheme="minorHAnsi"/>
          <w:lang w:eastAsia="fr-FR"/>
        </w:rPr>
        <w:footnoteReference w:id="3"/>
      </w:r>
      <w:r w:rsidR="00B12E05" w:rsidRPr="003C1D83">
        <w:rPr>
          <w:rFonts w:eastAsia="Times New Roman" w:cstheme="minorHAnsi"/>
          <w:lang w:eastAsia="fr-FR"/>
        </w:rPr>
        <w:t xml:space="preserve"> </w:t>
      </w:r>
      <w:r w:rsidRPr="003C1D83">
        <w:rPr>
          <w:rFonts w:eastAsia="Times New Roman" w:cstheme="minorHAnsi"/>
          <w:lang w:eastAsia="fr-FR"/>
        </w:rPr>
        <w:t>est un outil conçu pour aider les districts à élaborer des micro-plans. Il se compose des six feuilles de calcul suivantes </w:t>
      </w:r>
      <w:r w:rsidR="00C106D8" w:rsidRPr="003C1D83">
        <w:rPr>
          <w:rFonts w:eastAsia="Times New Roman" w:cstheme="minorHAnsi"/>
          <w:lang w:eastAsia="fr-FR"/>
        </w:rPr>
        <w:t>:</w:t>
      </w:r>
    </w:p>
    <w:p w14:paraId="5FC4B14D" w14:textId="17D2AEB7" w:rsidR="00C106D8" w:rsidRPr="003C1D83" w:rsidRDefault="00C106D8" w:rsidP="00C05B6D">
      <w:pPr>
        <w:shd w:val="clear" w:color="auto" w:fill="FFFFFF"/>
        <w:spacing w:after="0" w:line="240" w:lineRule="auto"/>
        <w:rPr>
          <w:rFonts w:eastAsia="Times New Roman" w:cstheme="minorHAnsi"/>
          <w:lang w:eastAsia="fr-FR"/>
        </w:rPr>
      </w:pPr>
    </w:p>
    <w:p w14:paraId="088570DC" w14:textId="4459AC05" w:rsidR="00C106D8" w:rsidRPr="003C1D83" w:rsidRDefault="0085119E" w:rsidP="00C05B6D">
      <w:pPr>
        <w:pStyle w:val="ListParagraph"/>
        <w:numPr>
          <w:ilvl w:val="0"/>
          <w:numId w:val="1"/>
        </w:numPr>
        <w:shd w:val="clear" w:color="auto" w:fill="FFFFFF"/>
        <w:spacing w:after="0" w:line="240" w:lineRule="auto"/>
        <w:rPr>
          <w:rFonts w:eastAsia="Times New Roman" w:cstheme="minorHAnsi"/>
          <w:color w:val="0000FF"/>
          <w:lang w:eastAsia="fr-FR"/>
        </w:rPr>
      </w:pPr>
      <w:r w:rsidRPr="003C1D83">
        <w:rPr>
          <w:rFonts w:eastAsia="Times New Roman" w:cstheme="minorHAnsi"/>
          <w:color w:val="0000FF"/>
          <w:lang w:eastAsia="fr-FR"/>
        </w:rPr>
        <w:t>Consignes</w:t>
      </w:r>
    </w:p>
    <w:p w14:paraId="0FB696F9" w14:textId="1601D397" w:rsidR="00A95D3F" w:rsidRPr="003C1D83" w:rsidRDefault="0085119E" w:rsidP="00C05B6D">
      <w:pPr>
        <w:pStyle w:val="ListParagraph"/>
        <w:numPr>
          <w:ilvl w:val="0"/>
          <w:numId w:val="1"/>
        </w:numPr>
        <w:shd w:val="clear" w:color="auto" w:fill="FFFFFF"/>
        <w:spacing w:after="0" w:line="240" w:lineRule="auto"/>
        <w:rPr>
          <w:rFonts w:eastAsia="Times New Roman" w:cstheme="minorHAnsi"/>
          <w:color w:val="0000FF"/>
          <w:lang w:eastAsia="fr-FR"/>
        </w:rPr>
      </w:pPr>
      <w:r w:rsidRPr="003C1D83">
        <w:rPr>
          <w:rFonts w:eastAsia="Times New Roman" w:cstheme="minorHAnsi"/>
          <w:color w:val="0000FF"/>
          <w:lang w:eastAsia="fr-FR"/>
        </w:rPr>
        <w:t>Données de référence</w:t>
      </w:r>
    </w:p>
    <w:p w14:paraId="1B858FDC" w14:textId="7607E2F3" w:rsidR="00A95D3F" w:rsidRPr="003C1D83" w:rsidRDefault="0085119E" w:rsidP="00C05B6D">
      <w:pPr>
        <w:pStyle w:val="ListParagraph"/>
        <w:numPr>
          <w:ilvl w:val="0"/>
          <w:numId w:val="1"/>
        </w:numPr>
        <w:shd w:val="clear" w:color="auto" w:fill="FFFFFF"/>
        <w:spacing w:after="0" w:line="240" w:lineRule="auto"/>
        <w:rPr>
          <w:rFonts w:eastAsia="Times New Roman" w:cstheme="minorHAnsi"/>
          <w:color w:val="0000FF"/>
          <w:lang w:eastAsia="fr-FR"/>
        </w:rPr>
      </w:pPr>
      <w:r w:rsidRPr="003C1D83">
        <w:rPr>
          <w:rFonts w:eastAsia="Times New Roman" w:cstheme="minorHAnsi"/>
          <w:color w:val="0000FF"/>
          <w:lang w:eastAsia="fr-FR"/>
        </w:rPr>
        <w:t>Coûts unitaires</w:t>
      </w:r>
    </w:p>
    <w:p w14:paraId="1204E7D9" w14:textId="4D8A70AE" w:rsidR="00BA3870" w:rsidRPr="003C1D83" w:rsidRDefault="0085119E" w:rsidP="00C05B6D">
      <w:pPr>
        <w:pStyle w:val="ListParagraph"/>
        <w:numPr>
          <w:ilvl w:val="0"/>
          <w:numId w:val="1"/>
        </w:numPr>
        <w:shd w:val="clear" w:color="auto" w:fill="FFFFFF"/>
        <w:spacing w:after="0" w:line="240" w:lineRule="auto"/>
        <w:rPr>
          <w:rFonts w:eastAsia="Times New Roman" w:cstheme="minorHAnsi"/>
          <w:color w:val="0000FF"/>
          <w:lang w:eastAsia="fr-FR"/>
        </w:rPr>
      </w:pPr>
      <w:r w:rsidRPr="003C1D83">
        <w:rPr>
          <w:rFonts w:eastAsia="Times New Roman" w:cstheme="minorHAnsi"/>
          <w:color w:val="0000FF"/>
          <w:lang w:eastAsia="fr-FR"/>
        </w:rPr>
        <w:t>P</w:t>
      </w:r>
      <w:r w:rsidR="00BA3870" w:rsidRPr="003C1D83">
        <w:rPr>
          <w:rFonts w:eastAsia="Times New Roman" w:cstheme="minorHAnsi"/>
          <w:color w:val="0000FF"/>
          <w:lang w:eastAsia="fr-FR"/>
        </w:rPr>
        <w:t>lan</w:t>
      </w:r>
      <w:r w:rsidRPr="003C1D83">
        <w:rPr>
          <w:rFonts w:eastAsia="Times New Roman" w:cstheme="minorHAnsi"/>
          <w:color w:val="0000FF"/>
          <w:lang w:eastAsia="fr-FR"/>
        </w:rPr>
        <w:t xml:space="preserve"> de micro-positionnement</w:t>
      </w:r>
    </w:p>
    <w:p w14:paraId="0BC13B26" w14:textId="20156A8F" w:rsidR="00A95D3F" w:rsidRPr="003C1D83" w:rsidRDefault="00A95D3F" w:rsidP="00C05B6D">
      <w:pPr>
        <w:pStyle w:val="ListParagraph"/>
        <w:numPr>
          <w:ilvl w:val="0"/>
          <w:numId w:val="1"/>
        </w:numPr>
        <w:shd w:val="clear" w:color="auto" w:fill="FFFFFF"/>
        <w:spacing w:after="0" w:line="240" w:lineRule="auto"/>
        <w:rPr>
          <w:rFonts w:eastAsia="Times New Roman" w:cstheme="minorHAnsi"/>
          <w:color w:val="0000FF"/>
          <w:lang w:eastAsia="fr-FR"/>
        </w:rPr>
      </w:pPr>
      <w:r w:rsidRPr="003C1D83">
        <w:rPr>
          <w:rFonts w:eastAsia="Times New Roman" w:cstheme="minorHAnsi"/>
          <w:color w:val="0000FF"/>
          <w:lang w:eastAsia="fr-FR"/>
        </w:rPr>
        <w:t>Budget</w:t>
      </w:r>
    </w:p>
    <w:p w14:paraId="70A5C571" w14:textId="322493A3" w:rsidR="005660D5" w:rsidRPr="003C1D83" w:rsidRDefault="0085119E" w:rsidP="00C05B6D">
      <w:pPr>
        <w:pStyle w:val="ListParagraph"/>
        <w:numPr>
          <w:ilvl w:val="0"/>
          <w:numId w:val="1"/>
        </w:numPr>
        <w:shd w:val="clear" w:color="auto" w:fill="FFFFFF"/>
        <w:spacing w:after="0" w:line="240" w:lineRule="auto"/>
        <w:rPr>
          <w:rFonts w:eastAsia="Times New Roman" w:cstheme="minorHAnsi"/>
          <w:color w:val="0000FF"/>
          <w:lang w:eastAsia="fr-FR"/>
        </w:rPr>
      </w:pPr>
      <w:r w:rsidRPr="003C1D83">
        <w:rPr>
          <w:rFonts w:eastAsia="Times New Roman" w:cstheme="minorHAnsi"/>
          <w:color w:val="0000FF"/>
          <w:lang w:eastAsia="fr-FR"/>
        </w:rPr>
        <w:t>I</w:t>
      </w:r>
      <w:r w:rsidR="005660D5" w:rsidRPr="003C1D83">
        <w:rPr>
          <w:rFonts w:eastAsia="Times New Roman" w:cstheme="minorHAnsi"/>
          <w:color w:val="0000FF"/>
          <w:lang w:eastAsia="fr-FR"/>
        </w:rPr>
        <w:t>nformation</w:t>
      </w:r>
      <w:r w:rsidRPr="003C1D83">
        <w:rPr>
          <w:rFonts w:eastAsia="Times New Roman" w:cstheme="minorHAnsi"/>
          <w:color w:val="0000FF"/>
          <w:lang w:eastAsia="fr-FR"/>
        </w:rPr>
        <w:t>s supplémentaires</w:t>
      </w:r>
    </w:p>
    <w:p w14:paraId="30AE892A" w14:textId="77777777" w:rsidR="00A95D3F" w:rsidRPr="003C1D83" w:rsidRDefault="00A95D3F" w:rsidP="00C05B6D">
      <w:pPr>
        <w:pStyle w:val="ListParagraph"/>
        <w:shd w:val="clear" w:color="auto" w:fill="FFFFFF"/>
        <w:spacing w:after="0" w:line="240" w:lineRule="auto"/>
        <w:rPr>
          <w:rFonts w:eastAsia="Times New Roman" w:cstheme="minorHAnsi"/>
          <w:lang w:eastAsia="fr-FR"/>
        </w:rPr>
      </w:pPr>
    </w:p>
    <w:p w14:paraId="2B898B2A" w14:textId="67FABB8F" w:rsidR="00BD7B8B" w:rsidRPr="003C1D83" w:rsidRDefault="0085119E" w:rsidP="00C05B6D">
      <w:pPr>
        <w:shd w:val="clear" w:color="auto" w:fill="FFFFFF"/>
        <w:spacing w:after="0" w:line="240" w:lineRule="auto"/>
        <w:rPr>
          <w:rFonts w:eastAsia="Times New Roman" w:cstheme="minorHAnsi"/>
          <w:lang w:eastAsia="fr-FR"/>
        </w:rPr>
      </w:pPr>
      <w:r w:rsidRPr="003C1D83">
        <w:t xml:space="preserve">Ces six feuilles de calcul contiennent diverses cellules </w:t>
      </w:r>
      <w:r w:rsidRPr="003C1D83">
        <w:rPr>
          <w:u w:val="single"/>
        </w:rPr>
        <w:t>annotées</w:t>
      </w:r>
      <w:r w:rsidRPr="003C1D83">
        <w:t xml:space="preserve">. Toute personne qui se sert du modèle de micro-planification (cela inclut les facilitateurs et les participants aux ateliers) </w:t>
      </w:r>
      <w:r w:rsidRPr="003C1D83">
        <w:rPr>
          <w:u w:val="single"/>
        </w:rPr>
        <w:t>doit impérativement lire tous les commentaires saisis dans ces cellules</w:t>
      </w:r>
      <w:r w:rsidRPr="003C1D83">
        <w:t>, car ils contiennent des renseignements IMPORTANTS sur la façon de se servir du modèle et de le remplir.</w:t>
      </w:r>
    </w:p>
    <w:p w14:paraId="2C3ADBAC" w14:textId="690A2B20" w:rsidR="00615AC3" w:rsidRPr="003C1D83" w:rsidRDefault="00615AC3" w:rsidP="00C05B6D">
      <w:pPr>
        <w:shd w:val="clear" w:color="auto" w:fill="FFFFFF"/>
        <w:spacing w:after="0" w:line="240" w:lineRule="auto"/>
        <w:rPr>
          <w:rFonts w:eastAsia="Times New Roman" w:cstheme="minorHAnsi"/>
          <w:lang w:eastAsia="fr-FR"/>
        </w:rPr>
      </w:pPr>
    </w:p>
    <w:p w14:paraId="18DED733" w14:textId="24626E4B" w:rsidR="00987B60" w:rsidRPr="003C1D83" w:rsidRDefault="00843E24" w:rsidP="00C05B6D">
      <w:pPr>
        <w:shd w:val="clear" w:color="auto" w:fill="FFFFFF"/>
        <w:spacing w:after="0" w:line="240" w:lineRule="auto"/>
        <w:rPr>
          <w:rFonts w:eastAsia="Times New Roman" w:cstheme="minorHAnsi"/>
          <w:b/>
          <w:bCs/>
          <w:lang w:eastAsia="fr-FR"/>
        </w:rPr>
      </w:pPr>
      <w:r w:rsidRPr="003C1D83">
        <w:rPr>
          <w:rFonts w:eastAsia="Times New Roman" w:cstheme="minorHAnsi"/>
          <w:b/>
          <w:bCs/>
          <w:lang w:eastAsia="fr-FR"/>
        </w:rPr>
        <w:t>U</w:t>
      </w:r>
      <w:r w:rsidR="0085119E" w:rsidRPr="003C1D83">
        <w:rPr>
          <w:rFonts w:eastAsia="Times New Roman" w:cstheme="minorHAnsi"/>
          <w:b/>
          <w:bCs/>
          <w:lang w:eastAsia="fr-FR"/>
        </w:rPr>
        <w:t>ne description de chacune des feuilles de calcu</w:t>
      </w:r>
      <w:r w:rsidR="000D2EED" w:rsidRPr="003C1D83">
        <w:rPr>
          <w:rFonts w:eastAsia="Times New Roman" w:cstheme="minorHAnsi"/>
          <w:b/>
          <w:bCs/>
          <w:lang w:eastAsia="fr-FR"/>
        </w:rPr>
        <w:t>l</w:t>
      </w:r>
      <w:r w:rsidR="0085119E" w:rsidRPr="003C1D83">
        <w:rPr>
          <w:rFonts w:eastAsia="Times New Roman" w:cstheme="minorHAnsi"/>
          <w:b/>
          <w:bCs/>
          <w:lang w:eastAsia="fr-FR"/>
        </w:rPr>
        <w:t xml:space="preserve"> ainsi que des consignes sur </w:t>
      </w:r>
      <w:r w:rsidRPr="003C1D83">
        <w:rPr>
          <w:rFonts w:eastAsia="Times New Roman" w:cstheme="minorHAnsi"/>
          <w:b/>
          <w:bCs/>
          <w:lang w:eastAsia="fr-FR"/>
        </w:rPr>
        <w:t>leur utilisation sont données ci-après</w:t>
      </w:r>
      <w:r w:rsidR="0085119E" w:rsidRPr="003C1D83">
        <w:rPr>
          <w:rFonts w:eastAsia="Times New Roman" w:cstheme="minorHAnsi"/>
          <w:b/>
          <w:bCs/>
          <w:lang w:eastAsia="fr-FR"/>
        </w:rPr>
        <w:t> </w:t>
      </w:r>
      <w:r w:rsidR="00987B60" w:rsidRPr="003C1D83">
        <w:rPr>
          <w:rFonts w:eastAsia="Times New Roman" w:cstheme="minorHAnsi"/>
          <w:b/>
          <w:bCs/>
          <w:lang w:eastAsia="fr-FR"/>
        </w:rPr>
        <w:t>:</w:t>
      </w:r>
    </w:p>
    <w:p w14:paraId="31073D18" w14:textId="7DBF9184" w:rsidR="00987B60" w:rsidRPr="003C1D83" w:rsidRDefault="00987B60" w:rsidP="00C05B6D">
      <w:pPr>
        <w:shd w:val="clear" w:color="auto" w:fill="FFFFFF"/>
        <w:spacing w:after="0" w:line="240" w:lineRule="auto"/>
        <w:rPr>
          <w:rFonts w:eastAsia="Times New Roman" w:cstheme="minorHAnsi"/>
          <w:b/>
          <w:bCs/>
          <w:lang w:eastAsia="fr-FR"/>
        </w:rPr>
      </w:pPr>
    </w:p>
    <w:p w14:paraId="393E5FF4" w14:textId="2A309361" w:rsidR="00987B60" w:rsidRPr="003C1D83" w:rsidRDefault="00987B60" w:rsidP="00C05B6D">
      <w:pPr>
        <w:shd w:val="clear" w:color="auto" w:fill="FFFFFF"/>
        <w:spacing w:after="0" w:line="240" w:lineRule="auto"/>
        <w:rPr>
          <w:rFonts w:eastAsia="Times New Roman" w:cstheme="minorHAnsi"/>
          <w:b/>
          <w:bCs/>
          <w:color w:val="0000FF"/>
          <w:lang w:eastAsia="fr-FR"/>
        </w:rPr>
      </w:pPr>
      <w:r w:rsidRPr="003C1D83">
        <w:rPr>
          <w:rFonts w:eastAsia="Times New Roman" w:cstheme="minorHAnsi"/>
          <w:b/>
          <w:bCs/>
          <w:color w:val="0000FF"/>
          <w:lang w:eastAsia="fr-FR"/>
        </w:rPr>
        <w:t xml:space="preserve">1. </w:t>
      </w:r>
      <w:r w:rsidR="0085119E" w:rsidRPr="003C1D83">
        <w:rPr>
          <w:rFonts w:eastAsia="Times New Roman" w:cstheme="minorHAnsi"/>
          <w:b/>
          <w:bCs/>
          <w:color w:val="0000FF"/>
          <w:lang w:eastAsia="fr-FR"/>
        </w:rPr>
        <w:t>Consignes</w:t>
      </w:r>
    </w:p>
    <w:p w14:paraId="4564740F" w14:textId="7D33AED1" w:rsidR="00BD7B8B" w:rsidRPr="003C1D83" w:rsidRDefault="008C4D0D" w:rsidP="00C05B6D">
      <w:pPr>
        <w:shd w:val="clear" w:color="auto" w:fill="FFFFFF"/>
        <w:spacing w:after="0" w:line="240" w:lineRule="auto"/>
        <w:rPr>
          <w:rFonts w:eastAsia="Times New Roman" w:cstheme="minorHAnsi"/>
          <w:i/>
          <w:iCs/>
          <w:lang w:eastAsia="fr-FR"/>
        </w:rPr>
      </w:pPr>
      <w:r w:rsidRPr="003C1D83">
        <w:rPr>
          <w:rFonts w:eastAsia="Times New Roman" w:cstheme="minorHAnsi"/>
          <w:lang w:eastAsia="fr-FR"/>
        </w:rPr>
        <w:t xml:space="preserve">La première chose à faire quand on reçoit le modèle de micro-planification est de LIRE attentivement chaque feuille de calcul, en commençant par la première, intitulée </w:t>
      </w:r>
      <w:r w:rsidRPr="003C1D83">
        <w:rPr>
          <w:rFonts w:eastAsia="Times New Roman" w:cstheme="minorHAnsi"/>
          <w:bCs/>
          <w:color w:val="0000FF"/>
          <w:lang w:eastAsia="fr-FR"/>
        </w:rPr>
        <w:t>« Consignes »</w:t>
      </w:r>
      <w:r w:rsidRPr="003C1D83">
        <w:rPr>
          <w:rFonts w:eastAsia="Times New Roman" w:cstheme="minorHAnsi"/>
          <w:lang w:eastAsia="fr-FR"/>
        </w:rPr>
        <w:t xml:space="preserve">. </w:t>
      </w:r>
      <w:r w:rsidR="000D2EED" w:rsidRPr="003C1D83">
        <w:rPr>
          <w:rFonts w:eastAsia="Times New Roman" w:cstheme="minorHAnsi"/>
          <w:i/>
          <w:lang w:eastAsia="fr-FR"/>
        </w:rPr>
        <w:t>On remarquera</w:t>
      </w:r>
      <w:r w:rsidRPr="003C1D83">
        <w:rPr>
          <w:rFonts w:eastAsia="Times New Roman" w:cstheme="minorHAnsi"/>
          <w:i/>
          <w:lang w:eastAsia="fr-FR"/>
        </w:rPr>
        <w:t xml:space="preserve"> qu’en règle générale, toutes les feuilles de calcul et les cellules sont protégées, </w:t>
      </w:r>
      <w:r w:rsidRPr="003C1D83">
        <w:rPr>
          <w:rFonts w:eastAsia="Times New Roman" w:cstheme="minorHAnsi"/>
          <w:i/>
          <w:u w:val="single"/>
          <w:lang w:eastAsia="fr-FR"/>
        </w:rPr>
        <w:t>excepté celles pour lesquelles il est demandé aux utilisateurs de saisir des données</w:t>
      </w:r>
      <w:r w:rsidRPr="003C1D83">
        <w:rPr>
          <w:rFonts w:eastAsia="Times New Roman" w:cstheme="minorHAnsi"/>
          <w:i/>
          <w:lang w:eastAsia="fr-FR"/>
        </w:rPr>
        <w:t xml:space="preserve">. Les consignes contenues dans la première feuille de calcul restent néanmoins importantes dans le cas où un utilisateur recevrait (par erreur) un </w:t>
      </w:r>
      <w:r w:rsidRPr="003C1D83">
        <w:rPr>
          <w:rFonts w:eastAsia="Times New Roman" w:cstheme="minorHAnsi"/>
          <w:i/>
          <w:u w:val="single"/>
          <w:lang w:eastAsia="fr-FR"/>
        </w:rPr>
        <w:t>modèle de micro-planification non protégé</w:t>
      </w:r>
      <w:r w:rsidRPr="003C1D83">
        <w:rPr>
          <w:rFonts w:eastAsia="Times New Roman" w:cstheme="minorHAnsi"/>
          <w:i/>
          <w:lang w:eastAsia="fr-FR"/>
        </w:rPr>
        <w:t>.</w:t>
      </w:r>
    </w:p>
    <w:p w14:paraId="04FA56FB" w14:textId="12E782E6" w:rsidR="00987B60" w:rsidRPr="003C1D83" w:rsidRDefault="00987B60" w:rsidP="00C05B6D">
      <w:pPr>
        <w:shd w:val="clear" w:color="auto" w:fill="FFFFFF"/>
        <w:spacing w:after="0" w:line="240" w:lineRule="auto"/>
        <w:rPr>
          <w:rFonts w:eastAsia="Times New Roman" w:cstheme="minorHAnsi"/>
          <w:lang w:eastAsia="fr-FR"/>
        </w:rPr>
      </w:pPr>
    </w:p>
    <w:p w14:paraId="56956F5F" w14:textId="1D0A15FE" w:rsidR="00987B60" w:rsidRPr="003C1D83" w:rsidRDefault="00987B60" w:rsidP="00C05B6D">
      <w:pPr>
        <w:shd w:val="clear" w:color="auto" w:fill="FFFFFF"/>
        <w:spacing w:after="0" w:line="240" w:lineRule="auto"/>
        <w:rPr>
          <w:rFonts w:eastAsia="Times New Roman" w:cstheme="minorHAnsi"/>
          <w:b/>
          <w:bCs/>
          <w:color w:val="0000FF"/>
          <w:lang w:eastAsia="fr-FR"/>
        </w:rPr>
      </w:pPr>
      <w:r w:rsidRPr="003C1D83">
        <w:rPr>
          <w:rFonts w:eastAsia="Times New Roman" w:cstheme="minorHAnsi"/>
          <w:b/>
          <w:bCs/>
          <w:color w:val="0000FF"/>
          <w:lang w:eastAsia="fr-FR"/>
        </w:rPr>
        <w:t xml:space="preserve">2. </w:t>
      </w:r>
      <w:r w:rsidR="0085119E" w:rsidRPr="003C1D83">
        <w:rPr>
          <w:rFonts w:eastAsia="Times New Roman" w:cstheme="minorHAnsi"/>
          <w:b/>
          <w:bCs/>
          <w:color w:val="0000FF"/>
          <w:lang w:eastAsia="fr-FR"/>
        </w:rPr>
        <w:t>Données de référence</w:t>
      </w:r>
    </w:p>
    <w:p w14:paraId="5234CCDB" w14:textId="21A0E45E" w:rsidR="00987B60" w:rsidRPr="003C1D83" w:rsidRDefault="008C4D0D" w:rsidP="00C05B6D">
      <w:pPr>
        <w:shd w:val="clear" w:color="auto" w:fill="FFFFFF"/>
        <w:spacing w:after="0" w:line="240" w:lineRule="auto"/>
        <w:rPr>
          <w:rFonts w:eastAsia="Times New Roman" w:cstheme="minorHAnsi"/>
          <w:i/>
          <w:iCs/>
          <w:lang w:eastAsia="fr-FR"/>
        </w:rPr>
      </w:pPr>
      <w:r w:rsidRPr="003C1D83">
        <w:rPr>
          <w:rFonts w:eastAsia="Times New Roman" w:cstheme="minorHAnsi"/>
          <w:lang w:eastAsia="fr-FR"/>
        </w:rPr>
        <w:t xml:space="preserve">Cette feuille de calcul contient tous les paramètres concernant la mise en œuvre des activités de campagne au niveau des districts. Ces paramètres </w:t>
      </w:r>
      <w:r w:rsidR="000D2EED" w:rsidRPr="003C1D83">
        <w:rPr>
          <w:rFonts w:eastAsia="Times New Roman" w:cstheme="minorHAnsi"/>
          <w:lang w:eastAsia="fr-FR"/>
        </w:rPr>
        <w:t>sont repris</w:t>
      </w:r>
      <w:r w:rsidRPr="003C1D83">
        <w:rPr>
          <w:rFonts w:eastAsia="Times New Roman" w:cstheme="minorHAnsi"/>
          <w:lang w:eastAsia="fr-FR"/>
        </w:rPr>
        <w:t xml:space="preserve"> dans les feuilles de calcul relatives au plan de micro-positionnement et au budget. </w:t>
      </w:r>
      <w:r w:rsidRPr="003C1D83">
        <w:rPr>
          <w:rFonts w:eastAsia="Times New Roman" w:cstheme="minorHAnsi"/>
          <w:i/>
          <w:lang w:eastAsia="fr-FR"/>
        </w:rPr>
        <w:t xml:space="preserve">Il convient de noter que les utilisateurs ne doivent en aucun cas saisir des informations dans la feuille de calcul contenant les données de référence, car ces paramètres sont fixés par l’équipe nationale et les partenaires </w:t>
      </w:r>
      <w:r w:rsidR="000D2EED" w:rsidRPr="003C1D83">
        <w:rPr>
          <w:rFonts w:eastAsia="Times New Roman" w:cstheme="minorHAnsi"/>
          <w:i/>
          <w:lang w:eastAsia="fr-FR"/>
        </w:rPr>
        <w:t xml:space="preserve">techniques et </w:t>
      </w:r>
      <w:r w:rsidRPr="003C1D83">
        <w:rPr>
          <w:rFonts w:eastAsia="Times New Roman" w:cstheme="minorHAnsi"/>
          <w:i/>
          <w:lang w:eastAsia="fr-FR"/>
        </w:rPr>
        <w:t>financiers.</w:t>
      </w:r>
    </w:p>
    <w:p w14:paraId="2FF48D71" w14:textId="77777777" w:rsidR="00987B60" w:rsidRPr="003C1D83" w:rsidRDefault="00987B60" w:rsidP="00C05B6D">
      <w:pPr>
        <w:shd w:val="clear" w:color="auto" w:fill="FFFFFF"/>
        <w:spacing w:after="0" w:line="240" w:lineRule="auto"/>
        <w:rPr>
          <w:rFonts w:eastAsia="Times New Roman" w:cstheme="minorHAnsi"/>
          <w:b/>
          <w:bCs/>
          <w:lang w:eastAsia="fr-FR"/>
        </w:rPr>
      </w:pPr>
    </w:p>
    <w:p w14:paraId="4B62B4FA" w14:textId="539C0BED" w:rsidR="00987B60" w:rsidRPr="003C1D83" w:rsidRDefault="00987B60" w:rsidP="00C05B6D">
      <w:pPr>
        <w:shd w:val="clear" w:color="auto" w:fill="FFFFFF"/>
        <w:spacing w:after="0" w:line="240" w:lineRule="auto"/>
        <w:rPr>
          <w:rFonts w:eastAsia="Times New Roman" w:cstheme="minorHAnsi"/>
          <w:b/>
          <w:bCs/>
          <w:color w:val="0000FF"/>
          <w:lang w:eastAsia="fr-FR"/>
        </w:rPr>
      </w:pPr>
      <w:r w:rsidRPr="003C1D83">
        <w:rPr>
          <w:rFonts w:eastAsia="Times New Roman" w:cstheme="minorHAnsi"/>
          <w:b/>
          <w:bCs/>
          <w:color w:val="0000FF"/>
          <w:lang w:eastAsia="fr-FR"/>
        </w:rPr>
        <w:t xml:space="preserve">3. </w:t>
      </w:r>
      <w:r w:rsidR="0085119E" w:rsidRPr="003C1D83">
        <w:rPr>
          <w:rFonts w:eastAsia="Times New Roman" w:cstheme="minorHAnsi"/>
          <w:b/>
          <w:bCs/>
          <w:color w:val="0000FF"/>
          <w:lang w:eastAsia="fr-FR"/>
        </w:rPr>
        <w:t>Coûts unitaires</w:t>
      </w:r>
    </w:p>
    <w:p w14:paraId="1A06A9D5" w14:textId="618C49EF" w:rsidR="00987B60" w:rsidRPr="003C1D83" w:rsidRDefault="008C4D0D" w:rsidP="00C05B6D">
      <w:pPr>
        <w:shd w:val="clear" w:color="auto" w:fill="FFFFFF"/>
        <w:spacing w:after="0" w:line="240" w:lineRule="auto"/>
        <w:rPr>
          <w:rFonts w:eastAsia="Times New Roman" w:cstheme="minorHAnsi"/>
          <w:i/>
          <w:iCs/>
          <w:lang w:eastAsia="fr-FR"/>
        </w:rPr>
      </w:pPr>
      <w:r w:rsidRPr="003C1D83">
        <w:rPr>
          <w:rFonts w:eastAsia="Times New Roman" w:cstheme="minorHAnsi"/>
          <w:lang w:eastAsia="fr-FR"/>
        </w:rPr>
        <w:t xml:space="preserve">Cette feuille de calcul contient tous les coûts unitaires servant à calculer le budget dans la feuille de calcul correspondante. </w:t>
      </w:r>
      <w:r w:rsidRPr="003C1D83">
        <w:rPr>
          <w:rFonts w:eastAsia="Times New Roman" w:cstheme="minorHAnsi"/>
          <w:i/>
          <w:lang w:eastAsia="fr-FR"/>
        </w:rPr>
        <w:t>Il convient de noter que les utilisateurs ne doivent en aucun cas saisir des informations dans la feuille de calcul contenant les coûts unitaires.</w:t>
      </w:r>
      <w:r w:rsidRPr="003C1D83">
        <w:rPr>
          <w:rFonts w:eastAsia="Times New Roman" w:cstheme="minorHAnsi"/>
          <w:lang w:eastAsia="fr-FR"/>
        </w:rPr>
        <w:t xml:space="preserve"> </w:t>
      </w:r>
      <w:r w:rsidR="000D2EED" w:rsidRPr="003C1D83">
        <w:rPr>
          <w:rFonts w:eastAsia="Times New Roman" w:cstheme="minorHAnsi"/>
          <w:i/>
          <w:lang w:eastAsia="fr-FR"/>
        </w:rPr>
        <w:t>S’ils</w:t>
      </w:r>
      <w:r w:rsidRPr="003C1D83">
        <w:rPr>
          <w:rFonts w:eastAsia="Times New Roman" w:cstheme="minorHAnsi"/>
          <w:i/>
          <w:lang w:eastAsia="fr-FR"/>
        </w:rPr>
        <w:t xml:space="preserve"> constate</w:t>
      </w:r>
      <w:r w:rsidR="000D2EED" w:rsidRPr="003C1D83">
        <w:rPr>
          <w:rFonts w:eastAsia="Times New Roman" w:cstheme="minorHAnsi"/>
          <w:i/>
          <w:lang w:eastAsia="fr-FR"/>
        </w:rPr>
        <w:t>nt</w:t>
      </w:r>
      <w:r w:rsidRPr="003C1D83">
        <w:rPr>
          <w:rFonts w:eastAsia="Times New Roman" w:cstheme="minorHAnsi"/>
          <w:i/>
          <w:lang w:eastAsia="fr-FR"/>
        </w:rPr>
        <w:t xml:space="preserve"> un écart entre les coûts unitaires définis au niveau national</w:t>
      </w:r>
      <w:r w:rsidR="007F5D42" w:rsidRPr="003C1D83">
        <w:rPr>
          <w:rFonts w:eastAsia="Times New Roman" w:cstheme="minorHAnsi"/>
          <w:i/>
          <w:lang w:eastAsia="fr-FR"/>
        </w:rPr>
        <w:t xml:space="preserve"> et les coûts réels dans les zones où </w:t>
      </w:r>
      <w:r w:rsidR="000D2EED" w:rsidRPr="003C1D83">
        <w:rPr>
          <w:rFonts w:eastAsia="Times New Roman" w:cstheme="minorHAnsi"/>
          <w:i/>
          <w:lang w:eastAsia="fr-FR"/>
        </w:rPr>
        <w:t>ils</w:t>
      </w:r>
      <w:r w:rsidR="007F5D42" w:rsidRPr="003C1D83">
        <w:rPr>
          <w:rFonts w:eastAsia="Times New Roman" w:cstheme="minorHAnsi"/>
          <w:i/>
          <w:lang w:eastAsia="fr-FR"/>
        </w:rPr>
        <w:t xml:space="preserve"> intervien</w:t>
      </w:r>
      <w:r w:rsidR="000D2EED" w:rsidRPr="003C1D83">
        <w:rPr>
          <w:rFonts w:eastAsia="Times New Roman" w:cstheme="minorHAnsi"/>
          <w:i/>
          <w:lang w:eastAsia="fr-FR"/>
        </w:rPr>
        <w:t>nen</w:t>
      </w:r>
      <w:r w:rsidR="007F5D42" w:rsidRPr="003C1D83">
        <w:rPr>
          <w:rFonts w:eastAsia="Times New Roman" w:cstheme="minorHAnsi"/>
          <w:i/>
          <w:lang w:eastAsia="fr-FR"/>
        </w:rPr>
        <w:t xml:space="preserve">t, </w:t>
      </w:r>
      <w:r w:rsidR="000D2EED" w:rsidRPr="003C1D83">
        <w:rPr>
          <w:rFonts w:eastAsia="Times New Roman" w:cstheme="minorHAnsi"/>
          <w:i/>
          <w:lang w:eastAsia="fr-FR"/>
        </w:rPr>
        <w:t xml:space="preserve">ils devraient </w:t>
      </w:r>
      <w:r w:rsidR="007F5D42" w:rsidRPr="003C1D83">
        <w:rPr>
          <w:rFonts w:eastAsia="Times New Roman" w:cstheme="minorHAnsi"/>
          <w:i/>
          <w:lang w:eastAsia="fr-FR"/>
        </w:rPr>
        <w:t>le signaler sur la feuille de calcul intitulée « Informations supplémentaires ».</w:t>
      </w:r>
    </w:p>
    <w:p w14:paraId="4B46C1AE" w14:textId="66F492BC" w:rsidR="00987B60" w:rsidRPr="003C1D83" w:rsidRDefault="00987B60" w:rsidP="00C05B6D">
      <w:pPr>
        <w:shd w:val="clear" w:color="auto" w:fill="FFFFFF"/>
        <w:spacing w:after="0" w:line="240" w:lineRule="auto"/>
        <w:rPr>
          <w:rFonts w:eastAsia="Times New Roman" w:cstheme="minorHAnsi"/>
          <w:i/>
          <w:iCs/>
          <w:lang w:eastAsia="fr-FR"/>
        </w:rPr>
      </w:pPr>
    </w:p>
    <w:p w14:paraId="4FAE1C20" w14:textId="77777777" w:rsidR="006C4A4F" w:rsidRPr="003C1D83" w:rsidRDefault="006C4A4F" w:rsidP="00C05B6D">
      <w:pPr>
        <w:shd w:val="clear" w:color="auto" w:fill="FFFFFF"/>
        <w:spacing w:after="0" w:line="240" w:lineRule="auto"/>
        <w:rPr>
          <w:rFonts w:eastAsia="Times New Roman" w:cstheme="minorHAnsi"/>
          <w:i/>
          <w:iCs/>
          <w:lang w:eastAsia="fr-FR"/>
        </w:rPr>
      </w:pPr>
    </w:p>
    <w:p w14:paraId="786C9A9B" w14:textId="365315FD" w:rsidR="00987B60" w:rsidRPr="003C1D83" w:rsidRDefault="00987B60" w:rsidP="00C05B6D">
      <w:pPr>
        <w:shd w:val="clear" w:color="auto" w:fill="FFFFFF"/>
        <w:spacing w:after="0" w:line="240" w:lineRule="auto"/>
        <w:rPr>
          <w:rFonts w:eastAsia="Times New Roman" w:cstheme="minorHAnsi"/>
          <w:b/>
          <w:bCs/>
          <w:color w:val="0000FF"/>
          <w:lang w:eastAsia="fr-FR"/>
        </w:rPr>
      </w:pPr>
      <w:r w:rsidRPr="003C1D83">
        <w:rPr>
          <w:rFonts w:eastAsia="Times New Roman" w:cstheme="minorHAnsi"/>
          <w:b/>
          <w:bCs/>
          <w:color w:val="0000FF"/>
          <w:lang w:eastAsia="fr-FR"/>
        </w:rPr>
        <w:lastRenderedPageBreak/>
        <w:t xml:space="preserve">4. </w:t>
      </w:r>
      <w:r w:rsidR="0085119E" w:rsidRPr="003C1D83">
        <w:rPr>
          <w:rFonts w:eastAsia="Times New Roman" w:cstheme="minorHAnsi"/>
          <w:b/>
          <w:bCs/>
          <w:color w:val="0000FF"/>
          <w:lang w:eastAsia="fr-FR"/>
        </w:rPr>
        <w:t>Plan de micro-positionnement</w:t>
      </w:r>
    </w:p>
    <w:p w14:paraId="79741787" w14:textId="0BE0BFF0" w:rsidR="00987B60" w:rsidRPr="003C1D83" w:rsidRDefault="007F5D42" w:rsidP="00C05B6D">
      <w:pPr>
        <w:shd w:val="clear" w:color="auto" w:fill="FFFFFF"/>
        <w:spacing w:after="0" w:line="240" w:lineRule="auto"/>
        <w:rPr>
          <w:rFonts w:eastAsia="Times New Roman" w:cstheme="minorHAnsi"/>
          <w:lang w:eastAsia="fr-FR"/>
        </w:rPr>
      </w:pPr>
      <w:r w:rsidRPr="003C1D83">
        <w:rPr>
          <w:rFonts w:eastAsia="Times New Roman" w:cstheme="minorHAnsi"/>
          <w:lang w:eastAsia="fr-FR"/>
        </w:rPr>
        <w:t xml:space="preserve">Il s’agit là de la </w:t>
      </w:r>
      <w:r w:rsidRPr="003C1D83">
        <w:rPr>
          <w:rFonts w:eastAsia="Times New Roman" w:cstheme="minorHAnsi"/>
          <w:u w:val="single"/>
          <w:lang w:eastAsia="fr-FR"/>
        </w:rPr>
        <w:t>principale feuille de calcul</w:t>
      </w:r>
      <w:r w:rsidRPr="003C1D83">
        <w:rPr>
          <w:rFonts w:eastAsia="Times New Roman" w:cstheme="minorHAnsi"/>
          <w:lang w:eastAsia="fr-FR"/>
        </w:rPr>
        <w:t xml:space="preserve"> du modèle de micro-planification. C’est sur cette feuille que les utilisateurs doivent saisir les données qu’ils ont recueillies. Au préalable, ils doivent impérativement LIRE les trois petits tableaux de synthèse situés en haut de la feuille ainsi que </w:t>
      </w:r>
      <w:r w:rsidRPr="003C1D83">
        <w:rPr>
          <w:rFonts w:eastAsia="Times New Roman" w:cstheme="minorHAnsi"/>
          <w:u w:val="single"/>
          <w:lang w:eastAsia="fr-FR"/>
        </w:rPr>
        <w:t>tous les titres des colonnes et chaque annotation accompagnant les cellules</w:t>
      </w:r>
      <w:r w:rsidRPr="003C1D83">
        <w:rPr>
          <w:rFonts w:eastAsia="Times New Roman" w:cstheme="minorHAnsi"/>
          <w:lang w:eastAsia="fr-FR"/>
        </w:rPr>
        <w:t>.</w:t>
      </w:r>
    </w:p>
    <w:p w14:paraId="199F11D7" w14:textId="77777777" w:rsidR="00BA3870" w:rsidRPr="003C1D83" w:rsidRDefault="00BA3870" w:rsidP="00C05B6D">
      <w:pPr>
        <w:shd w:val="clear" w:color="auto" w:fill="FFFFFF"/>
        <w:spacing w:after="0" w:line="240" w:lineRule="auto"/>
        <w:rPr>
          <w:rFonts w:eastAsia="Times New Roman" w:cstheme="minorHAnsi"/>
          <w:lang w:eastAsia="fr-FR"/>
        </w:rPr>
      </w:pPr>
    </w:p>
    <w:p w14:paraId="3A1A2836" w14:textId="3DDC385E" w:rsidR="00434C81" w:rsidRPr="003C1D83" w:rsidRDefault="007F5D42" w:rsidP="00C05B6D">
      <w:pPr>
        <w:shd w:val="clear" w:color="auto" w:fill="FFFFFF"/>
        <w:spacing w:after="0" w:line="240" w:lineRule="auto"/>
        <w:rPr>
          <w:rFonts w:eastAsia="Times New Roman" w:cstheme="minorHAnsi"/>
          <w:lang w:eastAsia="fr-FR"/>
        </w:rPr>
      </w:pPr>
      <w:r w:rsidRPr="003C1D83">
        <w:rPr>
          <w:rFonts w:eastAsia="Times New Roman" w:cstheme="minorHAnsi"/>
          <w:u w:val="single"/>
          <w:lang w:eastAsia="fr-FR"/>
        </w:rPr>
        <w:t>Avant de commencer à saisir des données, les utilisateurs doivent </w:t>
      </w:r>
      <w:r w:rsidR="0074309C" w:rsidRPr="003C1D83">
        <w:rPr>
          <w:rFonts w:eastAsia="Times New Roman" w:cstheme="minorHAnsi"/>
          <w:lang w:eastAsia="fr-FR"/>
        </w:rPr>
        <w:t>:</w:t>
      </w:r>
    </w:p>
    <w:p w14:paraId="7ADE9C80" w14:textId="77777777" w:rsidR="00152B43" w:rsidRPr="003C1D83" w:rsidRDefault="00152B43" w:rsidP="00C05B6D">
      <w:pPr>
        <w:shd w:val="clear" w:color="auto" w:fill="FFFFFF"/>
        <w:spacing w:after="0" w:line="240" w:lineRule="auto"/>
        <w:rPr>
          <w:rFonts w:eastAsia="Times New Roman" w:cstheme="minorHAnsi"/>
          <w:b/>
          <w:bCs/>
          <w:color w:val="FF0000"/>
          <w:sz w:val="10"/>
          <w:szCs w:val="10"/>
          <w:lang w:eastAsia="fr-FR"/>
        </w:rPr>
      </w:pPr>
    </w:p>
    <w:p w14:paraId="3E5BDAC3" w14:textId="300B8BA4" w:rsidR="0074309C" w:rsidRPr="003C1D83" w:rsidRDefault="007F5D42" w:rsidP="00C05B6D">
      <w:pPr>
        <w:pStyle w:val="ListParagraph"/>
        <w:numPr>
          <w:ilvl w:val="0"/>
          <w:numId w:val="2"/>
        </w:numPr>
        <w:shd w:val="clear" w:color="auto" w:fill="FFFFFF"/>
        <w:spacing w:after="0" w:line="240" w:lineRule="auto"/>
        <w:rPr>
          <w:rFonts w:eastAsia="Times New Roman" w:cstheme="minorHAnsi"/>
          <w:lang w:eastAsia="fr-FR"/>
        </w:rPr>
      </w:pPr>
      <w:r w:rsidRPr="003C1D83">
        <w:rPr>
          <w:rFonts w:eastAsia="Times New Roman" w:cstheme="minorHAnsi"/>
          <w:lang w:eastAsia="fr-FR"/>
        </w:rPr>
        <w:t>avoir cartographié leur district (par circonscription d’établissement de santé),</w:t>
      </w:r>
    </w:p>
    <w:p w14:paraId="73102867" w14:textId="24A9B98A" w:rsidR="00434C81" w:rsidRPr="003C1D83" w:rsidRDefault="007F5D42" w:rsidP="00C05B6D">
      <w:pPr>
        <w:pStyle w:val="ListParagraph"/>
        <w:numPr>
          <w:ilvl w:val="0"/>
          <w:numId w:val="2"/>
        </w:numPr>
        <w:shd w:val="clear" w:color="auto" w:fill="FFFFFF"/>
        <w:spacing w:after="0" w:line="240" w:lineRule="auto"/>
        <w:rPr>
          <w:rFonts w:eastAsia="Times New Roman" w:cstheme="minorHAnsi"/>
          <w:lang w:eastAsia="fr-FR"/>
        </w:rPr>
      </w:pPr>
      <w:r w:rsidRPr="003C1D83">
        <w:rPr>
          <w:rFonts w:eastAsia="Times New Roman" w:cstheme="minorHAnsi"/>
          <w:lang w:eastAsia="fr-FR"/>
        </w:rPr>
        <w:t xml:space="preserve">avoir défini tous les établissements de santé et </w:t>
      </w:r>
      <w:r w:rsidR="00905944" w:rsidRPr="003C1D83">
        <w:rPr>
          <w:rFonts w:eastAsia="Times New Roman" w:cstheme="minorHAnsi"/>
          <w:lang w:eastAsia="fr-FR"/>
        </w:rPr>
        <w:t>centres</w:t>
      </w:r>
      <w:r w:rsidRPr="003C1D83">
        <w:rPr>
          <w:rFonts w:eastAsia="Times New Roman" w:cstheme="minorHAnsi"/>
          <w:lang w:eastAsia="fr-FR"/>
        </w:rPr>
        <w:t xml:space="preserve"> communautaires dans lesquels les MII seront pré-positionnées,</w:t>
      </w:r>
    </w:p>
    <w:p w14:paraId="691FD176" w14:textId="0EFE3AFC" w:rsidR="0074309C" w:rsidRPr="003C1D83" w:rsidRDefault="007F5D42" w:rsidP="00C05B6D">
      <w:pPr>
        <w:pStyle w:val="ListParagraph"/>
        <w:numPr>
          <w:ilvl w:val="0"/>
          <w:numId w:val="2"/>
        </w:numPr>
        <w:shd w:val="clear" w:color="auto" w:fill="FFFFFF"/>
        <w:spacing w:after="0" w:line="240" w:lineRule="auto"/>
        <w:rPr>
          <w:rFonts w:eastAsia="Times New Roman" w:cstheme="minorHAnsi"/>
          <w:lang w:eastAsia="fr-FR"/>
        </w:rPr>
      </w:pPr>
      <w:r w:rsidRPr="003C1D83">
        <w:rPr>
          <w:rFonts w:eastAsia="Times New Roman" w:cstheme="minorHAnsi"/>
          <w:lang w:eastAsia="fr-FR"/>
        </w:rPr>
        <w:t>avoir défini tous les villages/communautés rattachés à chaque établissement de santé</w:t>
      </w:r>
      <w:r w:rsidR="00905944" w:rsidRPr="003C1D83">
        <w:rPr>
          <w:rFonts w:eastAsia="Times New Roman" w:cstheme="minorHAnsi"/>
          <w:lang w:eastAsia="fr-FR"/>
        </w:rPr>
        <w:t xml:space="preserve"> ou centre</w:t>
      </w:r>
      <w:r w:rsidRPr="003C1D83">
        <w:rPr>
          <w:rFonts w:eastAsia="Times New Roman" w:cstheme="minorHAnsi"/>
          <w:lang w:eastAsia="fr-FR"/>
        </w:rPr>
        <w:t xml:space="preserve"> communautaire (c’est-à-dire la circonscription des établissements de santé </w:t>
      </w:r>
      <w:r w:rsidR="00905944" w:rsidRPr="003C1D83">
        <w:rPr>
          <w:rFonts w:eastAsia="Times New Roman" w:cstheme="minorHAnsi"/>
          <w:lang w:eastAsia="fr-FR"/>
        </w:rPr>
        <w:t>et</w:t>
      </w:r>
      <w:r w:rsidRPr="003C1D83">
        <w:rPr>
          <w:rFonts w:eastAsia="Times New Roman" w:cstheme="minorHAnsi"/>
          <w:lang w:eastAsia="fr-FR"/>
        </w:rPr>
        <w:t xml:space="preserve"> </w:t>
      </w:r>
      <w:r w:rsidR="00905944" w:rsidRPr="003C1D83">
        <w:rPr>
          <w:rFonts w:eastAsia="Times New Roman" w:cstheme="minorHAnsi"/>
          <w:lang w:eastAsia="fr-FR"/>
        </w:rPr>
        <w:t xml:space="preserve">centres </w:t>
      </w:r>
      <w:r w:rsidRPr="003C1D83">
        <w:rPr>
          <w:rFonts w:eastAsia="Times New Roman" w:cstheme="minorHAnsi"/>
          <w:lang w:eastAsia="fr-FR"/>
        </w:rPr>
        <w:t>communautaires),</w:t>
      </w:r>
    </w:p>
    <w:p w14:paraId="5A640A53" w14:textId="005164B4" w:rsidR="0074309C" w:rsidRPr="003C1D83" w:rsidRDefault="0013043B" w:rsidP="00C05B6D">
      <w:pPr>
        <w:pStyle w:val="ListParagraph"/>
        <w:numPr>
          <w:ilvl w:val="0"/>
          <w:numId w:val="2"/>
        </w:numPr>
        <w:shd w:val="clear" w:color="auto" w:fill="FFFFFF"/>
        <w:spacing w:after="0" w:line="240" w:lineRule="auto"/>
        <w:rPr>
          <w:rFonts w:eastAsia="Times New Roman" w:cstheme="minorHAnsi"/>
          <w:lang w:eastAsia="fr-FR"/>
        </w:rPr>
      </w:pPr>
      <w:r w:rsidRPr="003C1D83">
        <w:rPr>
          <w:rFonts w:eastAsia="Times New Roman" w:cstheme="minorHAnsi"/>
          <w:lang w:eastAsia="fr-FR"/>
        </w:rPr>
        <w:t>disposer de chiffres actualisés concernant les habitants de tous les villages/communautés qui se trouvent dans chaque circonscription.</w:t>
      </w:r>
    </w:p>
    <w:p w14:paraId="4E0873DE" w14:textId="77777777" w:rsidR="00987B60" w:rsidRPr="003C1D83" w:rsidRDefault="00987B60" w:rsidP="00C05B6D">
      <w:pPr>
        <w:shd w:val="clear" w:color="auto" w:fill="FFFFFF"/>
        <w:spacing w:after="0" w:line="240" w:lineRule="auto"/>
        <w:rPr>
          <w:rFonts w:eastAsia="Times New Roman" w:cstheme="minorHAnsi"/>
          <w:lang w:eastAsia="fr-FR"/>
        </w:rPr>
      </w:pPr>
    </w:p>
    <w:p w14:paraId="53FB4DA5" w14:textId="257E86FF" w:rsidR="008E7CFF" w:rsidRPr="003C1D83" w:rsidRDefault="0013043B" w:rsidP="00C05B6D">
      <w:pPr>
        <w:shd w:val="clear" w:color="auto" w:fill="FFFFFF"/>
        <w:spacing w:after="0" w:line="240" w:lineRule="auto"/>
        <w:rPr>
          <w:rFonts w:eastAsia="Times New Roman" w:cstheme="minorHAnsi"/>
          <w:b/>
          <w:bCs/>
          <w:lang w:eastAsia="fr-FR"/>
        </w:rPr>
      </w:pPr>
      <w:r w:rsidRPr="003C1D83">
        <w:rPr>
          <w:rFonts w:eastAsia="Times New Roman" w:cstheme="minorHAnsi"/>
          <w:b/>
          <w:bCs/>
          <w:lang w:eastAsia="fr-FR"/>
        </w:rPr>
        <w:t>Saisir des données dans le plan de micro-positionnement </w:t>
      </w:r>
      <w:r w:rsidR="008E7CFF" w:rsidRPr="003C1D83">
        <w:rPr>
          <w:rFonts w:eastAsia="Times New Roman" w:cstheme="minorHAnsi"/>
          <w:b/>
          <w:bCs/>
          <w:lang w:eastAsia="fr-FR"/>
        </w:rPr>
        <w:t>:</w:t>
      </w:r>
    </w:p>
    <w:p w14:paraId="65B687CF" w14:textId="2684F607" w:rsidR="009B2245" w:rsidRPr="003C1D83" w:rsidRDefault="009B2245" w:rsidP="00C05B6D">
      <w:pPr>
        <w:shd w:val="clear" w:color="auto" w:fill="FFFFFF"/>
        <w:spacing w:after="0" w:line="240" w:lineRule="auto"/>
        <w:rPr>
          <w:rFonts w:eastAsia="Times New Roman" w:cstheme="minorHAnsi"/>
          <w:lang w:eastAsia="fr-FR"/>
        </w:rPr>
      </w:pPr>
    </w:p>
    <w:p w14:paraId="7071DF3B" w14:textId="164685EF" w:rsidR="009B2245" w:rsidRPr="003C1D83" w:rsidRDefault="009B2245" w:rsidP="00C05B6D">
      <w:pPr>
        <w:spacing w:after="0" w:line="240" w:lineRule="auto"/>
        <w:rPr>
          <w:rFonts w:cstheme="minorHAnsi"/>
          <w:i/>
          <w:iCs/>
          <w:sz w:val="24"/>
          <w:szCs w:val="24"/>
        </w:rPr>
      </w:pPr>
      <w:r w:rsidRPr="003C1D83">
        <w:rPr>
          <w:rFonts w:cstheme="minorHAnsi"/>
          <w:b/>
          <w:i/>
          <w:iCs/>
          <w:sz w:val="24"/>
          <w:szCs w:val="24"/>
        </w:rPr>
        <w:t>Note</w:t>
      </w:r>
      <w:r w:rsidR="0013043B" w:rsidRPr="003C1D83">
        <w:rPr>
          <w:rFonts w:cstheme="minorHAnsi"/>
          <w:b/>
          <w:i/>
          <w:iCs/>
          <w:sz w:val="24"/>
          <w:szCs w:val="24"/>
        </w:rPr>
        <w:t> </w:t>
      </w:r>
      <w:r w:rsidRPr="003C1D83">
        <w:rPr>
          <w:rFonts w:cstheme="minorHAnsi"/>
          <w:b/>
          <w:i/>
          <w:iCs/>
          <w:sz w:val="24"/>
          <w:szCs w:val="24"/>
        </w:rPr>
        <w:t>:</w:t>
      </w:r>
      <w:r w:rsidR="0013043B" w:rsidRPr="003C1D83">
        <w:rPr>
          <w:rFonts w:cstheme="minorHAnsi"/>
          <w:i/>
          <w:iCs/>
          <w:sz w:val="24"/>
          <w:szCs w:val="24"/>
        </w:rPr>
        <w:t xml:space="preserve"> </w:t>
      </w:r>
      <w:r w:rsidR="006C4A4F" w:rsidRPr="003C1D83">
        <w:rPr>
          <w:rFonts w:cstheme="minorHAnsi"/>
          <w:i/>
          <w:iCs/>
          <w:sz w:val="24"/>
          <w:szCs w:val="24"/>
        </w:rPr>
        <w:t>Au moment de</w:t>
      </w:r>
      <w:r w:rsidR="0013043B" w:rsidRPr="003C1D83">
        <w:rPr>
          <w:rFonts w:cstheme="minorHAnsi"/>
          <w:i/>
          <w:iCs/>
          <w:sz w:val="24"/>
          <w:szCs w:val="24"/>
        </w:rPr>
        <w:t xml:space="preserve"> remplir le modèle de micro-planification, il importe de sauvegarder fréquemment son travail afin de ne pas perdre de données.</w:t>
      </w:r>
    </w:p>
    <w:p w14:paraId="2F0E4CC5" w14:textId="7487B6F5" w:rsidR="009B2245" w:rsidRPr="003C1D83" w:rsidRDefault="009B2245" w:rsidP="00C05B6D">
      <w:pPr>
        <w:spacing w:after="0" w:line="240" w:lineRule="auto"/>
        <w:rPr>
          <w:rFonts w:cstheme="minorHAnsi"/>
          <w:sz w:val="24"/>
          <w:szCs w:val="24"/>
        </w:rPr>
      </w:pPr>
    </w:p>
    <w:p w14:paraId="14F27BCF" w14:textId="2BA1ACBF" w:rsidR="00981AA4" w:rsidRPr="003C1D83" w:rsidRDefault="0013043B" w:rsidP="00C05B6D">
      <w:pPr>
        <w:pStyle w:val="ListParagraph"/>
        <w:shd w:val="clear" w:color="auto" w:fill="FFFFFF"/>
        <w:spacing w:after="0" w:line="240" w:lineRule="auto"/>
        <w:ind w:left="144"/>
        <w:rPr>
          <w:rFonts w:cstheme="minorHAnsi"/>
          <w:sz w:val="24"/>
          <w:szCs w:val="24"/>
        </w:rPr>
      </w:pPr>
      <w:r w:rsidRPr="003C1D83">
        <w:rPr>
          <w:rFonts w:cstheme="minorHAnsi"/>
          <w:color w:val="0033CC"/>
          <w:sz w:val="24"/>
          <w:szCs w:val="24"/>
          <w:u w:val="single"/>
        </w:rPr>
        <w:t>Profil du district </w:t>
      </w:r>
      <w:r w:rsidR="00981AA4" w:rsidRPr="003C1D83">
        <w:rPr>
          <w:rFonts w:cstheme="minorHAnsi"/>
          <w:sz w:val="24"/>
          <w:szCs w:val="24"/>
        </w:rPr>
        <w:t>:</w:t>
      </w:r>
    </w:p>
    <w:p w14:paraId="41DCA286" w14:textId="77777777" w:rsidR="00981AA4" w:rsidRPr="003C1D83" w:rsidRDefault="00981AA4" w:rsidP="00C05B6D">
      <w:pPr>
        <w:pStyle w:val="ListParagraph"/>
        <w:shd w:val="clear" w:color="auto" w:fill="FFFFFF"/>
        <w:spacing w:after="0" w:line="240" w:lineRule="auto"/>
        <w:ind w:left="144"/>
        <w:rPr>
          <w:rFonts w:cstheme="minorHAnsi"/>
          <w:sz w:val="10"/>
          <w:szCs w:val="10"/>
        </w:rPr>
      </w:pPr>
    </w:p>
    <w:p w14:paraId="4BBC0F81" w14:textId="09E9B3FE" w:rsidR="009B2245" w:rsidRPr="003C1D83" w:rsidRDefault="0013043B" w:rsidP="00C05B6D">
      <w:pPr>
        <w:pStyle w:val="ListParagraph"/>
        <w:numPr>
          <w:ilvl w:val="0"/>
          <w:numId w:val="3"/>
        </w:numPr>
        <w:shd w:val="clear" w:color="auto" w:fill="FFFFFF"/>
        <w:spacing w:after="0" w:line="240" w:lineRule="auto"/>
        <w:rPr>
          <w:rFonts w:cstheme="minorHAnsi"/>
          <w:sz w:val="24"/>
          <w:szCs w:val="24"/>
        </w:rPr>
      </w:pPr>
      <w:r w:rsidRPr="003C1D83">
        <w:rPr>
          <w:rFonts w:eastAsia="Times New Roman" w:cstheme="minorHAnsi"/>
          <w:lang w:eastAsia="fr-FR"/>
        </w:rPr>
        <w:t>Saisir le nom du district dans la cellule E10.</w:t>
      </w:r>
    </w:p>
    <w:p w14:paraId="75495234" w14:textId="04605706" w:rsidR="00981AA4" w:rsidRPr="003C1D83" w:rsidRDefault="0013043B" w:rsidP="00C05B6D">
      <w:pPr>
        <w:pStyle w:val="ListParagraph"/>
        <w:numPr>
          <w:ilvl w:val="0"/>
          <w:numId w:val="3"/>
        </w:numPr>
        <w:shd w:val="clear" w:color="auto" w:fill="FFFFFF"/>
        <w:spacing w:after="0" w:line="240" w:lineRule="auto"/>
        <w:rPr>
          <w:rFonts w:cstheme="minorHAnsi"/>
          <w:sz w:val="24"/>
          <w:szCs w:val="24"/>
        </w:rPr>
      </w:pPr>
      <w:r w:rsidRPr="003C1D83">
        <w:rPr>
          <w:rFonts w:eastAsia="Times New Roman" w:cstheme="minorHAnsi"/>
          <w:lang w:eastAsia="fr-FR"/>
        </w:rPr>
        <w:t>Saisir dans la cellule E11 le nombre total d’habitants du district tel que recensé le plus récemment (par le Bureau central des statistiques, pour reprendre l’exemple ci-dessous).</w:t>
      </w:r>
    </w:p>
    <w:p w14:paraId="339FB032" w14:textId="25664208" w:rsidR="00981AA4" w:rsidRPr="003C1D83" w:rsidRDefault="0013043B" w:rsidP="0013043B">
      <w:pPr>
        <w:pStyle w:val="ListParagraph"/>
        <w:numPr>
          <w:ilvl w:val="0"/>
          <w:numId w:val="3"/>
        </w:numPr>
        <w:shd w:val="clear" w:color="auto" w:fill="FFFFFF"/>
        <w:spacing w:after="0" w:line="240" w:lineRule="auto"/>
        <w:rPr>
          <w:rFonts w:cstheme="minorHAnsi"/>
          <w:sz w:val="24"/>
          <w:szCs w:val="24"/>
        </w:rPr>
      </w:pPr>
      <w:r w:rsidRPr="003C1D83">
        <w:rPr>
          <w:rFonts w:eastAsia="Times New Roman" w:cstheme="minorHAnsi"/>
          <w:lang w:eastAsia="fr-FR"/>
        </w:rPr>
        <w:t>Saisir dans la cellule E12 le nombre total d’habitants du district tel</w:t>
      </w:r>
      <w:r w:rsidR="008233F1" w:rsidRPr="003C1D83">
        <w:rPr>
          <w:rFonts w:eastAsia="Times New Roman" w:cstheme="minorHAnsi"/>
          <w:lang w:eastAsia="fr-FR"/>
        </w:rPr>
        <w:t xml:space="preserve"> qu’établi </w:t>
      </w:r>
      <w:r w:rsidRPr="003C1D83">
        <w:rPr>
          <w:rFonts w:eastAsia="Times New Roman" w:cstheme="minorHAnsi"/>
          <w:lang w:eastAsia="fr-FR"/>
        </w:rPr>
        <w:t>par les agents de santé communautaires lors du recensement auquel ils procèdent chaque année (décompte, pour reprendre l’exemple ci-dessous).</w:t>
      </w:r>
      <w:r w:rsidR="008233F1" w:rsidRPr="003C1D83">
        <w:rPr>
          <w:rFonts w:eastAsia="Times New Roman" w:cstheme="minorHAnsi"/>
          <w:lang w:eastAsia="fr-FR"/>
        </w:rPr>
        <w:t xml:space="preserve"> NOTE : Souvent, le Programme national de lutte contre le paludisme (PNLP) et le ministère de la Santé ne dispose</w:t>
      </w:r>
      <w:r w:rsidR="006C7378" w:rsidRPr="003C1D83">
        <w:rPr>
          <w:rFonts w:eastAsia="Times New Roman" w:cstheme="minorHAnsi"/>
          <w:lang w:eastAsia="fr-FR"/>
        </w:rPr>
        <w:t>nt</w:t>
      </w:r>
      <w:r w:rsidR="008233F1" w:rsidRPr="003C1D83">
        <w:rPr>
          <w:rFonts w:eastAsia="Times New Roman" w:cstheme="minorHAnsi"/>
          <w:lang w:eastAsia="fr-FR"/>
        </w:rPr>
        <w:t xml:space="preserve"> pas d’agents de santé communautaires procédant à un recensement annuel dans leur zone d’intervention. Dans ce cas, le PNLP devrait décider d’une source de données démographiques à exploiter pour pouvoir comparer les données tirées de la micro-planification (</w:t>
      </w:r>
      <w:r w:rsidR="008A3459" w:rsidRPr="003C1D83">
        <w:rPr>
          <w:rFonts w:eastAsia="Times New Roman" w:cstheme="minorHAnsi"/>
          <w:lang w:eastAsia="fr-FR"/>
        </w:rPr>
        <w:t xml:space="preserve">projection pour l’année de la campagne fondée sur un </w:t>
      </w:r>
      <w:r w:rsidR="006C7378" w:rsidRPr="003C1D83">
        <w:rPr>
          <w:rFonts w:eastAsia="Times New Roman" w:cstheme="minorHAnsi"/>
          <w:lang w:eastAsia="fr-FR"/>
        </w:rPr>
        <w:t xml:space="preserve">précédent </w:t>
      </w:r>
      <w:r w:rsidR="008A3459" w:rsidRPr="003C1D83">
        <w:rPr>
          <w:rFonts w:eastAsia="Times New Roman" w:cstheme="minorHAnsi"/>
          <w:lang w:eastAsia="fr-FR"/>
        </w:rPr>
        <w:t>recensement de population, recensement établi par un programme de lutte contre les maladies tropicales négligées ou aut</w:t>
      </w:r>
      <w:r w:rsidR="006C7378" w:rsidRPr="003C1D83">
        <w:rPr>
          <w:rFonts w:eastAsia="Times New Roman" w:cstheme="minorHAnsi"/>
          <w:lang w:eastAsia="fr-FR"/>
        </w:rPr>
        <w:t>re programme sanitaire</w:t>
      </w:r>
      <w:r w:rsidR="008A3459" w:rsidRPr="003C1D83">
        <w:rPr>
          <w:rFonts w:eastAsia="Times New Roman" w:cstheme="minorHAnsi"/>
          <w:lang w:eastAsia="fr-FR"/>
        </w:rPr>
        <w:t>, etc.).</w:t>
      </w:r>
    </w:p>
    <w:p w14:paraId="08ABB364" w14:textId="1ED90185" w:rsidR="009B2245" w:rsidRPr="003C1D83" w:rsidRDefault="008A3459" w:rsidP="00C05B6D">
      <w:pPr>
        <w:pStyle w:val="ListParagraph"/>
        <w:numPr>
          <w:ilvl w:val="0"/>
          <w:numId w:val="3"/>
        </w:numPr>
        <w:shd w:val="clear" w:color="auto" w:fill="FFFFFF"/>
        <w:spacing w:after="0" w:line="240" w:lineRule="auto"/>
        <w:rPr>
          <w:rFonts w:cstheme="minorHAnsi"/>
          <w:sz w:val="24"/>
          <w:szCs w:val="24"/>
        </w:rPr>
      </w:pPr>
      <w:r w:rsidRPr="003C1D83">
        <w:rPr>
          <w:rFonts w:eastAsia="Times New Roman" w:cstheme="minorHAnsi"/>
          <w:lang w:eastAsia="fr-FR"/>
        </w:rPr>
        <w:t xml:space="preserve">Saisir dans la cellule E13 le nombre total d’établissements de santé situés dans le district. NOTE : </w:t>
      </w:r>
      <w:r w:rsidR="00FD76E1" w:rsidRPr="003C1D83">
        <w:rPr>
          <w:rFonts w:eastAsia="Times New Roman" w:cstheme="minorHAnsi"/>
          <w:lang w:eastAsia="fr-FR"/>
        </w:rPr>
        <w:t xml:space="preserve">On devrait tirer ces données du </w:t>
      </w:r>
      <w:r w:rsidR="00FD76E1" w:rsidRPr="003C1D83">
        <w:rPr>
          <w:iCs/>
          <w:color w:val="000000" w:themeColor="text1"/>
        </w:rPr>
        <w:t>Système d'information</w:t>
      </w:r>
      <w:r w:rsidR="00FD76E1" w:rsidRPr="003C1D83">
        <w:rPr>
          <w:color w:val="000000" w:themeColor="text1"/>
        </w:rPr>
        <w:t xml:space="preserve"> pour la gestion s</w:t>
      </w:r>
      <w:r w:rsidR="00FD76E1" w:rsidRPr="003C1D83">
        <w:rPr>
          <w:iCs/>
          <w:color w:val="000000" w:themeColor="text1"/>
        </w:rPr>
        <w:t>anitaire</w:t>
      </w:r>
      <w:r w:rsidR="00FD76E1" w:rsidRPr="003C1D83">
        <w:rPr>
          <w:color w:val="000000" w:themeColor="text1"/>
        </w:rPr>
        <w:t xml:space="preserve"> des d</w:t>
      </w:r>
      <w:r w:rsidR="00FD76E1" w:rsidRPr="003C1D83">
        <w:rPr>
          <w:iCs/>
          <w:color w:val="000000" w:themeColor="text1"/>
        </w:rPr>
        <w:t>istricts (</w:t>
      </w:r>
      <w:r w:rsidR="00FD76E1" w:rsidRPr="003C1D83">
        <w:rPr>
          <w:rFonts w:cstheme="minorHAnsi"/>
        </w:rPr>
        <w:t xml:space="preserve">DHIS2) ou d’un autre système de compte rendu de routine contrôlant de </w:t>
      </w:r>
      <w:r w:rsidR="006C7378" w:rsidRPr="003C1D83">
        <w:rPr>
          <w:rFonts w:cstheme="minorHAnsi"/>
        </w:rPr>
        <w:t>p</w:t>
      </w:r>
      <w:r w:rsidR="00FD76E1" w:rsidRPr="003C1D83">
        <w:rPr>
          <w:rFonts w:cstheme="minorHAnsi"/>
        </w:rPr>
        <w:t xml:space="preserve">rès tous les établissements du pays, et s’en servir pour </w:t>
      </w:r>
      <w:r w:rsidR="00FD76E1" w:rsidRPr="003C1D83">
        <w:rPr>
          <w:rFonts w:eastAsia="Times New Roman" w:cstheme="minorHAnsi"/>
          <w:lang w:eastAsia="fr-FR"/>
        </w:rPr>
        <w:t>comparer les données tirées de la micro-planification, de façon à s’assurer que tous les établissements de santé et les villages/communautés qui se trouvent dans leur circonscription ont été pris en compte.</w:t>
      </w:r>
    </w:p>
    <w:p w14:paraId="54AA3928" w14:textId="1707B14F" w:rsidR="00981AA4" w:rsidRPr="003C1D83" w:rsidRDefault="00FD76E1" w:rsidP="00C05B6D">
      <w:pPr>
        <w:pStyle w:val="ListParagraph"/>
        <w:numPr>
          <w:ilvl w:val="0"/>
          <w:numId w:val="3"/>
        </w:numPr>
        <w:shd w:val="clear" w:color="auto" w:fill="FFFFFF"/>
        <w:spacing w:after="0" w:line="240" w:lineRule="auto"/>
        <w:rPr>
          <w:rFonts w:cstheme="minorHAnsi"/>
          <w:sz w:val="24"/>
          <w:szCs w:val="24"/>
        </w:rPr>
      </w:pPr>
      <w:r w:rsidRPr="003C1D83">
        <w:rPr>
          <w:rFonts w:eastAsia="Times New Roman" w:cstheme="minorHAnsi"/>
          <w:lang w:eastAsia="fr-FR"/>
        </w:rPr>
        <w:t xml:space="preserve">Saisir le nom du responsable de l’équipe de gestion sanitaire du district dans la cellule </w:t>
      </w:r>
      <w:r w:rsidR="00981AA4" w:rsidRPr="003C1D83">
        <w:rPr>
          <w:rFonts w:eastAsia="Times New Roman" w:cstheme="minorHAnsi"/>
          <w:lang w:eastAsia="fr-FR"/>
        </w:rPr>
        <w:t>H10</w:t>
      </w:r>
      <w:r w:rsidRPr="003C1D83">
        <w:rPr>
          <w:rFonts w:eastAsia="Times New Roman" w:cstheme="minorHAnsi"/>
          <w:lang w:eastAsia="fr-FR"/>
        </w:rPr>
        <w:t>.</w:t>
      </w:r>
    </w:p>
    <w:p w14:paraId="1582DB34" w14:textId="3E0DA98B" w:rsidR="009B2245" w:rsidRPr="003C1D83" w:rsidRDefault="009B2245" w:rsidP="00C05B6D">
      <w:pPr>
        <w:spacing w:after="0" w:line="240" w:lineRule="auto"/>
        <w:rPr>
          <w:rFonts w:cstheme="minorHAnsi"/>
          <w:sz w:val="24"/>
          <w:szCs w:val="24"/>
        </w:rPr>
      </w:pPr>
    </w:p>
    <w:p w14:paraId="1D29E21E" w14:textId="6AF43B33" w:rsidR="00FD76E1" w:rsidRPr="003C1D83" w:rsidRDefault="00520EB2" w:rsidP="00C05B6D">
      <w:pPr>
        <w:spacing w:after="0" w:line="240" w:lineRule="auto"/>
        <w:rPr>
          <w:rFonts w:cstheme="minorHAnsi"/>
          <w:sz w:val="24"/>
          <w:szCs w:val="24"/>
        </w:rPr>
      </w:pPr>
      <w:r w:rsidRPr="003C1D83">
        <w:rPr>
          <w:noProof/>
          <w:lang w:eastAsia="en-GB"/>
        </w:rPr>
        <w:lastRenderedPageBreak/>
        <w:drawing>
          <wp:inline distT="0" distB="0" distL="0" distR="0" wp14:anchorId="369010CF" wp14:editId="7E43D7F9">
            <wp:extent cx="5943600" cy="7969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96925"/>
                    </a:xfrm>
                    <a:prstGeom prst="rect">
                      <a:avLst/>
                    </a:prstGeom>
                  </pic:spPr>
                </pic:pic>
              </a:graphicData>
            </a:graphic>
          </wp:inline>
        </w:drawing>
      </w:r>
    </w:p>
    <w:p w14:paraId="229C4FB1" w14:textId="556AC335" w:rsidR="009B2245" w:rsidRPr="003C1D83" w:rsidRDefault="00520EB2" w:rsidP="00C05B6D">
      <w:pPr>
        <w:spacing w:after="0" w:line="240" w:lineRule="auto"/>
        <w:rPr>
          <w:rFonts w:cstheme="minorHAnsi"/>
        </w:rPr>
      </w:pPr>
      <w:r w:rsidRPr="003C1D83">
        <w:rPr>
          <w:rFonts w:cstheme="minorHAnsi"/>
        </w:rPr>
        <w:t>Il convient de noter qu’une fois le plan de micro-positionnement complété comme décrit ci-après, les informations tirées de ces différentes sources et saisies dans le modèle seront comparées aux résultats de la micro-planification. Les cellules de couleur bleue ci-dessous afficheront les totaux calculés à partir des informations recueillies au niveau de la mise en œuvre.</w:t>
      </w:r>
    </w:p>
    <w:p w14:paraId="761814E4" w14:textId="29D487C0" w:rsidR="00F95EF1" w:rsidRPr="003C1D83" w:rsidRDefault="00F95EF1" w:rsidP="00C05B6D">
      <w:pPr>
        <w:spacing w:after="0" w:line="240" w:lineRule="auto"/>
        <w:rPr>
          <w:rFonts w:cstheme="minorHAnsi"/>
        </w:rPr>
      </w:pPr>
    </w:p>
    <w:p w14:paraId="5968AA40" w14:textId="09F8A4A0" w:rsidR="00F95EF1" w:rsidRPr="003C1D83" w:rsidRDefault="00520EB2" w:rsidP="00C05B6D">
      <w:pPr>
        <w:spacing w:after="0" w:line="240" w:lineRule="auto"/>
        <w:rPr>
          <w:rFonts w:cstheme="minorHAnsi"/>
        </w:rPr>
      </w:pPr>
      <w:r w:rsidRPr="003C1D83">
        <w:rPr>
          <w:noProof/>
          <w:lang w:eastAsia="en-GB"/>
        </w:rPr>
        <w:drawing>
          <wp:inline distT="0" distB="0" distL="0" distR="0" wp14:anchorId="00C0A40B" wp14:editId="29D8E6A1">
            <wp:extent cx="2495107" cy="18288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1229" cy="1877264"/>
                    </a:xfrm>
                    <a:prstGeom prst="rect">
                      <a:avLst/>
                    </a:prstGeom>
                  </pic:spPr>
                </pic:pic>
              </a:graphicData>
            </a:graphic>
          </wp:inline>
        </w:drawing>
      </w:r>
    </w:p>
    <w:p w14:paraId="4488E7C1" w14:textId="77777777" w:rsidR="00F95EF1" w:rsidRPr="003C1D83" w:rsidRDefault="00F95EF1" w:rsidP="00C05B6D">
      <w:pPr>
        <w:spacing w:after="0" w:line="240" w:lineRule="auto"/>
        <w:rPr>
          <w:rFonts w:cstheme="minorHAnsi"/>
          <w:sz w:val="24"/>
          <w:szCs w:val="24"/>
        </w:rPr>
      </w:pPr>
    </w:p>
    <w:p w14:paraId="449D82FA" w14:textId="5B3ADB2F" w:rsidR="00981AA4" w:rsidRPr="003C1D83" w:rsidRDefault="00520EB2" w:rsidP="00C05B6D">
      <w:pPr>
        <w:spacing w:after="0" w:line="240" w:lineRule="auto"/>
        <w:rPr>
          <w:rFonts w:cstheme="minorHAnsi"/>
          <w:sz w:val="24"/>
          <w:szCs w:val="24"/>
        </w:rPr>
      </w:pPr>
      <w:r w:rsidRPr="003C1D83">
        <w:rPr>
          <w:rFonts w:cstheme="minorHAnsi"/>
          <w:color w:val="0033CC"/>
          <w:sz w:val="24"/>
          <w:szCs w:val="24"/>
          <w:u w:val="single"/>
        </w:rPr>
        <w:t xml:space="preserve">Plan de </w:t>
      </w:r>
      <w:r w:rsidR="00097156" w:rsidRPr="003C1D83">
        <w:rPr>
          <w:rFonts w:cstheme="minorHAnsi"/>
          <w:color w:val="0033CC"/>
          <w:sz w:val="24"/>
          <w:szCs w:val="24"/>
          <w:u w:val="single"/>
        </w:rPr>
        <w:t>m</w:t>
      </w:r>
      <w:r w:rsidRPr="003C1D83">
        <w:rPr>
          <w:rFonts w:cstheme="minorHAnsi"/>
          <w:color w:val="0033CC"/>
          <w:sz w:val="24"/>
          <w:szCs w:val="24"/>
          <w:u w:val="single"/>
        </w:rPr>
        <w:t>icro-positionnement </w:t>
      </w:r>
      <w:r w:rsidR="00981AA4" w:rsidRPr="003C1D83">
        <w:rPr>
          <w:rFonts w:cstheme="minorHAnsi"/>
          <w:color w:val="0033CC"/>
          <w:sz w:val="24"/>
          <w:szCs w:val="24"/>
        </w:rPr>
        <w:t>:</w:t>
      </w:r>
    </w:p>
    <w:p w14:paraId="1D53ABA7" w14:textId="2DECE163" w:rsidR="00981AA4" w:rsidRPr="003C1D83" w:rsidRDefault="00981AA4" w:rsidP="00C05B6D">
      <w:pPr>
        <w:spacing w:after="0" w:line="240" w:lineRule="auto"/>
        <w:rPr>
          <w:rFonts w:cstheme="minorHAnsi"/>
          <w:sz w:val="24"/>
          <w:szCs w:val="24"/>
        </w:rPr>
      </w:pPr>
    </w:p>
    <w:p w14:paraId="5697C39E" w14:textId="158B2CC9" w:rsidR="00981AA4" w:rsidRPr="003C1D83" w:rsidRDefault="00520EB2" w:rsidP="00C05B6D">
      <w:pPr>
        <w:pStyle w:val="ListParagraph"/>
        <w:numPr>
          <w:ilvl w:val="0"/>
          <w:numId w:val="3"/>
        </w:numPr>
        <w:shd w:val="clear" w:color="auto" w:fill="FFFFFF"/>
        <w:spacing w:after="0" w:line="240" w:lineRule="auto"/>
        <w:rPr>
          <w:rFonts w:cstheme="minorHAnsi"/>
        </w:rPr>
      </w:pPr>
      <w:r w:rsidRPr="003C1D83">
        <w:rPr>
          <w:rFonts w:eastAsia="Times New Roman" w:cstheme="minorHAnsi"/>
          <w:lang w:eastAsia="fr-FR"/>
        </w:rPr>
        <w:t xml:space="preserve">Saisir le nom d’un premier établissement de santé dans la colonne </w:t>
      </w:r>
      <w:r w:rsidR="00981AA4" w:rsidRPr="003C1D83">
        <w:rPr>
          <w:rFonts w:eastAsia="Times New Roman" w:cstheme="minorHAnsi"/>
          <w:lang w:eastAsia="fr-FR"/>
        </w:rPr>
        <w:t>C</w:t>
      </w:r>
      <w:r w:rsidRPr="003C1D83">
        <w:rPr>
          <w:rFonts w:eastAsia="Times New Roman" w:cstheme="minorHAnsi"/>
          <w:lang w:eastAsia="fr-FR"/>
        </w:rPr>
        <w:t>.</w:t>
      </w:r>
    </w:p>
    <w:p w14:paraId="17387611" w14:textId="3DDF910A" w:rsidR="00981AA4" w:rsidRPr="003C1D83" w:rsidRDefault="00520EB2" w:rsidP="00C05B6D">
      <w:pPr>
        <w:pStyle w:val="ListParagraph"/>
        <w:numPr>
          <w:ilvl w:val="0"/>
          <w:numId w:val="3"/>
        </w:numPr>
        <w:shd w:val="clear" w:color="auto" w:fill="FFFFFF"/>
        <w:spacing w:after="0" w:line="240" w:lineRule="auto"/>
        <w:rPr>
          <w:rFonts w:cstheme="minorHAnsi"/>
        </w:rPr>
      </w:pPr>
      <w:r w:rsidRPr="003C1D83">
        <w:rPr>
          <w:rFonts w:eastAsia="Times New Roman" w:cstheme="minorHAnsi"/>
          <w:lang w:eastAsia="fr-FR"/>
        </w:rPr>
        <w:t xml:space="preserve">Saisir le nom de la zone dans lequel il se situe dans la colonne </w:t>
      </w:r>
      <w:r w:rsidR="00981AA4" w:rsidRPr="003C1D83">
        <w:rPr>
          <w:rFonts w:eastAsia="Times New Roman" w:cstheme="minorHAnsi"/>
          <w:lang w:eastAsia="fr-FR"/>
        </w:rPr>
        <w:t>D</w:t>
      </w:r>
      <w:r w:rsidRPr="003C1D83">
        <w:rPr>
          <w:rFonts w:eastAsia="Times New Roman" w:cstheme="minorHAnsi"/>
          <w:lang w:eastAsia="fr-FR"/>
        </w:rPr>
        <w:t>.</w:t>
      </w:r>
    </w:p>
    <w:p w14:paraId="6C1632B4" w14:textId="75B6BE3C" w:rsidR="00981AA4" w:rsidRPr="003C1D83" w:rsidRDefault="00520EB2" w:rsidP="00C05B6D">
      <w:pPr>
        <w:pStyle w:val="ListParagraph"/>
        <w:numPr>
          <w:ilvl w:val="0"/>
          <w:numId w:val="3"/>
        </w:numPr>
        <w:shd w:val="clear" w:color="auto" w:fill="FFFFFF"/>
        <w:spacing w:after="0" w:line="240" w:lineRule="auto"/>
        <w:rPr>
          <w:rFonts w:cstheme="minorHAnsi"/>
        </w:rPr>
      </w:pPr>
      <w:r w:rsidRPr="003C1D83">
        <w:rPr>
          <w:rFonts w:cstheme="minorHAnsi"/>
        </w:rPr>
        <w:t xml:space="preserve">Saisir le chiffre « 1 » dans la cellule E24, </w:t>
      </w:r>
      <w:r w:rsidR="00BE7976" w:rsidRPr="003C1D83">
        <w:rPr>
          <w:rFonts w:cstheme="minorHAnsi"/>
        </w:rPr>
        <w:t>puis, dans la cellule F24, le nom du village dans lequel se trouve l’établissement de santé. Saisir le chiffre « 2 » dans la cellule E25, puis, dans la cellule F25, le nom du village correspondant. Reproduire l’opération pour chaque village situé dans la circonscription de l’établissement de santé.</w:t>
      </w:r>
    </w:p>
    <w:p w14:paraId="2AA41D00" w14:textId="1B22BCEF" w:rsidR="00981AA4" w:rsidRPr="003C1D83" w:rsidRDefault="00BE7976" w:rsidP="00C05B6D">
      <w:pPr>
        <w:pStyle w:val="ListParagraph"/>
        <w:numPr>
          <w:ilvl w:val="0"/>
          <w:numId w:val="3"/>
        </w:numPr>
        <w:shd w:val="clear" w:color="auto" w:fill="FFFFFF"/>
        <w:spacing w:after="0" w:line="240" w:lineRule="auto"/>
        <w:rPr>
          <w:rFonts w:cstheme="minorHAnsi"/>
        </w:rPr>
      </w:pPr>
      <w:r w:rsidRPr="003C1D83">
        <w:rPr>
          <w:rFonts w:cstheme="minorHAnsi"/>
        </w:rPr>
        <w:t xml:space="preserve">Saisir le nombre d’habitants de chaque village dans la colonne </w:t>
      </w:r>
      <w:r w:rsidR="00981AA4" w:rsidRPr="003C1D83">
        <w:rPr>
          <w:rFonts w:cstheme="minorHAnsi"/>
        </w:rPr>
        <w:t>H</w:t>
      </w:r>
      <w:r w:rsidRPr="003C1D83">
        <w:rPr>
          <w:rFonts w:cstheme="minorHAnsi"/>
        </w:rPr>
        <w:t>.</w:t>
      </w:r>
    </w:p>
    <w:p w14:paraId="1FD53810" w14:textId="77777777" w:rsidR="00BE7976" w:rsidRPr="003C1D83" w:rsidRDefault="00BE7976" w:rsidP="00BE7976">
      <w:pPr>
        <w:shd w:val="clear" w:color="auto" w:fill="FFFFFF"/>
        <w:spacing w:after="0" w:line="240" w:lineRule="auto"/>
        <w:ind w:left="709"/>
        <w:rPr>
          <w:rFonts w:cstheme="minorHAnsi"/>
        </w:rPr>
      </w:pPr>
    </w:p>
    <w:p w14:paraId="53D7F342" w14:textId="027AFD90" w:rsidR="00F95EF1" w:rsidRPr="003C1D83" w:rsidRDefault="00BE7976" w:rsidP="00BE7976">
      <w:pPr>
        <w:shd w:val="clear" w:color="auto" w:fill="FFFFFF"/>
        <w:spacing w:after="0" w:line="240" w:lineRule="auto"/>
        <w:ind w:left="709"/>
        <w:rPr>
          <w:rFonts w:cstheme="minorHAnsi"/>
        </w:rPr>
      </w:pPr>
      <w:r w:rsidRPr="003C1D83">
        <w:rPr>
          <w:noProof/>
          <w:lang w:eastAsia="en-GB"/>
        </w:rPr>
        <w:lastRenderedPageBreak/>
        <w:drawing>
          <wp:inline distT="0" distB="0" distL="0" distR="0" wp14:anchorId="435E1C8F" wp14:editId="296C939F">
            <wp:extent cx="5943600" cy="3467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467100"/>
                    </a:xfrm>
                    <a:prstGeom prst="rect">
                      <a:avLst/>
                    </a:prstGeom>
                  </pic:spPr>
                </pic:pic>
              </a:graphicData>
            </a:graphic>
          </wp:inline>
        </w:drawing>
      </w:r>
    </w:p>
    <w:p w14:paraId="74F95B58" w14:textId="542162B9" w:rsidR="00981AA4" w:rsidRPr="003C1D83" w:rsidRDefault="00BE7976" w:rsidP="00C05B6D">
      <w:pPr>
        <w:pStyle w:val="ListParagraph"/>
        <w:numPr>
          <w:ilvl w:val="0"/>
          <w:numId w:val="3"/>
        </w:numPr>
        <w:shd w:val="clear" w:color="auto" w:fill="FFFFFF"/>
        <w:spacing w:after="0" w:line="240" w:lineRule="auto"/>
        <w:rPr>
          <w:rFonts w:cstheme="minorHAnsi"/>
        </w:rPr>
      </w:pPr>
      <w:r w:rsidRPr="003C1D83">
        <w:rPr>
          <w:rFonts w:cstheme="minorHAnsi"/>
        </w:rPr>
        <w:t>Les six colonnes suivantes (en bleu) calculeront automatiquement (pour chaque village) le nombre de ménages, le nombre de volontaires communautaires, le nombre de MII, le nombre de balles, le nombre de balles à distribuer par jour, et le nombre de balles à distribuer par volontaire communautaire et par jour.</w:t>
      </w:r>
    </w:p>
    <w:p w14:paraId="5F56EFED" w14:textId="77777777" w:rsidR="00097156" w:rsidRPr="003C1D83" w:rsidRDefault="00097156" w:rsidP="00C05B6D">
      <w:pPr>
        <w:pStyle w:val="ListParagraph"/>
        <w:shd w:val="clear" w:color="auto" w:fill="FFFFFF"/>
        <w:spacing w:after="0" w:line="240" w:lineRule="auto"/>
        <w:rPr>
          <w:rFonts w:cstheme="minorHAnsi"/>
        </w:rPr>
      </w:pPr>
    </w:p>
    <w:p w14:paraId="738F63E2" w14:textId="70441DAF" w:rsidR="00981AA4" w:rsidRPr="003C1D83" w:rsidRDefault="00BE7976" w:rsidP="00BE7976">
      <w:pPr>
        <w:pStyle w:val="ListParagraph"/>
        <w:shd w:val="clear" w:color="auto" w:fill="FFFFFF"/>
        <w:spacing w:after="0" w:line="240" w:lineRule="auto"/>
        <w:rPr>
          <w:rFonts w:cstheme="minorHAnsi"/>
        </w:rPr>
      </w:pPr>
      <w:r w:rsidRPr="003C1D83">
        <w:rPr>
          <w:noProof/>
          <w:lang w:eastAsia="en-GB"/>
        </w:rPr>
        <w:drawing>
          <wp:inline distT="0" distB="0" distL="0" distR="0" wp14:anchorId="21121C08" wp14:editId="41BF6403">
            <wp:extent cx="5073984" cy="3255264"/>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2009" cy="3266828"/>
                    </a:xfrm>
                    <a:prstGeom prst="rect">
                      <a:avLst/>
                    </a:prstGeom>
                  </pic:spPr>
                </pic:pic>
              </a:graphicData>
            </a:graphic>
          </wp:inline>
        </w:drawing>
      </w:r>
    </w:p>
    <w:p w14:paraId="65C86CC1" w14:textId="59EAD6B1" w:rsidR="00097156" w:rsidRPr="003C1D83" w:rsidRDefault="00097156" w:rsidP="00C05B6D">
      <w:pPr>
        <w:spacing w:after="0" w:line="240" w:lineRule="auto"/>
        <w:rPr>
          <w:rFonts w:cstheme="minorHAnsi"/>
        </w:rPr>
      </w:pPr>
    </w:p>
    <w:p w14:paraId="55DF3E9D" w14:textId="5E8751DC" w:rsidR="009B2245" w:rsidRPr="003C1D83" w:rsidRDefault="00BE7976" w:rsidP="00C05B6D">
      <w:pPr>
        <w:pStyle w:val="ListParagraph"/>
        <w:numPr>
          <w:ilvl w:val="0"/>
          <w:numId w:val="3"/>
        </w:numPr>
        <w:shd w:val="clear" w:color="auto" w:fill="FFFFFF"/>
        <w:spacing w:after="0" w:line="240" w:lineRule="auto"/>
        <w:rPr>
          <w:rFonts w:eastAsia="Times New Roman" w:cstheme="minorHAnsi"/>
          <w:lang w:eastAsia="fr-FR"/>
        </w:rPr>
      </w:pPr>
      <w:r w:rsidRPr="003C1D83">
        <w:rPr>
          <w:rFonts w:eastAsia="Times New Roman" w:cstheme="minorHAnsi"/>
          <w:lang w:eastAsia="fr-FR"/>
        </w:rPr>
        <w:t xml:space="preserve">Les données des colonnes </w:t>
      </w:r>
      <w:r w:rsidR="00636916" w:rsidRPr="003C1D83">
        <w:rPr>
          <w:rFonts w:eastAsia="Times New Roman" w:cstheme="minorHAnsi"/>
          <w:lang w:eastAsia="fr-FR"/>
        </w:rPr>
        <w:t xml:space="preserve">AC </w:t>
      </w:r>
      <w:r w:rsidRPr="003C1D83">
        <w:rPr>
          <w:rFonts w:eastAsia="Times New Roman" w:cstheme="minorHAnsi"/>
          <w:lang w:eastAsia="fr-FR"/>
        </w:rPr>
        <w:t xml:space="preserve">à </w:t>
      </w:r>
      <w:r w:rsidR="00636916" w:rsidRPr="003C1D83">
        <w:rPr>
          <w:rFonts w:eastAsia="Times New Roman" w:cstheme="minorHAnsi"/>
          <w:lang w:eastAsia="fr-FR"/>
        </w:rPr>
        <w:t xml:space="preserve">AQ </w:t>
      </w:r>
      <w:r w:rsidR="006C4A4F" w:rsidRPr="003C1D83">
        <w:rPr>
          <w:rFonts w:eastAsia="Times New Roman" w:cstheme="minorHAnsi"/>
          <w:lang w:eastAsia="fr-FR"/>
        </w:rPr>
        <w:t>s</w:t>
      </w:r>
      <w:r w:rsidRPr="003C1D83">
        <w:rPr>
          <w:rFonts w:eastAsia="Times New Roman" w:cstheme="minorHAnsi"/>
          <w:lang w:eastAsia="fr-FR"/>
        </w:rPr>
        <w:t xml:space="preserve">e calculeront automatiquement </w:t>
      </w:r>
      <w:r w:rsidR="00E718D4" w:rsidRPr="003C1D83">
        <w:rPr>
          <w:rFonts w:eastAsia="Times New Roman" w:cstheme="minorHAnsi"/>
          <w:lang w:eastAsia="fr-FR"/>
        </w:rPr>
        <w:t xml:space="preserve">à partir de celles saisies dans les colonnes </w:t>
      </w:r>
      <w:r w:rsidR="00636916" w:rsidRPr="003C1D83">
        <w:rPr>
          <w:rFonts w:eastAsia="Times New Roman" w:cstheme="minorHAnsi"/>
          <w:lang w:eastAsia="fr-FR"/>
        </w:rPr>
        <w:t xml:space="preserve">C </w:t>
      </w:r>
      <w:r w:rsidR="00E718D4" w:rsidRPr="003C1D83">
        <w:rPr>
          <w:rFonts w:eastAsia="Times New Roman" w:cstheme="minorHAnsi"/>
          <w:lang w:eastAsia="fr-FR"/>
        </w:rPr>
        <w:t xml:space="preserve">à </w:t>
      </w:r>
      <w:r w:rsidR="00636916" w:rsidRPr="003C1D83">
        <w:rPr>
          <w:rFonts w:eastAsia="Times New Roman" w:cstheme="minorHAnsi"/>
          <w:lang w:eastAsia="fr-FR"/>
        </w:rPr>
        <w:t>H.</w:t>
      </w:r>
    </w:p>
    <w:p w14:paraId="7A7F315D" w14:textId="3C8ECD8B" w:rsidR="0056345D" w:rsidRPr="003C1D83" w:rsidRDefault="0056345D" w:rsidP="00E718D4">
      <w:pPr>
        <w:shd w:val="clear" w:color="auto" w:fill="FFFFFF"/>
        <w:spacing w:after="0" w:line="240" w:lineRule="auto"/>
        <w:ind w:left="360"/>
        <w:rPr>
          <w:rFonts w:eastAsia="Times New Roman" w:cstheme="minorHAnsi"/>
          <w:lang w:eastAsia="fr-FR"/>
        </w:rPr>
      </w:pPr>
    </w:p>
    <w:p w14:paraId="181B40AD" w14:textId="5FE7E4E4" w:rsidR="0056345D" w:rsidRPr="003C1D83" w:rsidRDefault="00E718D4" w:rsidP="00E718D4">
      <w:pPr>
        <w:shd w:val="clear" w:color="auto" w:fill="FFFFFF"/>
        <w:spacing w:after="0" w:line="240" w:lineRule="auto"/>
        <w:ind w:left="284"/>
        <w:rPr>
          <w:rFonts w:eastAsia="Times New Roman" w:cstheme="minorHAnsi"/>
          <w:lang w:eastAsia="fr-FR"/>
        </w:rPr>
      </w:pPr>
      <w:r w:rsidRPr="003C1D83">
        <w:rPr>
          <w:noProof/>
          <w:lang w:eastAsia="en-GB"/>
        </w:rPr>
        <w:drawing>
          <wp:inline distT="0" distB="0" distL="0" distR="0" wp14:anchorId="5E44E3C1" wp14:editId="119281EB">
            <wp:extent cx="5943600" cy="211963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119630"/>
                    </a:xfrm>
                    <a:prstGeom prst="rect">
                      <a:avLst/>
                    </a:prstGeom>
                  </pic:spPr>
                </pic:pic>
              </a:graphicData>
            </a:graphic>
          </wp:inline>
        </w:drawing>
      </w:r>
    </w:p>
    <w:p w14:paraId="0D6483BA" w14:textId="48E11931" w:rsidR="001D0F1A" w:rsidRPr="003C1D83" w:rsidRDefault="001D0F1A" w:rsidP="001D0F1A">
      <w:pPr>
        <w:spacing w:after="0" w:line="240" w:lineRule="auto"/>
        <w:rPr>
          <w:rFonts w:cstheme="minorHAnsi"/>
          <w:sz w:val="24"/>
          <w:szCs w:val="24"/>
        </w:rPr>
      </w:pPr>
    </w:p>
    <w:p w14:paraId="0BADEDC0" w14:textId="620DC80B" w:rsidR="00981AA4" w:rsidRPr="003C1D83" w:rsidRDefault="00E718D4" w:rsidP="001D0F1A">
      <w:pPr>
        <w:spacing w:after="0" w:line="240" w:lineRule="auto"/>
        <w:rPr>
          <w:rFonts w:cstheme="minorHAnsi"/>
          <w:i/>
          <w:iCs/>
          <w:color w:val="0033CC"/>
          <w:sz w:val="24"/>
          <w:szCs w:val="24"/>
        </w:rPr>
      </w:pPr>
      <w:r w:rsidRPr="003C1D83">
        <w:rPr>
          <w:rFonts w:cstheme="minorHAnsi"/>
          <w:i/>
          <w:iCs/>
          <w:color w:val="0033CC"/>
          <w:sz w:val="24"/>
          <w:szCs w:val="24"/>
          <w:u w:val="single"/>
        </w:rPr>
        <w:t>Colonnes</w:t>
      </w:r>
      <w:r w:rsidR="00981AA4" w:rsidRPr="003C1D83">
        <w:rPr>
          <w:rFonts w:cstheme="minorHAnsi"/>
          <w:i/>
          <w:iCs/>
          <w:color w:val="0033CC"/>
          <w:sz w:val="24"/>
          <w:szCs w:val="24"/>
          <w:u w:val="single"/>
        </w:rPr>
        <w:t xml:space="preserve"> T, U, V </w:t>
      </w:r>
      <w:r w:rsidRPr="003C1D83">
        <w:rPr>
          <w:rFonts w:cstheme="minorHAnsi"/>
          <w:i/>
          <w:iCs/>
          <w:color w:val="0033CC"/>
          <w:sz w:val="24"/>
          <w:szCs w:val="24"/>
          <w:u w:val="single"/>
        </w:rPr>
        <w:t xml:space="preserve">et </w:t>
      </w:r>
      <w:r w:rsidR="00981AA4" w:rsidRPr="003C1D83">
        <w:rPr>
          <w:rFonts w:cstheme="minorHAnsi"/>
          <w:i/>
          <w:iCs/>
          <w:color w:val="0033CC"/>
          <w:sz w:val="24"/>
          <w:szCs w:val="24"/>
          <w:u w:val="single"/>
        </w:rPr>
        <w:t>W</w:t>
      </w:r>
      <w:r w:rsidR="00981AA4" w:rsidRPr="003C1D83">
        <w:rPr>
          <w:rFonts w:cstheme="minorHAnsi"/>
          <w:i/>
          <w:iCs/>
          <w:color w:val="0033CC"/>
          <w:sz w:val="24"/>
          <w:szCs w:val="24"/>
        </w:rPr>
        <w:t> :</w:t>
      </w:r>
    </w:p>
    <w:p w14:paraId="42F1205F" w14:textId="3773BC92" w:rsidR="009675D1" w:rsidRPr="003C1D83" w:rsidRDefault="009675D1" w:rsidP="00C05B6D">
      <w:pPr>
        <w:spacing w:after="0" w:line="240" w:lineRule="auto"/>
        <w:ind w:left="144"/>
        <w:rPr>
          <w:rFonts w:cstheme="minorHAnsi"/>
          <w:i/>
          <w:iCs/>
          <w:sz w:val="10"/>
          <w:szCs w:val="10"/>
        </w:rPr>
      </w:pPr>
    </w:p>
    <w:p w14:paraId="6E1601A1" w14:textId="3F417429" w:rsidR="009675D1" w:rsidRPr="003C1D83" w:rsidRDefault="008E0960" w:rsidP="00C05B6D">
      <w:pPr>
        <w:spacing w:after="0" w:line="240" w:lineRule="auto"/>
        <w:ind w:left="144"/>
        <w:rPr>
          <w:rFonts w:cstheme="minorHAnsi"/>
          <w:i/>
          <w:iCs/>
          <w:color w:val="0033CC"/>
          <w:sz w:val="24"/>
          <w:szCs w:val="24"/>
        </w:rPr>
      </w:pPr>
      <w:r w:rsidRPr="003C1D83">
        <w:rPr>
          <w:rFonts w:cstheme="minorHAnsi"/>
          <w:i/>
          <w:iCs/>
          <w:color w:val="0033CC"/>
          <w:sz w:val="24"/>
          <w:szCs w:val="24"/>
        </w:rPr>
        <w:t>Ces informations contribueront à la planification de la logistique du « dernier kilomètre ».</w:t>
      </w:r>
    </w:p>
    <w:p w14:paraId="3536A03C" w14:textId="77777777" w:rsidR="00981AA4" w:rsidRPr="003C1D83" w:rsidRDefault="00981AA4" w:rsidP="00C05B6D">
      <w:pPr>
        <w:pStyle w:val="ListParagraph"/>
        <w:shd w:val="clear" w:color="auto" w:fill="FFFFFF"/>
        <w:spacing w:after="0" w:line="240" w:lineRule="auto"/>
        <w:rPr>
          <w:rFonts w:cstheme="minorHAnsi"/>
          <w:sz w:val="14"/>
          <w:szCs w:val="14"/>
        </w:rPr>
      </w:pPr>
    </w:p>
    <w:p w14:paraId="534C9EF3" w14:textId="4D6E20D2" w:rsidR="008E7CFF" w:rsidRPr="003C1D83" w:rsidRDefault="00E718D4" w:rsidP="00C05B6D">
      <w:pPr>
        <w:pStyle w:val="ListParagraph"/>
        <w:numPr>
          <w:ilvl w:val="0"/>
          <w:numId w:val="3"/>
        </w:numPr>
        <w:shd w:val="clear" w:color="auto" w:fill="FFFFFF"/>
        <w:spacing w:after="0" w:line="240" w:lineRule="auto"/>
        <w:rPr>
          <w:rFonts w:cstheme="minorHAnsi"/>
        </w:rPr>
      </w:pPr>
      <w:r w:rsidRPr="003C1D83">
        <w:rPr>
          <w:rFonts w:eastAsia="Times New Roman" w:cstheme="minorHAnsi"/>
          <w:lang w:eastAsia="fr-FR"/>
        </w:rPr>
        <w:t xml:space="preserve">Pour chaque village mentionné dans la colonne F, saisir dans la </w:t>
      </w:r>
      <w:r w:rsidR="008E0960" w:rsidRPr="003C1D83">
        <w:rPr>
          <w:rFonts w:eastAsia="Times New Roman" w:cstheme="minorHAnsi"/>
          <w:lang w:eastAsia="fr-FR"/>
        </w:rPr>
        <w:t>colonne T</w:t>
      </w:r>
      <w:r w:rsidRPr="003C1D83">
        <w:rPr>
          <w:rFonts w:eastAsia="Times New Roman" w:cstheme="minorHAnsi"/>
          <w:lang w:eastAsia="fr-FR"/>
        </w:rPr>
        <w:t xml:space="preserve"> la distance (en kilomètres) qui sépare le village de l’établissement de santé (ou </w:t>
      </w:r>
      <w:r w:rsidR="008E0960" w:rsidRPr="003C1D83">
        <w:rPr>
          <w:rFonts w:eastAsia="Times New Roman" w:cstheme="minorHAnsi"/>
          <w:lang w:eastAsia="fr-FR"/>
        </w:rPr>
        <w:t xml:space="preserve">du </w:t>
      </w:r>
      <w:r w:rsidRPr="003C1D83">
        <w:rPr>
          <w:rFonts w:eastAsia="Times New Roman" w:cstheme="minorHAnsi"/>
          <w:lang w:eastAsia="fr-FR"/>
        </w:rPr>
        <w:t xml:space="preserve">centre communautaire). Il convient de noter que pour le premier village de la liste, cette distance sera toujours de 0 km, puisque ce village est celui dans lequel se trouve l’établissement de santé (ou </w:t>
      </w:r>
      <w:r w:rsidR="008E0960" w:rsidRPr="003C1D83">
        <w:rPr>
          <w:rFonts w:eastAsia="Times New Roman" w:cstheme="minorHAnsi"/>
          <w:lang w:eastAsia="fr-FR"/>
        </w:rPr>
        <w:t xml:space="preserve">le </w:t>
      </w:r>
      <w:r w:rsidRPr="003C1D83">
        <w:rPr>
          <w:rFonts w:eastAsia="Times New Roman" w:cstheme="minorHAnsi"/>
          <w:lang w:eastAsia="fr-FR"/>
        </w:rPr>
        <w:t>centre communautaire).</w:t>
      </w:r>
    </w:p>
    <w:p w14:paraId="462AD273" w14:textId="7FE13967" w:rsidR="00B12E05" w:rsidRPr="003C1D83" w:rsidRDefault="00E718D4" w:rsidP="00C05B6D">
      <w:pPr>
        <w:pStyle w:val="ListParagraph"/>
        <w:numPr>
          <w:ilvl w:val="0"/>
          <w:numId w:val="3"/>
        </w:numPr>
        <w:shd w:val="clear" w:color="auto" w:fill="FFFFFF"/>
        <w:spacing w:after="0" w:line="240" w:lineRule="auto"/>
        <w:rPr>
          <w:rFonts w:cstheme="minorHAnsi"/>
        </w:rPr>
      </w:pPr>
      <w:r w:rsidRPr="003C1D83">
        <w:rPr>
          <w:rFonts w:eastAsia="Times New Roman" w:cstheme="minorHAnsi"/>
          <w:lang w:eastAsia="fr-FR"/>
        </w:rPr>
        <w:t>Pour chaque village mentionné dans la colonne F, indiquer dans la colonne U si la zone est difficile d’accès (Oui/Non).</w:t>
      </w:r>
    </w:p>
    <w:p w14:paraId="1439ABF3" w14:textId="5C796715" w:rsidR="00F20250" w:rsidRPr="003C1D83" w:rsidRDefault="00F20250" w:rsidP="00C05B6D">
      <w:pPr>
        <w:pStyle w:val="ListParagraph"/>
        <w:shd w:val="clear" w:color="auto" w:fill="FFFFFF"/>
        <w:spacing w:after="0" w:line="240" w:lineRule="auto"/>
        <w:rPr>
          <w:rFonts w:cstheme="minorHAnsi"/>
          <w:i/>
          <w:iCs/>
        </w:rPr>
      </w:pPr>
      <w:r w:rsidRPr="003C1D83">
        <w:rPr>
          <w:rFonts w:cstheme="minorHAnsi"/>
          <w:i/>
          <w:iCs/>
        </w:rPr>
        <w:t>(</w:t>
      </w:r>
      <w:r w:rsidR="00E718D4" w:rsidRPr="003C1D83">
        <w:rPr>
          <w:rFonts w:cstheme="minorHAnsi"/>
          <w:i/>
          <w:iCs/>
        </w:rPr>
        <w:t>Dans l’affirmative, ajouter un commentaire dans la cellule pour expliquer brièvement ce qui rend le village difficile d’accès.</w:t>
      </w:r>
      <w:r w:rsidRPr="003C1D83">
        <w:rPr>
          <w:rFonts w:cstheme="minorHAnsi"/>
          <w:i/>
          <w:iCs/>
        </w:rPr>
        <w:t>)</w:t>
      </w:r>
    </w:p>
    <w:p w14:paraId="066228AA" w14:textId="14EE01DE" w:rsidR="00F20250" w:rsidRPr="003C1D83" w:rsidRDefault="00E718D4" w:rsidP="00C05B6D">
      <w:pPr>
        <w:pStyle w:val="ListParagraph"/>
        <w:numPr>
          <w:ilvl w:val="0"/>
          <w:numId w:val="3"/>
        </w:numPr>
        <w:shd w:val="clear" w:color="auto" w:fill="FFFFFF"/>
        <w:spacing w:after="0" w:line="240" w:lineRule="auto"/>
        <w:rPr>
          <w:rFonts w:cstheme="minorHAnsi"/>
        </w:rPr>
      </w:pPr>
      <w:r w:rsidRPr="003C1D83">
        <w:rPr>
          <w:rFonts w:eastAsia="Times New Roman" w:cstheme="minorHAnsi"/>
          <w:lang w:eastAsia="fr-FR"/>
        </w:rPr>
        <w:t>Pour chaque village mentionné dans la colonne F, indiquer dans la colonne</w:t>
      </w:r>
      <w:r w:rsidRPr="003C1D83">
        <w:rPr>
          <w:rFonts w:cstheme="minorHAnsi"/>
        </w:rPr>
        <w:t xml:space="preserve"> V </w:t>
      </w:r>
      <w:r w:rsidR="008A286E" w:rsidRPr="003C1D83">
        <w:rPr>
          <w:rFonts w:cstheme="minorHAnsi"/>
        </w:rPr>
        <w:t xml:space="preserve">quel serait le moyen de transport le plus adapté pour rallier le village depuis l’établissement de santé </w:t>
      </w:r>
      <w:r w:rsidR="008A286E" w:rsidRPr="003C1D83">
        <w:rPr>
          <w:rFonts w:eastAsia="Times New Roman" w:cstheme="minorHAnsi"/>
          <w:lang w:eastAsia="fr-FR"/>
        </w:rPr>
        <w:t xml:space="preserve">(ou </w:t>
      </w:r>
      <w:r w:rsidR="008E0960" w:rsidRPr="003C1D83">
        <w:rPr>
          <w:rFonts w:eastAsia="Times New Roman" w:cstheme="minorHAnsi"/>
          <w:lang w:eastAsia="fr-FR"/>
        </w:rPr>
        <w:t xml:space="preserve">le </w:t>
      </w:r>
      <w:r w:rsidR="008A286E" w:rsidRPr="003C1D83">
        <w:rPr>
          <w:rFonts w:eastAsia="Times New Roman" w:cstheme="minorHAnsi"/>
          <w:lang w:eastAsia="fr-FR"/>
        </w:rPr>
        <w:t>centre communautaire).</w:t>
      </w:r>
    </w:p>
    <w:p w14:paraId="07568383" w14:textId="4F92EE21" w:rsidR="00F20250" w:rsidRPr="003C1D83" w:rsidRDefault="008A286E" w:rsidP="00C05B6D">
      <w:pPr>
        <w:pStyle w:val="ListParagraph"/>
        <w:numPr>
          <w:ilvl w:val="0"/>
          <w:numId w:val="3"/>
        </w:numPr>
        <w:shd w:val="clear" w:color="auto" w:fill="FFFFFF"/>
        <w:spacing w:after="0" w:line="240" w:lineRule="auto"/>
        <w:rPr>
          <w:rFonts w:cstheme="minorHAnsi"/>
        </w:rPr>
      </w:pPr>
      <w:r w:rsidRPr="003C1D83">
        <w:rPr>
          <w:rFonts w:cstheme="minorHAnsi"/>
        </w:rPr>
        <w:t>Dans la colonne W, indiquer si possible le nombre de balles pouvant être transportées à l’aide de chaque moyen de transport</w:t>
      </w:r>
      <w:r w:rsidR="008E0960" w:rsidRPr="003C1D83">
        <w:rPr>
          <w:rFonts w:cstheme="minorHAnsi"/>
        </w:rPr>
        <w:t xml:space="preserve"> potentiel</w:t>
      </w:r>
      <w:r w:rsidRPr="003C1D83">
        <w:rPr>
          <w:rFonts w:cstheme="minorHAnsi"/>
        </w:rPr>
        <w:t>.</w:t>
      </w:r>
    </w:p>
    <w:p w14:paraId="29C3857A" w14:textId="52D5DDF4" w:rsidR="00BA3870" w:rsidRPr="003C1D83" w:rsidRDefault="00BA3870" w:rsidP="00C05B6D">
      <w:pPr>
        <w:shd w:val="clear" w:color="auto" w:fill="FFFFFF"/>
        <w:spacing w:after="0" w:line="240" w:lineRule="auto"/>
        <w:rPr>
          <w:rFonts w:cstheme="minorHAnsi"/>
          <w:sz w:val="24"/>
          <w:szCs w:val="24"/>
        </w:rPr>
      </w:pPr>
    </w:p>
    <w:p w14:paraId="30B02895" w14:textId="6C61D3B9" w:rsidR="008A286E" w:rsidRPr="003C1D83" w:rsidRDefault="008A286E" w:rsidP="00C05B6D">
      <w:pPr>
        <w:shd w:val="clear" w:color="auto" w:fill="FFFFFF"/>
        <w:spacing w:after="0" w:line="240" w:lineRule="auto"/>
        <w:jc w:val="center"/>
        <w:rPr>
          <w:rFonts w:cstheme="minorHAnsi"/>
          <w:sz w:val="24"/>
          <w:szCs w:val="24"/>
        </w:rPr>
      </w:pPr>
      <w:r w:rsidRPr="003C1D83">
        <w:rPr>
          <w:noProof/>
          <w:lang w:eastAsia="en-GB"/>
        </w:rPr>
        <w:lastRenderedPageBreak/>
        <w:drawing>
          <wp:inline distT="0" distB="0" distL="0" distR="0" wp14:anchorId="00043EFF" wp14:editId="79FFC30F">
            <wp:extent cx="4176980" cy="2996207"/>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8782" cy="3026192"/>
                    </a:xfrm>
                    <a:prstGeom prst="rect">
                      <a:avLst/>
                    </a:prstGeom>
                  </pic:spPr>
                </pic:pic>
              </a:graphicData>
            </a:graphic>
          </wp:inline>
        </w:drawing>
      </w:r>
    </w:p>
    <w:p w14:paraId="1D1492F1" w14:textId="3955E764" w:rsidR="0056345D" w:rsidRPr="003C1D83" w:rsidRDefault="0056345D" w:rsidP="00C05B6D">
      <w:pPr>
        <w:shd w:val="clear" w:color="auto" w:fill="FFFFFF"/>
        <w:spacing w:after="0" w:line="240" w:lineRule="auto"/>
        <w:rPr>
          <w:rFonts w:cstheme="minorHAnsi"/>
          <w:sz w:val="24"/>
          <w:szCs w:val="24"/>
        </w:rPr>
      </w:pPr>
    </w:p>
    <w:p w14:paraId="446FD1B9" w14:textId="55B9B8FB" w:rsidR="009675D1" w:rsidRPr="003C1D83" w:rsidRDefault="008A286E" w:rsidP="00C05B6D">
      <w:pPr>
        <w:spacing w:after="0" w:line="240" w:lineRule="auto"/>
        <w:ind w:left="144"/>
        <w:rPr>
          <w:rFonts w:cstheme="minorHAnsi"/>
          <w:i/>
          <w:iCs/>
          <w:color w:val="0033CC"/>
          <w:sz w:val="24"/>
          <w:szCs w:val="24"/>
        </w:rPr>
      </w:pPr>
      <w:r w:rsidRPr="003C1D83">
        <w:rPr>
          <w:rFonts w:cstheme="minorHAnsi"/>
          <w:i/>
          <w:iCs/>
          <w:color w:val="0033CC"/>
          <w:sz w:val="24"/>
          <w:szCs w:val="24"/>
          <w:u w:val="single"/>
        </w:rPr>
        <w:t xml:space="preserve">Colonnes </w:t>
      </w:r>
      <w:r w:rsidR="009675D1" w:rsidRPr="003C1D83">
        <w:rPr>
          <w:rFonts w:cstheme="minorHAnsi"/>
          <w:i/>
          <w:iCs/>
          <w:color w:val="0033CC"/>
          <w:sz w:val="24"/>
          <w:szCs w:val="24"/>
          <w:u w:val="single"/>
        </w:rPr>
        <w:t xml:space="preserve">Y, Z, </w:t>
      </w:r>
      <w:r w:rsidRPr="003C1D83">
        <w:rPr>
          <w:rFonts w:cstheme="minorHAnsi"/>
          <w:i/>
          <w:iCs/>
          <w:color w:val="0033CC"/>
          <w:sz w:val="24"/>
          <w:szCs w:val="24"/>
          <w:u w:val="single"/>
        </w:rPr>
        <w:t xml:space="preserve">et </w:t>
      </w:r>
      <w:r w:rsidR="009675D1" w:rsidRPr="003C1D83">
        <w:rPr>
          <w:rFonts w:cstheme="minorHAnsi"/>
          <w:i/>
          <w:iCs/>
          <w:color w:val="0033CC"/>
          <w:sz w:val="24"/>
          <w:szCs w:val="24"/>
          <w:u w:val="single"/>
        </w:rPr>
        <w:t>AA</w:t>
      </w:r>
      <w:r w:rsidR="009675D1" w:rsidRPr="003C1D83">
        <w:rPr>
          <w:rFonts w:cstheme="minorHAnsi"/>
          <w:i/>
          <w:iCs/>
          <w:color w:val="0033CC"/>
          <w:sz w:val="24"/>
          <w:szCs w:val="24"/>
        </w:rPr>
        <w:t> :</w:t>
      </w:r>
    </w:p>
    <w:p w14:paraId="10CD83F2" w14:textId="77777777" w:rsidR="009675D1" w:rsidRPr="003C1D83" w:rsidRDefault="009675D1" w:rsidP="00C05B6D">
      <w:pPr>
        <w:spacing w:after="0" w:line="240" w:lineRule="auto"/>
        <w:ind w:left="144"/>
        <w:rPr>
          <w:rFonts w:cstheme="minorHAnsi"/>
          <w:i/>
          <w:iCs/>
          <w:sz w:val="10"/>
          <w:szCs w:val="10"/>
        </w:rPr>
      </w:pPr>
    </w:p>
    <w:p w14:paraId="374B974F" w14:textId="62858FB3" w:rsidR="009675D1" w:rsidRPr="003C1D83" w:rsidRDefault="008A286E" w:rsidP="00C05B6D">
      <w:pPr>
        <w:spacing w:after="0" w:line="240" w:lineRule="auto"/>
        <w:ind w:left="144"/>
        <w:rPr>
          <w:rFonts w:cstheme="minorHAnsi"/>
          <w:i/>
          <w:iCs/>
          <w:color w:val="0033CC"/>
          <w:sz w:val="24"/>
          <w:szCs w:val="24"/>
        </w:rPr>
      </w:pPr>
      <w:r w:rsidRPr="003C1D83">
        <w:rPr>
          <w:rFonts w:cstheme="minorHAnsi"/>
          <w:i/>
          <w:iCs/>
          <w:color w:val="0033CC"/>
          <w:sz w:val="24"/>
          <w:szCs w:val="24"/>
        </w:rPr>
        <w:t>Ces informations contribueront à la planification du « micro-transport</w:t>
      </w:r>
      <w:r w:rsidR="00F947A6" w:rsidRPr="003C1D83">
        <w:rPr>
          <w:rFonts w:cstheme="minorHAnsi"/>
          <w:i/>
          <w:iCs/>
          <w:color w:val="0033CC"/>
          <w:sz w:val="24"/>
          <w:szCs w:val="24"/>
        </w:rPr>
        <w:t> »</w:t>
      </w:r>
      <w:r w:rsidRPr="003C1D83">
        <w:rPr>
          <w:rFonts w:cstheme="minorHAnsi"/>
          <w:i/>
          <w:iCs/>
          <w:color w:val="0033CC"/>
          <w:sz w:val="24"/>
          <w:szCs w:val="24"/>
        </w:rPr>
        <w:t xml:space="preserve"> depuis le magasin de district jusqu’à l’établissement de santé ou au centre communautaire.</w:t>
      </w:r>
    </w:p>
    <w:p w14:paraId="2F9AB7E1" w14:textId="5D8CF054" w:rsidR="0056345D" w:rsidRPr="003C1D83" w:rsidRDefault="0056345D" w:rsidP="00C05B6D">
      <w:pPr>
        <w:shd w:val="clear" w:color="auto" w:fill="FFFFFF"/>
        <w:spacing w:after="0" w:line="240" w:lineRule="auto"/>
        <w:rPr>
          <w:rFonts w:cstheme="minorHAnsi"/>
          <w:sz w:val="14"/>
          <w:szCs w:val="14"/>
        </w:rPr>
      </w:pPr>
    </w:p>
    <w:p w14:paraId="6EB59D89" w14:textId="52C63BFB" w:rsidR="009675D1" w:rsidRPr="003C1D83" w:rsidRDefault="008A286E" w:rsidP="00C05B6D">
      <w:pPr>
        <w:pStyle w:val="ListParagraph"/>
        <w:numPr>
          <w:ilvl w:val="0"/>
          <w:numId w:val="3"/>
        </w:numPr>
        <w:shd w:val="clear" w:color="auto" w:fill="FFFFFF"/>
        <w:spacing w:after="0" w:line="240" w:lineRule="auto"/>
        <w:rPr>
          <w:rFonts w:cstheme="minorHAnsi"/>
        </w:rPr>
      </w:pPr>
      <w:r w:rsidRPr="003C1D83">
        <w:rPr>
          <w:rFonts w:cstheme="minorHAnsi"/>
        </w:rPr>
        <w:t xml:space="preserve">Dans la colonne Y, indiquer (en kilomètres) la distance qui sépare le magasin de district et l’établissement de santé (ou </w:t>
      </w:r>
      <w:r w:rsidR="008E0960" w:rsidRPr="003C1D83">
        <w:rPr>
          <w:rFonts w:cstheme="minorHAnsi"/>
        </w:rPr>
        <w:t xml:space="preserve">le </w:t>
      </w:r>
      <w:r w:rsidRPr="003C1D83">
        <w:rPr>
          <w:rFonts w:cstheme="minorHAnsi"/>
        </w:rPr>
        <w:t>centre communautaire).</w:t>
      </w:r>
    </w:p>
    <w:p w14:paraId="18DB235E" w14:textId="19F7FDC7" w:rsidR="009675D1" w:rsidRPr="003C1D83" w:rsidRDefault="008A286E" w:rsidP="00C05B6D">
      <w:pPr>
        <w:pStyle w:val="ListParagraph"/>
        <w:numPr>
          <w:ilvl w:val="0"/>
          <w:numId w:val="3"/>
        </w:numPr>
        <w:shd w:val="clear" w:color="auto" w:fill="FFFFFF"/>
        <w:spacing w:after="0" w:line="240" w:lineRule="auto"/>
        <w:rPr>
          <w:rFonts w:cstheme="minorHAnsi"/>
        </w:rPr>
      </w:pPr>
      <w:r w:rsidRPr="003C1D83">
        <w:rPr>
          <w:rFonts w:cstheme="minorHAnsi"/>
        </w:rPr>
        <w:t xml:space="preserve">Dans la colonne Z, </w:t>
      </w:r>
      <w:r w:rsidRPr="003C1D83">
        <w:rPr>
          <w:rFonts w:eastAsia="Times New Roman" w:cstheme="minorHAnsi"/>
          <w:lang w:eastAsia="fr-FR"/>
        </w:rPr>
        <w:t xml:space="preserve">indiquer </w:t>
      </w:r>
      <w:r w:rsidRPr="003C1D83">
        <w:rPr>
          <w:rFonts w:cstheme="minorHAnsi"/>
        </w:rPr>
        <w:t>quel serait le moyen de transport le plus adapté pour transporter les moustiquaires depuis le magasin de district jusqu’à l’établissement de santé (ou</w:t>
      </w:r>
      <w:r w:rsidR="008E0960" w:rsidRPr="003C1D83">
        <w:rPr>
          <w:rFonts w:cstheme="minorHAnsi"/>
        </w:rPr>
        <w:t xml:space="preserve"> au</w:t>
      </w:r>
      <w:r w:rsidRPr="003C1D83">
        <w:rPr>
          <w:rFonts w:cstheme="minorHAnsi"/>
        </w:rPr>
        <w:t xml:space="preserve"> centre communautaire). Préciser si possible le coût de la location par jour</w:t>
      </w:r>
      <w:r w:rsidR="002242E9" w:rsidRPr="003C1D83">
        <w:rPr>
          <w:rFonts w:cstheme="minorHAnsi"/>
        </w:rPr>
        <w:t>.</w:t>
      </w:r>
    </w:p>
    <w:p w14:paraId="026D6EB1" w14:textId="284F2B12" w:rsidR="009675D1" w:rsidRPr="003C1D83" w:rsidRDefault="002242E9" w:rsidP="00C05B6D">
      <w:pPr>
        <w:pStyle w:val="ListParagraph"/>
        <w:numPr>
          <w:ilvl w:val="0"/>
          <w:numId w:val="3"/>
        </w:numPr>
        <w:shd w:val="clear" w:color="auto" w:fill="FFFFFF"/>
        <w:spacing w:after="0" w:line="240" w:lineRule="auto"/>
        <w:rPr>
          <w:rFonts w:cstheme="minorHAnsi"/>
        </w:rPr>
      </w:pPr>
      <w:r w:rsidRPr="003C1D83">
        <w:rPr>
          <w:rFonts w:cstheme="minorHAnsi"/>
        </w:rPr>
        <w:t>Dans la colonne AA, indiquer le nombre de balles pouvant être transportées à l’aide du moyen de transport choisi.</w:t>
      </w:r>
    </w:p>
    <w:p w14:paraId="4DABFB4B" w14:textId="2F01AA62" w:rsidR="00636916" w:rsidRPr="003C1D83" w:rsidRDefault="00636916" w:rsidP="00C05B6D">
      <w:pPr>
        <w:shd w:val="clear" w:color="auto" w:fill="FFFFFF"/>
        <w:spacing w:after="0" w:line="240" w:lineRule="auto"/>
        <w:rPr>
          <w:rFonts w:cstheme="minorHAnsi"/>
        </w:rPr>
      </w:pPr>
    </w:p>
    <w:p w14:paraId="6DF232F0" w14:textId="5815E901" w:rsidR="00636916" w:rsidRPr="003C1D83" w:rsidRDefault="002242E9" w:rsidP="00C05B6D">
      <w:pPr>
        <w:shd w:val="clear" w:color="auto" w:fill="FFFFFF"/>
        <w:spacing w:after="0" w:line="240" w:lineRule="auto"/>
        <w:rPr>
          <w:rFonts w:cstheme="minorHAnsi"/>
        </w:rPr>
      </w:pPr>
      <w:r w:rsidRPr="003C1D83">
        <w:rPr>
          <w:rFonts w:cstheme="minorHAnsi"/>
        </w:rPr>
        <w:t>Il convient de noter que les données saisies dans les colonnes Y, Z et AA, ainsi que le nombre de balles nécessaires pour chaque village (colonne P), permettront de calculer automatiquement le nombre de voyages requis (colonne AB).</w:t>
      </w:r>
    </w:p>
    <w:p w14:paraId="02ECAC33" w14:textId="012CD74B" w:rsidR="0056345D" w:rsidRPr="003C1D83" w:rsidRDefault="0056345D" w:rsidP="00C05B6D">
      <w:pPr>
        <w:shd w:val="clear" w:color="auto" w:fill="FFFFFF"/>
        <w:spacing w:after="0" w:line="240" w:lineRule="auto"/>
        <w:rPr>
          <w:rFonts w:cstheme="minorHAnsi"/>
          <w:sz w:val="24"/>
          <w:szCs w:val="24"/>
        </w:rPr>
      </w:pPr>
    </w:p>
    <w:p w14:paraId="07F5B4EE" w14:textId="2CA0E1A8" w:rsidR="008E0960" w:rsidRPr="003C1D83" w:rsidRDefault="004A14E2" w:rsidP="004A14E2">
      <w:pPr>
        <w:shd w:val="clear" w:color="auto" w:fill="FFFFFF"/>
        <w:spacing w:after="0" w:line="240" w:lineRule="auto"/>
        <w:jc w:val="center"/>
        <w:rPr>
          <w:rFonts w:eastAsia="Times New Roman" w:cstheme="minorHAnsi"/>
          <w:b/>
          <w:bCs/>
          <w:color w:val="0000FF"/>
          <w:lang w:eastAsia="fr-FR"/>
        </w:rPr>
      </w:pPr>
      <w:r w:rsidRPr="003C1D83">
        <w:rPr>
          <w:noProof/>
          <w:lang w:eastAsia="en-GB"/>
        </w:rPr>
        <w:lastRenderedPageBreak/>
        <w:drawing>
          <wp:inline distT="0" distB="0" distL="0" distR="0" wp14:anchorId="7D4C0A15" wp14:editId="52629099">
            <wp:extent cx="3949051" cy="38331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61757" cy="3845498"/>
                    </a:xfrm>
                    <a:prstGeom prst="rect">
                      <a:avLst/>
                    </a:prstGeom>
                  </pic:spPr>
                </pic:pic>
              </a:graphicData>
            </a:graphic>
          </wp:inline>
        </w:drawing>
      </w:r>
    </w:p>
    <w:p w14:paraId="2E304EFC" w14:textId="77777777" w:rsidR="00636916" w:rsidRPr="003C1D83" w:rsidRDefault="00636916" w:rsidP="00C05B6D">
      <w:pPr>
        <w:shd w:val="clear" w:color="auto" w:fill="FFFFFF"/>
        <w:spacing w:after="0" w:line="240" w:lineRule="auto"/>
        <w:rPr>
          <w:rFonts w:eastAsia="Times New Roman" w:cstheme="minorHAnsi"/>
          <w:b/>
          <w:bCs/>
          <w:color w:val="0000FF"/>
          <w:lang w:eastAsia="fr-FR"/>
        </w:rPr>
      </w:pPr>
    </w:p>
    <w:p w14:paraId="4FD8AEEF" w14:textId="45D947E5" w:rsidR="00BA3870" w:rsidRPr="003C1D83" w:rsidRDefault="00BA3870" w:rsidP="00C05B6D">
      <w:pPr>
        <w:shd w:val="clear" w:color="auto" w:fill="FFFFFF"/>
        <w:spacing w:after="0" w:line="240" w:lineRule="auto"/>
        <w:rPr>
          <w:rFonts w:eastAsia="Times New Roman" w:cstheme="minorHAnsi"/>
          <w:b/>
          <w:bCs/>
          <w:color w:val="0000FF"/>
          <w:lang w:eastAsia="fr-FR"/>
        </w:rPr>
      </w:pPr>
      <w:r w:rsidRPr="003C1D83">
        <w:rPr>
          <w:rFonts w:eastAsia="Times New Roman" w:cstheme="minorHAnsi"/>
          <w:b/>
          <w:bCs/>
          <w:color w:val="0000FF"/>
          <w:lang w:eastAsia="fr-FR"/>
        </w:rPr>
        <w:t>5. Budget</w:t>
      </w:r>
    </w:p>
    <w:p w14:paraId="0C8AACC0" w14:textId="17B87043" w:rsidR="004E6CF1" w:rsidRPr="003C1D83" w:rsidRDefault="002242E9" w:rsidP="00C05B6D">
      <w:pPr>
        <w:shd w:val="clear" w:color="auto" w:fill="FFFFFF"/>
        <w:spacing w:after="0" w:line="240" w:lineRule="auto"/>
        <w:rPr>
          <w:rFonts w:eastAsia="Times New Roman" w:cstheme="minorHAnsi"/>
          <w:lang w:eastAsia="fr-FR"/>
        </w:rPr>
      </w:pPr>
      <w:r w:rsidRPr="003C1D83">
        <w:rPr>
          <w:rFonts w:eastAsia="Times New Roman" w:cstheme="minorHAnsi"/>
          <w:lang w:eastAsia="fr-FR"/>
        </w:rPr>
        <w:t>Cette feuille de calcul est automatiquement générée une fois la partie « Plan de micro-positionnement » du tableau complétée. Elle est entièrement protégée.</w:t>
      </w:r>
    </w:p>
    <w:p w14:paraId="30087762" w14:textId="73085D7A" w:rsidR="00BA3870" w:rsidRPr="003C1D83" w:rsidRDefault="00BA3870" w:rsidP="00C05B6D">
      <w:pPr>
        <w:shd w:val="clear" w:color="auto" w:fill="FFFFFF"/>
        <w:spacing w:after="0" w:line="240" w:lineRule="auto"/>
        <w:rPr>
          <w:rFonts w:cstheme="minorHAnsi"/>
          <w:sz w:val="24"/>
          <w:szCs w:val="24"/>
        </w:rPr>
      </w:pPr>
    </w:p>
    <w:p w14:paraId="530B15BB" w14:textId="7B003CB4" w:rsidR="00636916" w:rsidRPr="003C1D83" w:rsidRDefault="00636916" w:rsidP="00C05B6D">
      <w:pPr>
        <w:shd w:val="clear" w:color="auto" w:fill="FFFFFF"/>
        <w:spacing w:after="0" w:line="240" w:lineRule="auto"/>
        <w:rPr>
          <w:rFonts w:eastAsia="Times New Roman" w:cstheme="minorHAnsi"/>
          <w:b/>
          <w:color w:val="0000FF"/>
          <w:lang w:eastAsia="fr-FR"/>
        </w:rPr>
      </w:pPr>
      <w:r w:rsidRPr="003C1D83">
        <w:rPr>
          <w:rFonts w:eastAsia="Times New Roman" w:cstheme="minorHAnsi"/>
          <w:b/>
          <w:color w:val="0000FF"/>
          <w:lang w:eastAsia="fr-FR"/>
        </w:rPr>
        <w:t xml:space="preserve">6. </w:t>
      </w:r>
      <w:r w:rsidR="0085119E" w:rsidRPr="003C1D83">
        <w:rPr>
          <w:rFonts w:eastAsia="Times New Roman" w:cstheme="minorHAnsi"/>
          <w:b/>
          <w:color w:val="0000FF"/>
          <w:lang w:eastAsia="fr-FR"/>
        </w:rPr>
        <w:t>Informations supplémentaires</w:t>
      </w:r>
    </w:p>
    <w:p w14:paraId="22F700E4" w14:textId="7C258D49" w:rsidR="00636916" w:rsidRPr="003C1D83" w:rsidRDefault="002242E9" w:rsidP="00C05B6D">
      <w:pPr>
        <w:shd w:val="clear" w:color="auto" w:fill="FFFFFF"/>
        <w:spacing w:after="0" w:line="240" w:lineRule="auto"/>
        <w:rPr>
          <w:rFonts w:cstheme="minorHAnsi"/>
        </w:rPr>
      </w:pPr>
      <w:r w:rsidRPr="003C1D83">
        <w:rPr>
          <w:rFonts w:cstheme="minorHAnsi"/>
        </w:rPr>
        <w:t xml:space="preserve">Cette feuille de calcul </w:t>
      </w:r>
      <w:r w:rsidRPr="003C1D83">
        <w:t xml:space="preserve">devrait servir </w:t>
      </w:r>
      <w:r w:rsidRPr="003C1D83">
        <w:rPr>
          <w:rFonts w:cstheme="minorHAnsi"/>
        </w:rPr>
        <w:t xml:space="preserve">à apporter </w:t>
      </w:r>
      <w:r w:rsidRPr="003C1D83">
        <w:t xml:space="preserve">tout renseignement supplémentaire important </w:t>
      </w:r>
      <w:r w:rsidRPr="003C1D83">
        <w:rPr>
          <w:rFonts w:cstheme="minorHAnsi"/>
        </w:rPr>
        <w:t xml:space="preserve">à prendre en compte lors du nettoyage et de la vérification des micro-plans. </w:t>
      </w:r>
      <w:r w:rsidRPr="003C1D83">
        <w:t>Il peut s’agir d’écarts entre les coûts unitaires définis au niveau national et ceux constatés dans les zones ciblées, d’informations sur des populations spéciales que le modèle de micro-planification standard ne prend pas en compte (exemple : populations enclavées que les services sanitaires n’atteignent pas), etc. Durant le nettoyage et la vérification des micro-plans, le personnel central du PNLP devrait veiller à contacter les districts qui auraient saisi des informations sur cette feuille de calcul et à tenir compte des particularités de ces districts dans le plan et le budget opérationnels.</w:t>
      </w:r>
    </w:p>
    <w:p w14:paraId="5122328C" w14:textId="27F9F81B" w:rsidR="00636916" w:rsidRPr="003C1D83" w:rsidRDefault="00636916" w:rsidP="00C05B6D">
      <w:pPr>
        <w:shd w:val="clear" w:color="auto" w:fill="FFFFFF"/>
        <w:spacing w:after="0" w:line="240" w:lineRule="auto"/>
        <w:rPr>
          <w:rFonts w:cstheme="minorHAnsi"/>
          <w:sz w:val="24"/>
          <w:szCs w:val="24"/>
        </w:rPr>
      </w:pPr>
    </w:p>
    <w:p w14:paraId="3BAFF615" w14:textId="77777777" w:rsidR="00636916" w:rsidRPr="003C1D83" w:rsidRDefault="00636916" w:rsidP="00C05B6D">
      <w:pPr>
        <w:shd w:val="clear" w:color="auto" w:fill="FFFFFF"/>
        <w:spacing w:after="0" w:line="240" w:lineRule="auto"/>
        <w:rPr>
          <w:rFonts w:cstheme="minorHAnsi"/>
          <w:sz w:val="24"/>
          <w:szCs w:val="24"/>
        </w:rPr>
      </w:pPr>
    </w:p>
    <w:p w14:paraId="55C2791C" w14:textId="00D205EE" w:rsidR="00BD7B8B" w:rsidRPr="003C1D83" w:rsidRDefault="002242E9" w:rsidP="00C05B6D">
      <w:pPr>
        <w:shd w:val="clear" w:color="auto" w:fill="FFFFFF"/>
        <w:spacing w:after="0" w:line="240" w:lineRule="auto"/>
        <w:rPr>
          <w:rFonts w:cstheme="minorHAnsi"/>
        </w:rPr>
      </w:pPr>
      <w:r w:rsidRPr="003C1D83">
        <w:t xml:space="preserve">Le modèle de micro-planification est à présent entièrement rempli. Il faut veiller à le renvoyer </w:t>
      </w:r>
      <w:r w:rsidR="00191AC7" w:rsidRPr="003C1D83">
        <w:t>au niveau central</w:t>
      </w:r>
      <w:r w:rsidRPr="003C1D83">
        <w:t xml:space="preserve"> (par l’intermédiaire des facilitateurs des ateliers de micro-planification ou par d’autres moyens) pour nettoyage et validation.</w:t>
      </w:r>
    </w:p>
    <w:p w14:paraId="3B5831C9" w14:textId="77777777" w:rsidR="00126E4F" w:rsidRPr="003C1D83" w:rsidRDefault="00126E4F" w:rsidP="00C05B6D">
      <w:pPr>
        <w:shd w:val="clear" w:color="auto" w:fill="FFFFFF"/>
        <w:spacing w:after="0" w:line="240" w:lineRule="auto"/>
        <w:rPr>
          <w:rFonts w:cstheme="minorHAnsi"/>
        </w:rPr>
      </w:pPr>
    </w:p>
    <w:p w14:paraId="417AD18C" w14:textId="6A9BAFA7" w:rsidR="00126E4F" w:rsidRPr="003C1D83" w:rsidRDefault="00126E4F" w:rsidP="00C05B6D">
      <w:pPr>
        <w:shd w:val="clear" w:color="auto" w:fill="FFFFFF"/>
        <w:spacing w:after="0" w:line="240" w:lineRule="auto"/>
        <w:rPr>
          <w:rFonts w:cstheme="minorHAnsi"/>
          <w:b/>
        </w:rPr>
      </w:pPr>
      <w:r w:rsidRPr="003C1D83">
        <w:rPr>
          <w:rFonts w:cstheme="minorHAnsi"/>
          <w:b/>
        </w:rPr>
        <w:t>Res</w:t>
      </w:r>
      <w:r w:rsidR="0085119E" w:rsidRPr="003C1D83">
        <w:rPr>
          <w:rFonts w:cstheme="minorHAnsi"/>
          <w:b/>
        </w:rPr>
        <w:t>s</w:t>
      </w:r>
      <w:r w:rsidRPr="003C1D83">
        <w:rPr>
          <w:rFonts w:cstheme="minorHAnsi"/>
          <w:b/>
        </w:rPr>
        <w:t>ources</w:t>
      </w:r>
    </w:p>
    <w:p w14:paraId="0159D98E" w14:textId="0FB2A29E" w:rsidR="00126E4F" w:rsidRPr="003C1D83" w:rsidRDefault="00126E4F" w:rsidP="00C05B6D">
      <w:pPr>
        <w:shd w:val="clear" w:color="auto" w:fill="FFFFFF"/>
        <w:spacing w:after="0" w:line="240" w:lineRule="auto"/>
        <w:rPr>
          <w:rFonts w:cstheme="minorHAnsi"/>
        </w:rPr>
      </w:pPr>
      <w:r w:rsidRPr="003C1D83">
        <w:rPr>
          <w:rFonts w:cstheme="minorHAnsi"/>
        </w:rPr>
        <w:t>Ex</w:t>
      </w:r>
      <w:r w:rsidR="0085119E" w:rsidRPr="003C1D83">
        <w:rPr>
          <w:rFonts w:cstheme="minorHAnsi"/>
        </w:rPr>
        <w:t>e</w:t>
      </w:r>
      <w:r w:rsidRPr="003C1D83">
        <w:rPr>
          <w:rFonts w:cstheme="minorHAnsi"/>
        </w:rPr>
        <w:t xml:space="preserve">mple </w:t>
      </w:r>
      <w:r w:rsidR="0085119E" w:rsidRPr="003C1D83">
        <w:rPr>
          <w:rFonts w:cstheme="minorHAnsi"/>
        </w:rPr>
        <w:t>de modèle de micro-planification</w:t>
      </w:r>
      <w:r w:rsidRPr="003C1D83">
        <w:rPr>
          <w:rFonts w:cstheme="minorHAnsi"/>
        </w:rPr>
        <w:t xml:space="preserve"> (Excel)</w:t>
      </w:r>
    </w:p>
    <w:sectPr w:rsidR="00126E4F" w:rsidRPr="003C1D83" w:rsidSect="00FF374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A0BB" w14:textId="77777777" w:rsidR="006E2F54" w:rsidRDefault="006E2F54" w:rsidP="0005554B">
      <w:pPr>
        <w:spacing w:after="0" w:line="240" w:lineRule="auto"/>
      </w:pPr>
      <w:r>
        <w:separator/>
      </w:r>
    </w:p>
  </w:endnote>
  <w:endnote w:type="continuationSeparator" w:id="0">
    <w:p w14:paraId="2CAF8A3F" w14:textId="77777777" w:rsidR="006E2F54" w:rsidRDefault="006E2F54" w:rsidP="0005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FAC8" w14:textId="77777777" w:rsidR="00797506" w:rsidRDefault="00797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92917"/>
      <w:docPartObj>
        <w:docPartGallery w:val="Page Numbers (Bottom of Page)"/>
        <w:docPartUnique/>
      </w:docPartObj>
    </w:sdtPr>
    <w:sdtEndPr>
      <w:rPr>
        <w:noProof/>
      </w:rPr>
    </w:sdtEndPr>
    <w:sdtContent>
      <w:p w14:paraId="657B6F16" w14:textId="78F48C0D" w:rsidR="00126E4F" w:rsidRDefault="00126E4F">
        <w:pPr>
          <w:pStyle w:val="Footer"/>
          <w:jc w:val="center"/>
        </w:pPr>
        <w:r>
          <w:fldChar w:fldCharType="begin"/>
        </w:r>
        <w:r>
          <w:instrText xml:space="preserve"> PAGE   \* MERGEFORMAT </w:instrText>
        </w:r>
        <w:r>
          <w:fldChar w:fldCharType="separate"/>
        </w:r>
        <w:r w:rsidR="004A14E2">
          <w:rPr>
            <w:noProof/>
          </w:rPr>
          <w:t>7</w:t>
        </w:r>
        <w:r>
          <w:rPr>
            <w:noProof/>
          </w:rPr>
          <w:fldChar w:fldCharType="end"/>
        </w:r>
      </w:p>
    </w:sdtContent>
  </w:sdt>
  <w:p w14:paraId="2E4508E8" w14:textId="77777777" w:rsidR="00126E4F" w:rsidRDefault="00126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90063"/>
      <w:docPartObj>
        <w:docPartGallery w:val="Page Numbers (Bottom of Page)"/>
        <w:docPartUnique/>
      </w:docPartObj>
    </w:sdtPr>
    <w:sdtEndPr>
      <w:rPr>
        <w:noProof/>
      </w:rPr>
    </w:sdtEndPr>
    <w:sdtContent>
      <w:p w14:paraId="051C1EB6" w14:textId="0D828B49" w:rsidR="00126E4F" w:rsidRDefault="00126E4F">
        <w:pPr>
          <w:pStyle w:val="Footer"/>
          <w:jc w:val="center"/>
        </w:pPr>
        <w:r>
          <w:fldChar w:fldCharType="begin"/>
        </w:r>
        <w:r>
          <w:instrText xml:space="preserve"> PAGE   \* MERGEFORMAT </w:instrText>
        </w:r>
        <w:r>
          <w:fldChar w:fldCharType="separate"/>
        </w:r>
        <w:r w:rsidR="004A14E2">
          <w:rPr>
            <w:noProof/>
          </w:rPr>
          <w:t>1</w:t>
        </w:r>
        <w:r>
          <w:rPr>
            <w:noProof/>
          </w:rPr>
          <w:fldChar w:fldCharType="end"/>
        </w:r>
      </w:p>
    </w:sdtContent>
  </w:sdt>
  <w:p w14:paraId="4FD625F8" w14:textId="77777777" w:rsidR="00126E4F" w:rsidRDefault="0012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D84E" w14:textId="77777777" w:rsidR="006E2F54" w:rsidRDefault="006E2F54" w:rsidP="0005554B">
      <w:pPr>
        <w:spacing w:after="0" w:line="240" w:lineRule="auto"/>
      </w:pPr>
      <w:r>
        <w:separator/>
      </w:r>
    </w:p>
  </w:footnote>
  <w:footnote w:type="continuationSeparator" w:id="0">
    <w:p w14:paraId="5661FE61" w14:textId="77777777" w:rsidR="006E2F54" w:rsidRDefault="006E2F54" w:rsidP="0005554B">
      <w:pPr>
        <w:spacing w:after="0" w:line="240" w:lineRule="auto"/>
      </w:pPr>
      <w:r>
        <w:continuationSeparator/>
      </w:r>
    </w:p>
  </w:footnote>
  <w:footnote w:id="1">
    <w:p w14:paraId="7DB0F45F" w14:textId="562EB3E1" w:rsidR="00C05B6D" w:rsidRPr="002A7465" w:rsidRDefault="00C05B6D" w:rsidP="00C05B6D">
      <w:pPr>
        <w:pStyle w:val="FootnoteText"/>
        <w:rPr>
          <w:sz w:val="18"/>
          <w:szCs w:val="18"/>
          <w:lang w:val="en-GB"/>
        </w:rPr>
      </w:pPr>
      <w:r w:rsidRPr="002A7465">
        <w:rPr>
          <w:rStyle w:val="FootnoteReference"/>
          <w:sz w:val="18"/>
          <w:szCs w:val="18"/>
          <w:lang w:val="en-GB"/>
        </w:rPr>
        <w:footnoteRef/>
      </w:r>
      <w:r w:rsidRPr="002A7465">
        <w:rPr>
          <w:sz w:val="18"/>
          <w:szCs w:val="18"/>
          <w:lang w:val="en-GB"/>
        </w:rPr>
        <w:t xml:space="preserve"> </w:t>
      </w:r>
      <w:hyperlink r:id="rId1" w:history="1">
        <w:r w:rsidR="0085119E" w:rsidRPr="003C39CE">
          <w:rPr>
            <w:rStyle w:val="Hyperlink"/>
            <w:sz w:val="18"/>
            <w:szCs w:val="18"/>
          </w:rPr>
          <w:t>https://www.who.int/fr/emergencies/diseases/novel-coronavirus-2019/technical-guidance</w:t>
        </w:r>
      </w:hyperlink>
    </w:p>
  </w:footnote>
  <w:footnote w:id="2">
    <w:p w14:paraId="089BCD63" w14:textId="6EC57962" w:rsidR="00C05B6D" w:rsidRPr="00F87FE0" w:rsidRDefault="00C05B6D" w:rsidP="00C05B6D">
      <w:pPr>
        <w:pStyle w:val="FootnoteText"/>
        <w:rPr>
          <w:lang w:val="fr-FR"/>
        </w:rPr>
      </w:pPr>
      <w:r>
        <w:rPr>
          <w:rStyle w:val="FootnoteReference"/>
        </w:rPr>
        <w:footnoteRef/>
      </w:r>
      <w:r w:rsidRPr="0085119E">
        <w:rPr>
          <w:lang w:val="fr-FR"/>
        </w:rPr>
        <w:t xml:space="preserve"> </w:t>
      </w:r>
      <w:r w:rsidR="0085119E" w:rsidRPr="003C39CE">
        <w:rPr>
          <w:rFonts w:cstheme="minorHAnsi"/>
          <w:color w:val="000000"/>
          <w:sz w:val="18"/>
          <w:szCs w:val="18"/>
          <w:lang w:val="fr-FR"/>
        </w:rPr>
        <w:t xml:space="preserve">Suivre les directives de l’OMS et des pays concernant l’élimination des déchets. Les déchets devraient être jetés de façon appropriée et ne pas rester dans l’environnement, où ils risqueraient de contaminer des personnes. Voir : </w:t>
      </w:r>
      <w:hyperlink r:id="rId2" w:history="1">
        <w:r w:rsidR="0085119E" w:rsidRPr="00F87FE0">
          <w:rPr>
            <w:rStyle w:val="Hyperlink"/>
            <w:rFonts w:cstheme="minorHAnsi"/>
            <w:sz w:val="18"/>
            <w:szCs w:val="18"/>
            <w:lang w:val="fr-FR"/>
          </w:rPr>
          <w:t>https://apps.who.int/iris/handle/10665/331922</w:t>
        </w:r>
      </w:hyperlink>
      <w:r w:rsidR="0085119E" w:rsidRPr="003C39CE">
        <w:rPr>
          <w:rFonts w:cstheme="minorHAnsi"/>
          <w:color w:val="000000"/>
          <w:sz w:val="18"/>
          <w:szCs w:val="18"/>
          <w:lang w:val="fr-FR"/>
        </w:rPr>
        <w:t>.</w:t>
      </w:r>
    </w:p>
  </w:footnote>
  <w:footnote w:id="3">
    <w:p w14:paraId="50ED1595" w14:textId="01E4AC68" w:rsidR="00C05B6D" w:rsidRPr="00F87FE0" w:rsidRDefault="00C05B6D">
      <w:pPr>
        <w:pStyle w:val="FootnoteText"/>
        <w:rPr>
          <w:sz w:val="18"/>
          <w:szCs w:val="18"/>
          <w:lang w:val="fr-FR"/>
        </w:rPr>
      </w:pPr>
      <w:r w:rsidRPr="00C05B6D">
        <w:rPr>
          <w:rStyle w:val="FootnoteReference"/>
          <w:sz w:val="18"/>
          <w:szCs w:val="18"/>
        </w:rPr>
        <w:footnoteRef/>
      </w:r>
      <w:r w:rsidRPr="00F87FE0">
        <w:rPr>
          <w:sz w:val="18"/>
          <w:szCs w:val="18"/>
          <w:lang w:val="fr-FR"/>
        </w:rPr>
        <w:t xml:space="preserve"> </w:t>
      </w:r>
      <w:r w:rsidR="00F87FE0" w:rsidRPr="00F87FE0">
        <w:rPr>
          <w:sz w:val="18"/>
          <w:szCs w:val="18"/>
          <w:lang w:val="fr-FR"/>
        </w:rPr>
        <w:t xml:space="preserve">Un exemple de modèle au format Excel est proposé dans la section </w:t>
      </w:r>
      <w:r w:rsidR="00F87FE0">
        <w:rPr>
          <w:sz w:val="18"/>
          <w:szCs w:val="18"/>
          <w:lang w:val="fr-FR"/>
        </w:rPr>
        <w:t>« </w:t>
      </w:r>
      <w:r w:rsidRPr="00F87FE0">
        <w:rPr>
          <w:sz w:val="18"/>
          <w:szCs w:val="18"/>
          <w:lang w:val="fr-FR"/>
        </w:rPr>
        <w:t>Res</w:t>
      </w:r>
      <w:r w:rsidR="00F87FE0">
        <w:rPr>
          <w:sz w:val="18"/>
          <w:szCs w:val="18"/>
          <w:lang w:val="fr-FR"/>
        </w:rPr>
        <w:t>s</w:t>
      </w:r>
      <w:r w:rsidRPr="00F87FE0">
        <w:rPr>
          <w:sz w:val="18"/>
          <w:szCs w:val="18"/>
          <w:lang w:val="fr-FR"/>
        </w:rPr>
        <w:t>ources</w:t>
      </w:r>
      <w:r w:rsidR="00F87FE0">
        <w:rPr>
          <w:sz w:val="18"/>
          <w:szCs w:val="18"/>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E7F2" w14:textId="77777777" w:rsidR="00797506" w:rsidRDefault="00797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DFE4" w14:textId="77777777" w:rsidR="00797506" w:rsidRDefault="00797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0F35" w14:textId="24138A5B" w:rsidR="0005554B" w:rsidRDefault="0005554B">
    <w:pPr>
      <w:pStyle w:val="Header"/>
    </w:pPr>
    <w:r>
      <w:rPr>
        <w:rFonts w:ascii="Arial" w:eastAsia="Arial" w:hAnsi="Arial" w:cs="Arial"/>
        <w:b/>
        <w:noProof/>
        <w:color w:val="808080"/>
        <w:lang w:val="en-GB" w:eastAsia="en-GB"/>
      </w:rPr>
      <w:drawing>
        <wp:inline distT="0" distB="0" distL="0" distR="0" wp14:anchorId="1CAF83C7" wp14:editId="145F1E0C">
          <wp:extent cx="2376488" cy="729369"/>
          <wp:effectExtent l="0" t="0" r="0" b="0"/>
          <wp:docPr id="5" name="image1.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6488" cy="7293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EC6"/>
    <w:multiLevelType w:val="hybridMultilevel"/>
    <w:tmpl w:val="2B1EA082"/>
    <w:lvl w:ilvl="0" w:tplc="0409000F">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1" w15:restartNumberingAfterBreak="0">
    <w:nsid w:val="2ACA509A"/>
    <w:multiLevelType w:val="hybridMultilevel"/>
    <w:tmpl w:val="67F457FA"/>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E86CD4"/>
    <w:multiLevelType w:val="hybridMultilevel"/>
    <w:tmpl w:val="47F8833C"/>
    <w:lvl w:ilvl="0" w:tplc="F6C0EA76">
      <w:start w:val="1"/>
      <w:numFmt w:val="lowerLetter"/>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6812B6"/>
    <w:multiLevelType w:val="hybridMultilevel"/>
    <w:tmpl w:val="86561F50"/>
    <w:lvl w:ilvl="0" w:tplc="4C7A70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D53428"/>
    <w:multiLevelType w:val="hybridMultilevel"/>
    <w:tmpl w:val="2B1EA082"/>
    <w:lvl w:ilvl="0" w:tplc="0409000F">
      <w:start w:val="1"/>
      <w:numFmt w:val="decimal"/>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5" w15:restartNumberingAfterBreak="0">
    <w:nsid w:val="771F31C7"/>
    <w:multiLevelType w:val="hybridMultilevel"/>
    <w:tmpl w:val="A3BAA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AB04C7"/>
    <w:multiLevelType w:val="hybridMultilevel"/>
    <w:tmpl w:val="13AE6D6C"/>
    <w:lvl w:ilvl="0" w:tplc="67B06B18">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E05"/>
    <w:rsid w:val="0005554B"/>
    <w:rsid w:val="0006282E"/>
    <w:rsid w:val="000714AA"/>
    <w:rsid w:val="00097156"/>
    <w:rsid w:val="000A7303"/>
    <w:rsid w:val="000D2EED"/>
    <w:rsid w:val="00126E4F"/>
    <w:rsid w:val="0013043B"/>
    <w:rsid w:val="00150E94"/>
    <w:rsid w:val="00152B43"/>
    <w:rsid w:val="00191AC7"/>
    <w:rsid w:val="001D0F1A"/>
    <w:rsid w:val="002242E9"/>
    <w:rsid w:val="0022692F"/>
    <w:rsid w:val="003C1D83"/>
    <w:rsid w:val="00434C81"/>
    <w:rsid w:val="00456D47"/>
    <w:rsid w:val="0047541A"/>
    <w:rsid w:val="00494484"/>
    <w:rsid w:val="004A14E2"/>
    <w:rsid w:val="004E6CF1"/>
    <w:rsid w:val="005068FB"/>
    <w:rsid w:val="00520EB2"/>
    <w:rsid w:val="00525EA4"/>
    <w:rsid w:val="0056345D"/>
    <w:rsid w:val="005660D5"/>
    <w:rsid w:val="005B6107"/>
    <w:rsid w:val="00615AC3"/>
    <w:rsid w:val="00636916"/>
    <w:rsid w:val="00642C76"/>
    <w:rsid w:val="006C4A4F"/>
    <w:rsid w:val="006C7378"/>
    <w:rsid w:val="006D5F51"/>
    <w:rsid w:val="006E2F54"/>
    <w:rsid w:val="0074309C"/>
    <w:rsid w:val="00797506"/>
    <w:rsid w:val="007D6D90"/>
    <w:rsid w:val="007E795A"/>
    <w:rsid w:val="007F5D42"/>
    <w:rsid w:val="008233F1"/>
    <w:rsid w:val="00843E24"/>
    <w:rsid w:val="008454F3"/>
    <w:rsid w:val="0085119E"/>
    <w:rsid w:val="008A286E"/>
    <w:rsid w:val="008A3459"/>
    <w:rsid w:val="008B40C1"/>
    <w:rsid w:val="008C4D0D"/>
    <w:rsid w:val="008E0960"/>
    <w:rsid w:val="008E7CFF"/>
    <w:rsid w:val="009058E7"/>
    <w:rsid w:val="00905944"/>
    <w:rsid w:val="00950B7D"/>
    <w:rsid w:val="009675D1"/>
    <w:rsid w:val="00981AA4"/>
    <w:rsid w:val="00987B60"/>
    <w:rsid w:val="009B2245"/>
    <w:rsid w:val="009D2ECB"/>
    <w:rsid w:val="009D7EA5"/>
    <w:rsid w:val="00A221AF"/>
    <w:rsid w:val="00A81322"/>
    <w:rsid w:val="00A85A4B"/>
    <w:rsid w:val="00A90277"/>
    <w:rsid w:val="00A93A34"/>
    <w:rsid w:val="00A95D3F"/>
    <w:rsid w:val="00B12E05"/>
    <w:rsid w:val="00B13DFD"/>
    <w:rsid w:val="00B31110"/>
    <w:rsid w:val="00B65048"/>
    <w:rsid w:val="00B929C1"/>
    <w:rsid w:val="00BA3870"/>
    <w:rsid w:val="00BD7B8B"/>
    <w:rsid w:val="00BE7976"/>
    <w:rsid w:val="00BF0BB4"/>
    <w:rsid w:val="00C05B6D"/>
    <w:rsid w:val="00C106D8"/>
    <w:rsid w:val="00C73464"/>
    <w:rsid w:val="00E24FA4"/>
    <w:rsid w:val="00E70B64"/>
    <w:rsid w:val="00E718D4"/>
    <w:rsid w:val="00F20250"/>
    <w:rsid w:val="00F3532E"/>
    <w:rsid w:val="00F37910"/>
    <w:rsid w:val="00F87FE0"/>
    <w:rsid w:val="00F947A6"/>
    <w:rsid w:val="00F95EF1"/>
    <w:rsid w:val="00FB25AE"/>
    <w:rsid w:val="00FC2970"/>
    <w:rsid w:val="00FD76E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D522"/>
  <w15:docId w15:val="{F4BD82B6-753C-42B5-99E5-60C04B03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B12E05"/>
  </w:style>
  <w:style w:type="paragraph" w:styleId="BalloonText">
    <w:name w:val="Balloon Text"/>
    <w:basedOn w:val="Normal"/>
    <w:link w:val="BalloonTextChar"/>
    <w:uiPriority w:val="99"/>
    <w:semiHidden/>
    <w:unhideWhenUsed/>
    <w:rsid w:val="00BF0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B4"/>
    <w:rPr>
      <w:rFonts w:ascii="Segoe UI" w:hAnsi="Segoe UI" w:cs="Segoe UI"/>
      <w:sz w:val="18"/>
      <w:szCs w:val="18"/>
      <w:lang w:val="fr-FR"/>
    </w:rPr>
  </w:style>
  <w:style w:type="paragraph" w:styleId="ListParagraph">
    <w:name w:val="List Paragraph"/>
    <w:basedOn w:val="Normal"/>
    <w:uiPriority w:val="34"/>
    <w:qFormat/>
    <w:rsid w:val="00C106D8"/>
    <w:pPr>
      <w:ind w:left="720"/>
      <w:contextualSpacing/>
    </w:pPr>
  </w:style>
  <w:style w:type="paragraph" w:styleId="Header">
    <w:name w:val="header"/>
    <w:basedOn w:val="Normal"/>
    <w:link w:val="HeaderChar"/>
    <w:uiPriority w:val="99"/>
    <w:unhideWhenUsed/>
    <w:rsid w:val="0005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54B"/>
    <w:rPr>
      <w:lang w:val="fr-FR"/>
    </w:rPr>
  </w:style>
  <w:style w:type="paragraph" w:styleId="Footer">
    <w:name w:val="footer"/>
    <w:basedOn w:val="Normal"/>
    <w:link w:val="FooterChar"/>
    <w:uiPriority w:val="99"/>
    <w:unhideWhenUsed/>
    <w:rsid w:val="0005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54B"/>
    <w:rPr>
      <w:lang w:val="fr-FR"/>
    </w:rPr>
  </w:style>
  <w:style w:type="character" w:styleId="CommentReference">
    <w:name w:val="annotation reference"/>
    <w:basedOn w:val="DefaultParagraphFont"/>
    <w:uiPriority w:val="99"/>
    <w:semiHidden/>
    <w:unhideWhenUsed/>
    <w:rsid w:val="005660D5"/>
    <w:rPr>
      <w:sz w:val="16"/>
      <w:szCs w:val="16"/>
    </w:rPr>
  </w:style>
  <w:style w:type="paragraph" w:styleId="CommentText">
    <w:name w:val="annotation text"/>
    <w:basedOn w:val="Normal"/>
    <w:link w:val="CommentTextChar"/>
    <w:uiPriority w:val="99"/>
    <w:semiHidden/>
    <w:unhideWhenUsed/>
    <w:rsid w:val="005660D5"/>
    <w:pPr>
      <w:spacing w:line="240" w:lineRule="auto"/>
    </w:pPr>
    <w:rPr>
      <w:sz w:val="20"/>
      <w:szCs w:val="20"/>
    </w:rPr>
  </w:style>
  <w:style w:type="character" w:customStyle="1" w:styleId="CommentTextChar">
    <w:name w:val="Comment Text Char"/>
    <w:basedOn w:val="DefaultParagraphFont"/>
    <w:link w:val="CommentText"/>
    <w:uiPriority w:val="99"/>
    <w:semiHidden/>
    <w:rsid w:val="005660D5"/>
    <w:rPr>
      <w:sz w:val="20"/>
      <w:szCs w:val="20"/>
      <w:lang w:val="fr-FR"/>
    </w:rPr>
  </w:style>
  <w:style w:type="paragraph" w:styleId="CommentSubject">
    <w:name w:val="annotation subject"/>
    <w:basedOn w:val="CommentText"/>
    <w:next w:val="CommentText"/>
    <w:link w:val="CommentSubjectChar"/>
    <w:uiPriority w:val="99"/>
    <w:semiHidden/>
    <w:unhideWhenUsed/>
    <w:rsid w:val="005660D5"/>
    <w:rPr>
      <w:b/>
      <w:bCs/>
    </w:rPr>
  </w:style>
  <w:style w:type="character" w:customStyle="1" w:styleId="CommentSubjectChar">
    <w:name w:val="Comment Subject Char"/>
    <w:basedOn w:val="CommentTextChar"/>
    <w:link w:val="CommentSubject"/>
    <w:uiPriority w:val="99"/>
    <w:semiHidden/>
    <w:rsid w:val="005660D5"/>
    <w:rPr>
      <w:b/>
      <w:bCs/>
      <w:sz w:val="20"/>
      <w:szCs w:val="20"/>
      <w:lang w:val="fr-FR"/>
    </w:rPr>
  </w:style>
  <w:style w:type="paragraph" w:styleId="Revision">
    <w:name w:val="Revision"/>
    <w:hidden/>
    <w:uiPriority w:val="99"/>
    <w:semiHidden/>
    <w:rsid w:val="005660D5"/>
    <w:pPr>
      <w:spacing w:after="0" w:line="240" w:lineRule="auto"/>
    </w:pPr>
    <w:rPr>
      <w:lang w:val="fr-FR"/>
    </w:rPr>
  </w:style>
  <w:style w:type="character" w:styleId="Hyperlink">
    <w:name w:val="Hyperlink"/>
    <w:basedOn w:val="DefaultParagraphFont"/>
    <w:uiPriority w:val="99"/>
    <w:unhideWhenUsed/>
    <w:rsid w:val="00C05B6D"/>
    <w:rPr>
      <w:color w:val="0000FF"/>
      <w:u w:val="single"/>
    </w:rPr>
  </w:style>
  <w:style w:type="paragraph" w:styleId="FootnoteText">
    <w:name w:val="footnote text"/>
    <w:basedOn w:val="Normal"/>
    <w:link w:val="FootnoteTextChar"/>
    <w:uiPriority w:val="99"/>
    <w:semiHidden/>
    <w:unhideWhenUsed/>
    <w:rsid w:val="00C05B6D"/>
    <w:pPr>
      <w:spacing w:after="0" w:line="240" w:lineRule="auto"/>
    </w:pPr>
    <w:rPr>
      <w:rFonts w:ascii="Calibri" w:eastAsiaTheme="minorEastAsia" w:hAnsi="Calibri" w:cs="Calibri"/>
      <w:sz w:val="20"/>
      <w:szCs w:val="20"/>
      <w:lang w:val="en-US" w:eastAsia="en-GB"/>
    </w:rPr>
  </w:style>
  <w:style w:type="character" w:customStyle="1" w:styleId="FootnoteTextChar">
    <w:name w:val="Footnote Text Char"/>
    <w:basedOn w:val="DefaultParagraphFont"/>
    <w:link w:val="FootnoteText"/>
    <w:uiPriority w:val="99"/>
    <w:semiHidden/>
    <w:rsid w:val="00C05B6D"/>
    <w:rPr>
      <w:rFonts w:ascii="Calibri" w:eastAsiaTheme="minorEastAsia" w:hAnsi="Calibri" w:cs="Calibri"/>
      <w:sz w:val="20"/>
      <w:szCs w:val="20"/>
      <w:lang w:eastAsia="en-GB"/>
    </w:rPr>
  </w:style>
  <w:style w:type="character" w:styleId="FootnoteReference">
    <w:name w:val="footnote reference"/>
    <w:basedOn w:val="DefaultParagraphFont"/>
    <w:uiPriority w:val="99"/>
    <w:semiHidden/>
    <w:unhideWhenUsed/>
    <w:rsid w:val="00C05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95330">
      <w:bodyDiv w:val="1"/>
      <w:marLeft w:val="0"/>
      <w:marRight w:val="0"/>
      <w:marTop w:val="0"/>
      <w:marBottom w:val="0"/>
      <w:divBdr>
        <w:top w:val="none" w:sz="0" w:space="0" w:color="auto"/>
        <w:left w:val="none" w:sz="0" w:space="0" w:color="auto"/>
        <w:bottom w:val="none" w:sz="0" w:space="0" w:color="auto"/>
        <w:right w:val="none" w:sz="0" w:space="0" w:color="auto"/>
      </w:divBdr>
      <w:divsChild>
        <w:div w:id="1282032457">
          <w:marLeft w:val="0"/>
          <w:marRight w:val="0"/>
          <w:marTop w:val="0"/>
          <w:marBottom w:val="0"/>
          <w:divBdr>
            <w:top w:val="none" w:sz="0" w:space="0" w:color="auto"/>
            <w:left w:val="none" w:sz="0" w:space="0" w:color="auto"/>
            <w:bottom w:val="none" w:sz="0" w:space="0" w:color="auto"/>
            <w:right w:val="none" w:sz="0" w:space="0" w:color="auto"/>
          </w:divBdr>
          <w:divsChild>
            <w:div w:id="462845225">
              <w:marLeft w:val="0"/>
              <w:marRight w:val="0"/>
              <w:marTop w:val="0"/>
              <w:marBottom w:val="0"/>
              <w:divBdr>
                <w:top w:val="none" w:sz="0" w:space="0" w:color="auto"/>
                <w:left w:val="none" w:sz="0" w:space="0" w:color="auto"/>
                <w:bottom w:val="none" w:sz="0" w:space="0" w:color="auto"/>
                <w:right w:val="none" w:sz="0" w:space="0" w:color="auto"/>
              </w:divBdr>
              <w:divsChild>
                <w:div w:id="716708786">
                  <w:marLeft w:val="0"/>
                  <w:marRight w:val="0"/>
                  <w:marTop w:val="0"/>
                  <w:marBottom w:val="0"/>
                  <w:divBdr>
                    <w:top w:val="none" w:sz="0" w:space="0" w:color="auto"/>
                    <w:left w:val="none" w:sz="0" w:space="0" w:color="auto"/>
                    <w:bottom w:val="none" w:sz="0" w:space="0" w:color="auto"/>
                    <w:right w:val="none" w:sz="0" w:space="0" w:color="auto"/>
                  </w:divBdr>
                  <w:divsChild>
                    <w:div w:id="1056006879">
                      <w:marLeft w:val="0"/>
                      <w:marRight w:val="0"/>
                      <w:marTop w:val="0"/>
                      <w:marBottom w:val="0"/>
                      <w:divBdr>
                        <w:top w:val="none" w:sz="0" w:space="0" w:color="auto"/>
                        <w:left w:val="none" w:sz="0" w:space="0" w:color="auto"/>
                        <w:bottom w:val="none" w:sz="0" w:space="0" w:color="auto"/>
                        <w:right w:val="none" w:sz="0" w:space="0" w:color="auto"/>
                      </w:divBdr>
                      <w:divsChild>
                        <w:div w:id="599728602">
                          <w:marLeft w:val="0"/>
                          <w:marRight w:val="0"/>
                          <w:marTop w:val="0"/>
                          <w:marBottom w:val="0"/>
                          <w:divBdr>
                            <w:top w:val="none" w:sz="0" w:space="0" w:color="auto"/>
                            <w:left w:val="none" w:sz="0" w:space="0" w:color="auto"/>
                            <w:bottom w:val="none" w:sz="0" w:space="0" w:color="auto"/>
                            <w:right w:val="none" w:sz="0" w:space="0" w:color="auto"/>
                          </w:divBdr>
                          <w:divsChild>
                            <w:div w:id="727001368">
                              <w:marLeft w:val="0"/>
                              <w:marRight w:val="0"/>
                              <w:marTop w:val="0"/>
                              <w:marBottom w:val="0"/>
                              <w:divBdr>
                                <w:top w:val="none" w:sz="0" w:space="0" w:color="auto"/>
                                <w:left w:val="none" w:sz="0" w:space="0" w:color="auto"/>
                                <w:bottom w:val="none" w:sz="0" w:space="0" w:color="auto"/>
                                <w:right w:val="none" w:sz="0" w:space="0" w:color="auto"/>
                              </w:divBdr>
                              <w:divsChild>
                                <w:div w:id="141898463">
                                  <w:marLeft w:val="0"/>
                                  <w:marRight w:val="0"/>
                                  <w:marTop w:val="0"/>
                                  <w:marBottom w:val="0"/>
                                  <w:divBdr>
                                    <w:top w:val="none" w:sz="0" w:space="0" w:color="auto"/>
                                    <w:left w:val="none" w:sz="0" w:space="0" w:color="auto"/>
                                    <w:bottom w:val="none" w:sz="0" w:space="0" w:color="auto"/>
                                    <w:right w:val="none" w:sz="0" w:space="0" w:color="auto"/>
                                  </w:divBdr>
                                  <w:divsChild>
                                    <w:div w:id="538975257">
                                      <w:marLeft w:val="0"/>
                                      <w:marRight w:val="0"/>
                                      <w:marTop w:val="0"/>
                                      <w:marBottom w:val="0"/>
                                      <w:divBdr>
                                        <w:top w:val="none" w:sz="0" w:space="0" w:color="auto"/>
                                        <w:left w:val="none" w:sz="0" w:space="0" w:color="auto"/>
                                        <w:bottom w:val="none" w:sz="0" w:space="0" w:color="auto"/>
                                        <w:right w:val="none" w:sz="0" w:space="0" w:color="auto"/>
                                      </w:divBdr>
                                      <w:divsChild>
                                        <w:div w:id="1548683646">
                                          <w:marLeft w:val="0"/>
                                          <w:marRight w:val="0"/>
                                          <w:marTop w:val="0"/>
                                          <w:marBottom w:val="0"/>
                                          <w:divBdr>
                                            <w:top w:val="none" w:sz="0" w:space="0" w:color="auto"/>
                                            <w:left w:val="none" w:sz="0" w:space="0" w:color="auto"/>
                                            <w:bottom w:val="none" w:sz="0" w:space="0" w:color="auto"/>
                                            <w:right w:val="none" w:sz="0" w:space="0" w:color="auto"/>
                                          </w:divBdr>
                                          <w:divsChild>
                                            <w:div w:id="837967964">
                                              <w:marLeft w:val="0"/>
                                              <w:marRight w:val="0"/>
                                              <w:marTop w:val="0"/>
                                              <w:marBottom w:val="0"/>
                                              <w:divBdr>
                                                <w:top w:val="none" w:sz="0" w:space="0" w:color="auto"/>
                                                <w:left w:val="none" w:sz="0" w:space="0" w:color="auto"/>
                                                <w:bottom w:val="none" w:sz="0" w:space="0" w:color="auto"/>
                                                <w:right w:val="none" w:sz="0" w:space="0" w:color="auto"/>
                                              </w:divBdr>
                                              <w:divsChild>
                                                <w:div w:id="1584797005">
                                                  <w:marLeft w:val="0"/>
                                                  <w:marRight w:val="0"/>
                                                  <w:marTop w:val="0"/>
                                                  <w:marBottom w:val="0"/>
                                                  <w:divBdr>
                                                    <w:top w:val="none" w:sz="0" w:space="0" w:color="auto"/>
                                                    <w:left w:val="none" w:sz="0" w:space="0" w:color="auto"/>
                                                    <w:bottom w:val="none" w:sz="0" w:space="0" w:color="auto"/>
                                                    <w:right w:val="none" w:sz="0" w:space="0" w:color="auto"/>
                                                  </w:divBdr>
                                                  <w:divsChild>
                                                    <w:div w:id="1394547613">
                                                      <w:marLeft w:val="0"/>
                                                      <w:marRight w:val="0"/>
                                                      <w:marTop w:val="0"/>
                                                      <w:marBottom w:val="0"/>
                                                      <w:divBdr>
                                                        <w:top w:val="none" w:sz="0" w:space="0" w:color="auto"/>
                                                        <w:left w:val="none" w:sz="0" w:space="0" w:color="auto"/>
                                                        <w:bottom w:val="none" w:sz="0" w:space="0" w:color="auto"/>
                                                        <w:right w:val="none" w:sz="0" w:space="0" w:color="auto"/>
                                                      </w:divBdr>
                                                      <w:divsChild>
                                                        <w:div w:id="1523977422">
                                                          <w:marLeft w:val="0"/>
                                                          <w:marRight w:val="0"/>
                                                          <w:marTop w:val="0"/>
                                                          <w:marBottom w:val="0"/>
                                                          <w:divBdr>
                                                            <w:top w:val="none" w:sz="0" w:space="0" w:color="auto"/>
                                                            <w:left w:val="none" w:sz="0" w:space="0" w:color="auto"/>
                                                            <w:bottom w:val="none" w:sz="0" w:space="0" w:color="auto"/>
                                                            <w:right w:val="none" w:sz="0" w:space="0" w:color="auto"/>
                                                          </w:divBdr>
                                                          <w:divsChild>
                                                            <w:div w:id="21423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llianceformalariaprevention.com/about/amp-guidelines-and-statements/"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r/emergencies/diseases/novel-coronavirus-2019/advice-for-public"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pps.who.int/iris/handle/10665/331922" TargetMode="External"/><Relationship Id="rId1" Type="http://schemas.openxmlformats.org/officeDocument/2006/relationships/hyperlink" Target="https://www.who.int/fr/emergencies/diseases/novel-coronavirus-2019/technical-guid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420ADA24716249B0D550DEADE766C3" ma:contentTypeVersion="10" ma:contentTypeDescription="Create a new document." ma:contentTypeScope="" ma:versionID="a3039c66eed55d492f3e4c1ed190d9e1">
  <xsd:schema xmlns:xsd="http://www.w3.org/2001/XMLSchema" xmlns:xs="http://www.w3.org/2001/XMLSchema" xmlns:p="http://schemas.microsoft.com/office/2006/metadata/properties" xmlns:ns2="f6a5ad32-f79b-48cf-929b-9ffd4aa5ee82" targetNamespace="http://schemas.microsoft.com/office/2006/metadata/properties" ma:root="true" ma:fieldsID="20e6b1e670bfbe3febf14eb85b3e5f0f" ns2:_="">
    <xsd:import namespace="f6a5ad32-f79b-48cf-929b-9ffd4aa5e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5ad32-f79b-48cf-929b-9ffd4aa5e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DC885-9DC9-4393-A60E-D6BCF59C27F1}">
  <ds:schemaRefs>
    <ds:schemaRef ds:uri="http://schemas.microsoft.com/office/2006/metadata/properties"/>
    <ds:schemaRef ds:uri="http://schemas.microsoft.com/office/infopath/2007/PartnerControls"/>
    <ds:schemaRef ds:uri="21b5236b-9d39-4d68-a944-f6d3dce78056"/>
  </ds:schemaRefs>
</ds:datastoreItem>
</file>

<file path=customXml/itemProps2.xml><?xml version="1.0" encoding="utf-8"?>
<ds:datastoreItem xmlns:ds="http://schemas.openxmlformats.org/officeDocument/2006/customXml" ds:itemID="{C3504359-9592-4734-B62F-627186E95FAB}">
  <ds:schemaRefs>
    <ds:schemaRef ds:uri="http://schemas.microsoft.com/sharepoint/v3/contenttype/forms"/>
  </ds:schemaRefs>
</ds:datastoreItem>
</file>

<file path=customXml/itemProps3.xml><?xml version="1.0" encoding="utf-8"?>
<ds:datastoreItem xmlns:ds="http://schemas.openxmlformats.org/officeDocument/2006/customXml" ds:itemID="{B813BC89-DD19-45E0-B58C-3EE155B3CCA8}">
  <ds:schemaRefs>
    <ds:schemaRef ds:uri="http://schemas.openxmlformats.org/officeDocument/2006/bibliography"/>
  </ds:schemaRefs>
</ds:datastoreItem>
</file>

<file path=customXml/itemProps4.xml><?xml version="1.0" encoding="utf-8"?>
<ds:datastoreItem xmlns:ds="http://schemas.openxmlformats.org/officeDocument/2006/customXml" ds:itemID="{A8F60DFB-D222-4CA6-8563-34B011A61EBA}"/>
</file>

<file path=docProps/app.xml><?xml version="1.0" encoding="utf-8"?>
<Properties xmlns="http://schemas.openxmlformats.org/officeDocument/2006/extended-properties" xmlns:vt="http://schemas.openxmlformats.org/officeDocument/2006/docPropsVTypes">
  <Template>Normal</Template>
  <TotalTime>112</TotalTime>
  <Pages>8</Pages>
  <Words>1917</Words>
  <Characters>10932</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Daudrumez</dc:creator>
  <cp:lastModifiedBy>Florence MAROT</cp:lastModifiedBy>
  <cp:revision>6</cp:revision>
  <dcterms:created xsi:type="dcterms:W3CDTF">2020-12-10T14:20:00Z</dcterms:created>
  <dcterms:modified xsi:type="dcterms:W3CDTF">2020-12-10T16:53:00Z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0x010100D5420ADA24716249B0D550DEADE766C3</vt:lpwstr>
  </property>
</Properties>
</file>