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0CE96" w14:textId="6A6F75EB" w:rsidR="00C05B6D" w:rsidRDefault="0047541A" w:rsidP="00C05B6D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b/>
          <w:sz w:val="36"/>
        </w:rPr>
        <w:t xml:space="preserve">Procedimentos operacionais padrão para o preenchimento do modelo de microplanejamento </w:t>
      </w:r>
    </w:p>
    <w:p w14:paraId="212A4E8E" w14:textId="5BEF32D4" w:rsidR="00C05B6D" w:rsidRPr="00C05B6D" w:rsidRDefault="00C05B6D" w:rsidP="00FC2970">
      <w:pPr>
        <w:tabs>
          <w:tab w:val="left" w:pos="4063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sz w:val="28"/>
        </w:rPr>
        <w:t>V.1 novembro de 2020</w:t>
      </w:r>
      <w:r>
        <w:rPr>
          <w:sz w:val="28"/>
        </w:rPr>
        <w:tab/>
      </w:r>
    </w:p>
    <w:p w14:paraId="18F79D0B" w14:textId="62199D47" w:rsidR="00A221AF" w:rsidRPr="00075EF7" w:rsidRDefault="00A221AF" w:rsidP="00C05B6D">
      <w:pPr>
        <w:spacing w:after="0" w:line="240" w:lineRule="auto"/>
        <w:rPr>
          <w:rFonts w:cstheme="minorHAnsi"/>
          <w:b/>
          <w:sz w:val="32"/>
          <w:szCs w:val="32"/>
          <w:lang w:val="es-ES"/>
        </w:rPr>
      </w:pPr>
    </w:p>
    <w:p w14:paraId="73A61799" w14:textId="77777777" w:rsidR="00C05B6D" w:rsidRPr="00C05B6D" w:rsidRDefault="00C05B6D" w:rsidP="00A90277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720"/>
        <w:rPr>
          <w:b/>
          <w:color w:val="FF0000"/>
        </w:rPr>
      </w:pPr>
      <w:r>
        <w:rPr>
          <w:b/>
          <w:color w:val="FF0000"/>
        </w:rPr>
        <w:t>Lembre-se das medidas de prevenção da infecção por covid-19</w:t>
      </w:r>
      <w:r>
        <w:rPr>
          <w:rStyle w:val="FootnoteReference"/>
          <w:color w:val="FF0000"/>
        </w:rPr>
        <w:footnoteReference w:id="1"/>
      </w:r>
    </w:p>
    <w:p w14:paraId="45E44E1B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</w:rPr>
      </w:pPr>
      <w:r>
        <w:rPr>
          <w:color w:val="000000"/>
        </w:rPr>
        <w:t xml:space="preserve">Mantenha uma distância física de pelo menos um metro das demais pessoas, com exceção de seus familiares diretos ou daquelas pessoas que moram com você no mesmo local; </w:t>
      </w:r>
    </w:p>
    <w:p w14:paraId="62952F82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</w:rPr>
      </w:pPr>
      <w:r>
        <w:rPr>
          <w:color w:val="000000"/>
        </w:rPr>
        <w:t xml:space="preserve">Lave bem as mãos com água e sabão ou use uma solução desinfetante à base de álcool várias vezes ao dia. A OMS recomenda lavar frequentemente as mãos com água e sabão por pelo menos 20 segundos. Caso não tenha sabão ou desinfetante para as mãos ao seu dispor, esfregue bem as mãos com cinzas de madeira; </w:t>
      </w:r>
    </w:p>
    <w:p w14:paraId="104C75EE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</w:rPr>
      </w:pPr>
      <w:r>
        <w:rPr>
          <w:color w:val="000000"/>
        </w:rPr>
        <w:t xml:space="preserve">Evite tocar os olhos, o nariz e a boca; </w:t>
      </w:r>
    </w:p>
    <w:p w14:paraId="6054EDEC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</w:rPr>
      </w:pPr>
      <w:r>
        <w:rPr>
          <w:color w:val="000000"/>
        </w:rPr>
        <w:t>Pratique a etiqueta respiratória. Ao tossir ou espirrar, cubra o nariz e a boca com a parte interna do braço ou com um lenço e descarte-o</w:t>
      </w:r>
      <w:r>
        <w:rPr>
          <w:rStyle w:val="FootnoteReference"/>
          <w:color w:val="000000"/>
        </w:rPr>
        <w:footnoteReference w:id="2"/>
      </w:r>
      <w:r>
        <w:rPr>
          <w:color w:val="000000"/>
        </w:rPr>
        <w:t xml:space="preserve"> imediatamente e lave suas mãos;</w:t>
      </w:r>
    </w:p>
    <w:p w14:paraId="353854FF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</w:rPr>
      </w:pPr>
      <w:r>
        <w:rPr>
          <w:color w:val="000000"/>
        </w:rPr>
        <w:t>Fique em casa e não vá trabalhar se tiver febre ou sintomas respiratórios;</w:t>
      </w:r>
    </w:p>
    <w:p w14:paraId="4D218172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</w:rPr>
      </w:pPr>
      <w:r>
        <w:rPr>
          <w:color w:val="000000"/>
        </w:rPr>
        <w:t>Use uma máscara de tecido quando houver transmissão comunitária disseminada e especialmente quando não for possível manter o distanciamento físico;</w:t>
      </w:r>
    </w:p>
    <w:p w14:paraId="196FBED8" w14:textId="0881D13C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</w:rPr>
      </w:pPr>
      <w:r>
        <w:rPr>
          <w:color w:val="000000"/>
        </w:rPr>
        <w:t>Use e descarte corretamente quaisquer materiais para a prevenção da covid-19 ao seu dispor, como máscaras e luvas</w:t>
      </w:r>
      <w:r w:rsidR="001C3A6B">
        <w:rPr>
          <w:color w:val="000000"/>
        </w:rPr>
        <w:t>;</w:t>
      </w:r>
    </w:p>
    <w:p w14:paraId="6EF9226F" w14:textId="4E53CB74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</w:rPr>
      </w:pPr>
      <w:r>
        <w:rPr>
          <w:color w:val="000000"/>
        </w:rPr>
        <w:t>Siga as demais medidas de prevenção mesmo quando estiver usando o equipamento de proteção</w:t>
      </w:r>
      <w:r w:rsidR="005F1F3F">
        <w:rPr>
          <w:color w:val="000000"/>
        </w:rPr>
        <w:t>;</w:t>
      </w:r>
    </w:p>
    <w:p w14:paraId="66AADE7A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</w:rPr>
      </w:pPr>
      <w:r>
        <w:rPr>
          <w:color w:val="000000"/>
        </w:rPr>
        <w:t xml:space="preserve">Mantenha-se a atualizado(a) a respeito das últimas orientações e regulamentos da OMS e do governo do seu país. </w:t>
      </w:r>
    </w:p>
    <w:p w14:paraId="25615335" w14:textId="77777777" w:rsidR="00C05B6D" w:rsidRPr="00075EF7" w:rsidRDefault="00C05B6D" w:rsidP="00C05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/>
          <w:bCs/>
          <w:color w:val="FF0000"/>
          <w:lang w:val="es-ES"/>
        </w:rPr>
      </w:pPr>
    </w:p>
    <w:p w14:paraId="4425EC93" w14:textId="77777777" w:rsidR="00C05B6D" w:rsidRPr="00C05B6D" w:rsidRDefault="00C05B6D" w:rsidP="00C05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Cs/>
        </w:rPr>
      </w:pPr>
      <w:r>
        <w:rPr>
          <w:b/>
          <w:color w:val="FF0000"/>
        </w:rPr>
        <w:t>OBSERVAÇÃO</w:t>
      </w:r>
      <w:r>
        <w:t xml:space="preserve">: Com a evolução da pandemia, a OMS atualiza suas medidas de prevenção de infecções com base nos novos achados científicos. Consulte as informações mais recentes em </w:t>
      </w:r>
      <w:r w:rsidR="00CC1AD8">
        <w:fldChar w:fldCharType="begin"/>
      </w:r>
      <w:r w:rsidR="00CC1AD8">
        <w:instrText xml:space="preserve"> HYPERLINK "https://www.who.int/emergencies/diseases/novel-coronavirus-2019/advice-for-pu</w:instrText>
      </w:r>
      <w:r w:rsidR="00CC1AD8">
        <w:instrText xml:space="preserve">blic" </w:instrText>
      </w:r>
      <w:r w:rsidR="00CC1AD8">
        <w:fldChar w:fldCharType="separate"/>
      </w:r>
      <w:r>
        <w:rPr>
          <w:rStyle w:val="Hyperlink"/>
        </w:rPr>
        <w:t>https://www.who.int/emergencies/diseases/novel-coronavirus-2019/advice-for-public</w:t>
      </w:r>
      <w:r w:rsidR="00CC1AD8">
        <w:rPr>
          <w:rStyle w:val="Hyperlink"/>
        </w:rPr>
        <w:fldChar w:fldCharType="end"/>
      </w:r>
    </w:p>
    <w:p w14:paraId="7DF19FB6" w14:textId="77777777" w:rsidR="00C05B6D" w:rsidRPr="00C05B6D" w:rsidRDefault="00C05B6D" w:rsidP="00C05B6D">
      <w:pPr>
        <w:pBdr>
          <w:top w:val="nil"/>
          <w:left w:val="nil"/>
          <w:bottom w:val="nil"/>
          <w:right w:val="nil"/>
          <w:between w:val="nil"/>
        </w:pBdr>
        <w:tabs>
          <w:tab w:val="left" w:pos="3047"/>
        </w:tabs>
        <w:spacing w:after="0" w:line="240" w:lineRule="auto"/>
        <w:rPr>
          <w:rFonts w:eastAsia="Calibri"/>
          <w:bCs/>
        </w:rPr>
      </w:pPr>
      <w:r>
        <w:tab/>
      </w:r>
    </w:p>
    <w:p w14:paraId="7D1E4A91" w14:textId="77777777" w:rsidR="00C05B6D" w:rsidRDefault="00C05B6D" w:rsidP="00C05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/>
        <w:rPr>
          <w:rFonts w:eastAsia="Calibri"/>
          <w:bCs/>
          <w:i/>
        </w:rPr>
      </w:pPr>
      <w:r>
        <w:t xml:space="preserve">Principais documentos da AMP: </w:t>
      </w:r>
      <w:r>
        <w:rPr>
          <w:i/>
        </w:rPr>
        <w:t xml:space="preserve">Principais orientações para a distribuição de mosquiteiros tratados com inseticida (MTIs) durante a pandemia da covid-19 </w:t>
      </w:r>
    </w:p>
    <w:p w14:paraId="64808A09" w14:textId="2B8E9FD1" w:rsidR="00C05B6D" w:rsidRPr="00C05B6D" w:rsidRDefault="00C05B6D" w:rsidP="008B4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/>
        <w:rPr>
          <w:rFonts w:eastAsia="Calibri"/>
          <w:bCs/>
          <w:i/>
        </w:rPr>
      </w:pPr>
      <w:r>
        <w:rPr>
          <w:i/>
          <w:iCs/>
        </w:rPr>
        <w:t>Considerações gerais para a distribuição segura de MTIs durante a pandemia da Covid-19:</w:t>
      </w:r>
      <w:r>
        <w:rPr>
          <w:i/>
        </w:rPr>
        <w:t xml:space="preserve"> </w:t>
      </w:r>
      <w:hyperlink r:id="rId11" w:history="1">
        <w:r>
          <w:rPr>
            <w:rStyle w:val="Hyperlink"/>
          </w:rPr>
          <w:t>https://allianceformalariaprevention.com/about/amp-guidelines-and-statements/</w:t>
        </w:r>
      </w:hyperlink>
    </w:p>
    <w:p w14:paraId="4CD7614F" w14:textId="77777777" w:rsidR="00B12E05" w:rsidRPr="00075EF7" w:rsidRDefault="00B12E05" w:rsidP="00C05B6D">
      <w:pPr>
        <w:shd w:val="clear" w:color="auto" w:fill="FFFFFF"/>
        <w:spacing w:after="0" w:line="240" w:lineRule="auto"/>
        <w:rPr>
          <w:rFonts w:eastAsia="Times New Roman" w:cstheme="minorHAnsi"/>
          <w:sz w:val="21"/>
          <w:szCs w:val="21"/>
          <w:lang w:val="es-ES" w:eastAsia="fr-FR"/>
        </w:rPr>
      </w:pPr>
    </w:p>
    <w:p w14:paraId="64492963" w14:textId="57122573" w:rsidR="008B40C1" w:rsidRPr="008B40C1" w:rsidRDefault="008B40C1" w:rsidP="00C05B6D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b/>
          <w:color w:val="FF0000"/>
        </w:rPr>
        <w:t>OBSERVAÇÃO</w:t>
      </w:r>
      <w:r>
        <w:t>: Estes POPs são apenas um exemplo e devem ser adaptados ao contexto específico de cada país no que se refere às atividades, funções e responsabilidades e medidas de prevenção da covid-19 estabelecidas para a oficina de microplanejamento.</w:t>
      </w:r>
    </w:p>
    <w:p w14:paraId="58862A7C" w14:textId="77777777" w:rsidR="008B40C1" w:rsidRPr="00075EF7" w:rsidRDefault="008B40C1" w:rsidP="00C05B6D">
      <w:pPr>
        <w:shd w:val="clear" w:color="auto" w:fill="FFFFFF"/>
        <w:spacing w:after="0" w:line="240" w:lineRule="auto"/>
        <w:rPr>
          <w:rFonts w:eastAsia="Times New Roman" w:cstheme="minorHAnsi"/>
          <w:lang w:val="es-ES" w:eastAsia="fr-FR"/>
        </w:rPr>
      </w:pPr>
    </w:p>
    <w:p w14:paraId="0E097927" w14:textId="735CCF67" w:rsidR="00C106D8" w:rsidRPr="0005554B" w:rsidRDefault="00B12E05" w:rsidP="00C05B6D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t>O modelo de microplanejamento</w:t>
      </w:r>
      <w:r w:rsidR="00C05B6D">
        <w:rPr>
          <w:rStyle w:val="FootnoteReference"/>
          <w:rFonts w:eastAsia="Times New Roman" w:cstheme="minorHAnsi"/>
          <w:lang w:val="en" w:eastAsia="fr-FR"/>
        </w:rPr>
        <w:footnoteReference w:id="3"/>
      </w:r>
      <w:r>
        <w:t xml:space="preserve"> é uma ferramenta criada para ajudar os distritos a desenvolverem os microplanos. Ele contém seis planilhas:</w:t>
      </w:r>
    </w:p>
    <w:p w14:paraId="5FC4B14D" w14:textId="17D2AEB7" w:rsidR="00C106D8" w:rsidRPr="0005554B" w:rsidRDefault="00C106D8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088570DC" w14:textId="700F22CA" w:rsidR="00C106D8" w:rsidRPr="0005554B" w:rsidRDefault="00A95D3F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</w:rPr>
      </w:pPr>
      <w:r>
        <w:rPr>
          <w:color w:val="0000FF"/>
        </w:rPr>
        <w:t>Orientações</w:t>
      </w:r>
    </w:p>
    <w:p w14:paraId="0FB696F9" w14:textId="4C16A35A" w:rsidR="00A95D3F" w:rsidRPr="0005554B" w:rsidRDefault="00A95D3F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</w:rPr>
      </w:pPr>
      <w:r>
        <w:rPr>
          <w:color w:val="0000FF"/>
        </w:rPr>
        <w:t>Informações básicas</w:t>
      </w:r>
    </w:p>
    <w:p w14:paraId="1B858FDC" w14:textId="04454F93" w:rsidR="00A95D3F" w:rsidRPr="0005554B" w:rsidRDefault="00A95D3F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</w:rPr>
      </w:pPr>
      <w:r>
        <w:rPr>
          <w:color w:val="0000FF"/>
        </w:rPr>
        <w:t>Preços unitários</w:t>
      </w:r>
    </w:p>
    <w:p w14:paraId="1204E7D9" w14:textId="720A7658" w:rsidR="00BA3870" w:rsidRPr="0005554B" w:rsidRDefault="00BA3870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</w:rPr>
      </w:pPr>
      <w:r>
        <w:rPr>
          <w:color w:val="0000FF"/>
        </w:rPr>
        <w:t>Plano de microposicionamento</w:t>
      </w:r>
    </w:p>
    <w:p w14:paraId="0BC13B26" w14:textId="20156A8F" w:rsidR="00A95D3F" w:rsidRDefault="00A95D3F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</w:rPr>
      </w:pPr>
      <w:r>
        <w:rPr>
          <w:color w:val="0000FF"/>
        </w:rPr>
        <w:t>Orçamento</w:t>
      </w:r>
    </w:p>
    <w:p w14:paraId="70A5C571" w14:textId="2A7CC324" w:rsidR="005660D5" w:rsidRPr="0005554B" w:rsidRDefault="005660D5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</w:rPr>
      </w:pPr>
      <w:r>
        <w:rPr>
          <w:color w:val="0000FF"/>
        </w:rPr>
        <w:t>Informações adicionais</w:t>
      </w:r>
    </w:p>
    <w:p w14:paraId="30AE892A" w14:textId="77777777" w:rsidR="00A95D3F" w:rsidRPr="0005554B" w:rsidRDefault="00A95D3F" w:rsidP="00C05B6D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2B898B2A" w14:textId="2017AD42" w:rsidR="00BD7B8B" w:rsidRPr="0005554B" w:rsidRDefault="00BD7B8B" w:rsidP="00C05B6D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t xml:space="preserve">As seis planilhas contêm diversas células </w:t>
      </w:r>
      <w:r>
        <w:rPr>
          <w:u w:val="single"/>
        </w:rPr>
        <w:t>com comentários</w:t>
      </w:r>
      <w:r>
        <w:t xml:space="preserve">. Os usuários dos modelos de microplanejamento (inclusive facilitadores e participantes da oficina) </w:t>
      </w:r>
      <w:r>
        <w:rPr>
          <w:u w:val="single"/>
        </w:rPr>
        <w:t>devem ler todos os comentários em tais células</w:t>
      </w:r>
      <w:r>
        <w:t xml:space="preserve">, pois eles fornecem informações IMPORTANTES sobre como usar e preencher o modelo. </w:t>
      </w:r>
    </w:p>
    <w:p w14:paraId="2C3ADBAC" w14:textId="690A2B20" w:rsidR="00615AC3" w:rsidRPr="00075EF7" w:rsidRDefault="00615AC3" w:rsidP="00C05B6D">
      <w:pPr>
        <w:shd w:val="clear" w:color="auto" w:fill="FFFFFF"/>
        <w:spacing w:after="0" w:line="240" w:lineRule="auto"/>
        <w:rPr>
          <w:rFonts w:eastAsia="Times New Roman" w:cstheme="minorHAnsi"/>
          <w:lang w:val="es-ES" w:eastAsia="fr-FR"/>
        </w:rPr>
      </w:pPr>
    </w:p>
    <w:p w14:paraId="18DED733" w14:textId="12D508D3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</w:rPr>
      </w:pPr>
      <w:r>
        <w:rPr>
          <w:b/>
        </w:rPr>
        <w:t>Veja a seguir uma descrição de cada planilha e as instruções sobre como usá-las:</w:t>
      </w:r>
    </w:p>
    <w:p w14:paraId="31073D18" w14:textId="7DBF9184" w:rsidR="00987B60" w:rsidRPr="00075EF7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s-ES" w:eastAsia="fr-FR"/>
        </w:rPr>
      </w:pPr>
    </w:p>
    <w:p w14:paraId="393E5FF4" w14:textId="08A35FA6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</w:rPr>
      </w:pPr>
      <w:r>
        <w:rPr>
          <w:b/>
          <w:color w:val="0000FF"/>
        </w:rPr>
        <w:t>1. Orientações</w:t>
      </w:r>
    </w:p>
    <w:p w14:paraId="4564740F" w14:textId="752AB1BC" w:rsidR="00BD7B8B" w:rsidRPr="0005554B" w:rsidRDefault="00BD7B8B" w:rsidP="00C05B6D">
      <w:pPr>
        <w:shd w:val="clear" w:color="auto" w:fill="FFFFFF"/>
        <w:spacing w:after="0" w:line="240" w:lineRule="auto"/>
        <w:rPr>
          <w:rFonts w:eastAsia="Times New Roman" w:cstheme="minorHAnsi"/>
          <w:i/>
          <w:iCs/>
        </w:rPr>
      </w:pPr>
      <w:r>
        <w:t xml:space="preserve">Ao receber o modelo, os usuários devem, em primeiro lugar, LER com atenção cada planilha, começando pela primeira, </w:t>
      </w:r>
      <w:r>
        <w:rPr>
          <w:color w:val="0000FF"/>
        </w:rPr>
        <w:t>Orientações</w:t>
      </w:r>
      <w:r>
        <w:t xml:space="preserve">. </w:t>
      </w:r>
      <w:r>
        <w:rPr>
          <w:i/>
        </w:rPr>
        <w:t xml:space="preserve">Observe que normalmente todas as planilhas e células são protegidas </w:t>
      </w:r>
      <w:r>
        <w:rPr>
          <w:i/>
          <w:u w:val="single"/>
        </w:rPr>
        <w:t>exceto pelas células nas quais os usuários devem inserir os dados</w:t>
      </w:r>
      <w:r>
        <w:rPr>
          <w:i/>
        </w:rPr>
        <w:t xml:space="preserve">. Por outro lado, a planilha Orientações é importante caso os usuários recebam (por engano) um </w:t>
      </w:r>
      <w:r>
        <w:rPr>
          <w:i/>
          <w:u w:val="single"/>
        </w:rPr>
        <w:t>modelo desprotegido</w:t>
      </w:r>
      <w:r>
        <w:rPr>
          <w:i/>
        </w:rPr>
        <w:t>.</w:t>
      </w:r>
    </w:p>
    <w:p w14:paraId="04FA56FB" w14:textId="12E782E6" w:rsidR="00987B60" w:rsidRPr="00075EF7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lang w:val="es-ES" w:eastAsia="fr-FR"/>
        </w:rPr>
      </w:pPr>
    </w:p>
    <w:p w14:paraId="56956F5F" w14:textId="159EFD37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</w:rPr>
      </w:pPr>
      <w:r>
        <w:rPr>
          <w:b/>
          <w:color w:val="0000FF"/>
        </w:rPr>
        <w:t>2. Informações básicas</w:t>
      </w:r>
    </w:p>
    <w:p w14:paraId="5234CCDB" w14:textId="78A5C1A1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i/>
          <w:iCs/>
        </w:rPr>
      </w:pPr>
      <w:r>
        <w:t xml:space="preserve">Essa planilha contém todos os parâmetros a respeito da implementação das atividades da campanha em nível distrital. Esses parâmetros são usados nas planilhas do Plano de microposicionamento e Orçamento. </w:t>
      </w:r>
      <w:r>
        <w:rPr>
          <w:i/>
        </w:rPr>
        <w:t>Observe que os usuários não devem inserir nenhum dado na planilha de Informações básicas, pois os parâmetros são estabelecidos pelo nível nacional em conjunto com os parceiros financeiros e técnicos.</w:t>
      </w:r>
    </w:p>
    <w:p w14:paraId="2FF48D71" w14:textId="77777777" w:rsidR="00987B60" w:rsidRPr="00075EF7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s-ES" w:eastAsia="fr-FR"/>
        </w:rPr>
      </w:pPr>
    </w:p>
    <w:p w14:paraId="4B62B4FA" w14:textId="2BC444AD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</w:rPr>
      </w:pPr>
      <w:r>
        <w:rPr>
          <w:b/>
          <w:color w:val="0000FF"/>
        </w:rPr>
        <w:t>3. Preços unitários</w:t>
      </w:r>
    </w:p>
    <w:p w14:paraId="1A06A9D5" w14:textId="7CA6597E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i/>
          <w:iCs/>
        </w:rPr>
      </w:pPr>
      <w:r>
        <w:t>Essa planilha contém todos os preços unitários usados para o cálculo na planilha de Orçamento.</w:t>
      </w:r>
      <w:r>
        <w:rPr>
          <w:i/>
        </w:rPr>
        <w:t xml:space="preserve"> Observe que os usuários/distritos não devem inserir nenhum dado na planilha de Preços unitários. Caso o usuário identifique discrepâncias entre os preços unitários e o preço real nas áreas onde estão trabalhando, tais informações devem ser inseridas na planilha de Informações adicionais. </w:t>
      </w:r>
    </w:p>
    <w:p w14:paraId="4B46C1AE" w14:textId="74810BFF" w:rsidR="00987B60" w:rsidRPr="00075EF7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val="es-ES" w:eastAsia="fr-FR"/>
        </w:rPr>
      </w:pPr>
    </w:p>
    <w:p w14:paraId="786C9A9B" w14:textId="378A13A6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</w:rPr>
      </w:pPr>
      <w:r>
        <w:rPr>
          <w:b/>
          <w:color w:val="0000FF"/>
        </w:rPr>
        <w:t>4. Plano de microposicionamento</w:t>
      </w:r>
    </w:p>
    <w:p w14:paraId="79741787" w14:textId="52792525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t xml:space="preserve">Essa é a </w:t>
      </w:r>
      <w:r>
        <w:rPr>
          <w:u w:val="single"/>
        </w:rPr>
        <w:t>planilha principal</w:t>
      </w:r>
      <w:r>
        <w:t xml:space="preserve"> no modelo de microplanejamento. É nessa planilha que os usuários devem inserir seus dados. Primeiro, devem LER as três pequenas tabelas de resumo no topo e </w:t>
      </w:r>
      <w:r>
        <w:rPr>
          <w:u w:val="single"/>
        </w:rPr>
        <w:t>os títulos de todas as colunas com os comentários em cada célula</w:t>
      </w:r>
      <w:r>
        <w:t>.</w:t>
      </w:r>
    </w:p>
    <w:p w14:paraId="199F11D7" w14:textId="77777777" w:rsidR="00BA3870" w:rsidRPr="00075EF7" w:rsidRDefault="00BA3870" w:rsidP="00C05B6D">
      <w:pPr>
        <w:shd w:val="clear" w:color="auto" w:fill="FFFFFF"/>
        <w:spacing w:after="0" w:line="240" w:lineRule="auto"/>
        <w:rPr>
          <w:rFonts w:eastAsia="Times New Roman" w:cstheme="minorHAnsi"/>
          <w:lang w:val="es-ES" w:eastAsia="fr-FR"/>
        </w:rPr>
      </w:pPr>
    </w:p>
    <w:p w14:paraId="3A1A2836" w14:textId="0C92F0E2" w:rsidR="00434C81" w:rsidRPr="0005554B" w:rsidRDefault="0074309C" w:rsidP="00C05B6D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u w:val="single"/>
        </w:rPr>
        <w:t>Antes de começar a inserir os dados, os usuários devem</w:t>
      </w:r>
      <w:r>
        <w:t xml:space="preserve">:   </w:t>
      </w:r>
    </w:p>
    <w:p w14:paraId="7ADE9C80" w14:textId="77777777" w:rsidR="00152B43" w:rsidRPr="00075EF7" w:rsidRDefault="00152B43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10"/>
          <w:szCs w:val="10"/>
          <w:lang w:val="es-ES" w:eastAsia="fr-FR"/>
        </w:rPr>
      </w:pPr>
    </w:p>
    <w:p w14:paraId="3E5BDAC3" w14:textId="5C9EE2FD" w:rsidR="0074309C" w:rsidRPr="0005554B" w:rsidRDefault="0005554B" w:rsidP="00C05B6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>
        <w:t>já ter feito um mapeamento de seus distritos (área de cobertura dos estabelecimentos de saúde);</w:t>
      </w:r>
    </w:p>
    <w:p w14:paraId="73102867" w14:textId="3B0AF1EF" w:rsidR="00434C81" w:rsidRPr="0005554B" w:rsidRDefault="0005554B" w:rsidP="00C05B6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>
        <w:t>ter identificado todos os estabelecimentos de saúde e os armazéns comunitários onde os MTIs serão pré-posicionados;</w:t>
      </w:r>
    </w:p>
    <w:p w14:paraId="691FD176" w14:textId="08265F6F" w:rsidR="0074309C" w:rsidRPr="0005554B" w:rsidRDefault="0005554B" w:rsidP="00C05B6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>
        <w:lastRenderedPageBreak/>
        <w:t>ter identificado as aldeias/comunidades cobertas por cada estabelecimento de saúde e cada armazém comunitário (ou seja, áreas de cobertura dos estabelecimentos de saúde e armazéns comunitários);</w:t>
      </w:r>
    </w:p>
    <w:p w14:paraId="5A640A53" w14:textId="22177090" w:rsidR="0074309C" w:rsidRPr="0005554B" w:rsidRDefault="0005554B" w:rsidP="00C05B6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>
        <w:t>ter atualizado os dados da população para cada aldeia/comunidade na lista para cada área de cobertura.</w:t>
      </w:r>
    </w:p>
    <w:p w14:paraId="4E0873DE" w14:textId="77777777" w:rsidR="00987B60" w:rsidRPr="00075EF7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lang w:val="es-ES" w:eastAsia="fr-FR"/>
        </w:rPr>
      </w:pPr>
    </w:p>
    <w:p w14:paraId="53FB4DA5" w14:textId="32EEA7A3" w:rsidR="008E7CFF" w:rsidRPr="0005554B" w:rsidRDefault="008E7CFF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</w:rPr>
      </w:pPr>
      <w:r>
        <w:rPr>
          <w:b/>
        </w:rPr>
        <w:t>Como inserir os dados no plano de microposicionamento:</w:t>
      </w:r>
    </w:p>
    <w:p w14:paraId="65B687CF" w14:textId="2684F607" w:rsidR="009B2245" w:rsidRPr="00075EF7" w:rsidRDefault="009B2245" w:rsidP="00C05B6D">
      <w:pPr>
        <w:shd w:val="clear" w:color="auto" w:fill="FFFFFF"/>
        <w:spacing w:after="0" w:line="240" w:lineRule="auto"/>
        <w:rPr>
          <w:rFonts w:eastAsia="Times New Roman" w:cstheme="minorHAnsi"/>
          <w:lang w:val="es-ES" w:eastAsia="fr-FR"/>
        </w:rPr>
      </w:pPr>
    </w:p>
    <w:p w14:paraId="7071DF3B" w14:textId="671F18FB" w:rsidR="009B2245" w:rsidRPr="0005554B" w:rsidRDefault="009B2245" w:rsidP="00C05B6D">
      <w:pPr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b/>
          <w:i/>
          <w:sz w:val="24"/>
        </w:rPr>
        <w:t>Observação:</w:t>
      </w:r>
      <w:r>
        <w:rPr>
          <w:i/>
          <w:sz w:val="24"/>
        </w:rPr>
        <w:t xml:space="preserve">  Ao preencher o modelo, salve-o com frequência para não perder nenhuma informação.</w:t>
      </w:r>
    </w:p>
    <w:p w14:paraId="2F0E4CC5" w14:textId="7487B6F5" w:rsidR="009B2245" w:rsidRPr="00075EF7" w:rsidRDefault="009B2245" w:rsidP="00C05B6D">
      <w:pPr>
        <w:spacing w:after="0" w:line="240" w:lineRule="auto"/>
        <w:rPr>
          <w:rFonts w:cstheme="minorHAnsi"/>
          <w:sz w:val="24"/>
          <w:szCs w:val="24"/>
          <w:lang w:val="es-ES"/>
        </w:rPr>
      </w:pPr>
    </w:p>
    <w:p w14:paraId="14F27BCF" w14:textId="4853D6FB" w:rsidR="00981AA4" w:rsidRPr="0005554B" w:rsidRDefault="00981AA4" w:rsidP="00C05B6D">
      <w:pPr>
        <w:pStyle w:val="ListParagraph"/>
        <w:shd w:val="clear" w:color="auto" w:fill="FFFFFF"/>
        <w:spacing w:after="0" w:line="240" w:lineRule="auto"/>
        <w:ind w:left="144"/>
        <w:rPr>
          <w:rFonts w:cstheme="minorHAnsi"/>
          <w:sz w:val="24"/>
          <w:szCs w:val="24"/>
        </w:rPr>
      </w:pPr>
      <w:r>
        <w:rPr>
          <w:color w:val="0033CC"/>
          <w:sz w:val="24"/>
          <w:u w:val="single"/>
        </w:rPr>
        <w:t>Perfil do distrito</w:t>
      </w:r>
      <w:r>
        <w:rPr>
          <w:sz w:val="24"/>
        </w:rPr>
        <w:t>:</w:t>
      </w:r>
    </w:p>
    <w:p w14:paraId="41DCA286" w14:textId="77777777" w:rsidR="00981AA4" w:rsidRPr="0005554B" w:rsidRDefault="00981AA4" w:rsidP="00C05B6D">
      <w:pPr>
        <w:pStyle w:val="ListParagraph"/>
        <w:shd w:val="clear" w:color="auto" w:fill="FFFFFF"/>
        <w:spacing w:after="0" w:line="240" w:lineRule="auto"/>
        <w:ind w:left="144"/>
        <w:rPr>
          <w:rFonts w:cstheme="minorHAnsi"/>
          <w:sz w:val="10"/>
          <w:szCs w:val="10"/>
        </w:rPr>
      </w:pPr>
    </w:p>
    <w:p w14:paraId="4BBC0F81" w14:textId="167B582D" w:rsidR="009B2245" w:rsidRPr="0005554B" w:rsidRDefault="009B2245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>
        <w:t>Insira o nome do distrito na célula E10</w:t>
      </w:r>
    </w:p>
    <w:p w14:paraId="75495234" w14:textId="6F065256" w:rsidR="00981AA4" w:rsidRPr="0005554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>
        <w:t>Na célula E11, insira a população total do distrito de acordo com o censo mais recente (no exemplo a seguir, uma organização de sociedade civil)</w:t>
      </w:r>
    </w:p>
    <w:p w14:paraId="339FB032" w14:textId="32C25ADD" w:rsidR="00981AA4" w:rsidRPr="0005554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>
        <w:t>Na célula E12, insira a população total do distrito de acordo com o cadastramento anual dos agentes comunitários de saúde (no exemplo a seguir, número de pessoas). OBSERVAÇÃO: no caso de diversos programas nacionais da malária e Ministérios da Saúde, os agentes comunitários de saúde não farão o cadastramento anual em sua área de atuação. Nesses casos, o programa nacional da malária deverá identificar uma fonte de dados demográficos que serão usados para comparação com os dados de microplanejamento (p.ex.: população do cadastramento anterior projetada para o ano da campanha, população para doenças tropicais negligenciadas ou outros programas de saúde, etc.)</w:t>
      </w:r>
    </w:p>
    <w:p w14:paraId="08ABB364" w14:textId="5303BAF7" w:rsidR="009B2245" w:rsidRPr="0005554B" w:rsidRDefault="009B2245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>
        <w:t>Na célula E13, insira o número de estabelecimentos de saúde do distrito. OBSERVAÇÃO: estes dados devem ser obtidos a partir do DHIS2 ou de outros sistemas de notificação de rotina que fazem o acompanhamento de todos os estabelecimentos nacionais e devem ser comparados com os dados do microplanejamento para garantir a inclusão de todos os estabelecimentos de saúde e as aldeias/populações de suas áreas de cobertura</w:t>
      </w:r>
    </w:p>
    <w:p w14:paraId="54AA3928" w14:textId="31D7B7FE" w:rsidR="00981AA4" w:rsidRPr="0005554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>
        <w:t>Na célula H10, insira o nome do(a) Responsável pela Equipe de Gestão de Saúde do Distrito</w:t>
      </w:r>
    </w:p>
    <w:p w14:paraId="1582DB34" w14:textId="52739E5B" w:rsidR="009B2245" w:rsidRPr="00075EF7" w:rsidRDefault="009B2245" w:rsidP="00C05B6D">
      <w:pPr>
        <w:spacing w:after="0" w:line="240" w:lineRule="auto"/>
        <w:rPr>
          <w:rFonts w:cstheme="minorHAnsi"/>
          <w:sz w:val="24"/>
          <w:szCs w:val="24"/>
          <w:lang w:val="es-ES"/>
        </w:rPr>
      </w:pPr>
    </w:p>
    <w:p w14:paraId="388EE585" w14:textId="6217E22B" w:rsidR="00A36934" w:rsidRDefault="00A36934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A36934">
        <w:rPr>
          <w:noProof/>
        </w:rPr>
        <w:drawing>
          <wp:inline distT="0" distB="0" distL="0" distR="0" wp14:anchorId="713BCABE" wp14:editId="0D6D6C72">
            <wp:extent cx="5725242" cy="1365250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67" cy="13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FBA3" w14:textId="513C5130" w:rsidR="00A36934" w:rsidRDefault="00A36934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29C4FB1" w14:textId="23B89010" w:rsidR="009B2245" w:rsidRDefault="00F95EF1" w:rsidP="00C05B6D">
      <w:pPr>
        <w:spacing w:after="0" w:line="240" w:lineRule="auto"/>
        <w:rPr>
          <w:rFonts w:cstheme="minorHAnsi"/>
        </w:rPr>
      </w:pPr>
      <w:r>
        <w:t xml:space="preserve">É importante observar que, após o preenchimento do plano de microposicionamento conforme descrito a seguir, as informações inseridas a partir dessas diferentes fontes serão comparadas com os resultados do microplanejamento. As células exibidas a seguir em azul fornecerão os totais usando as informações coletadas a partir do nível de implementação.  </w:t>
      </w:r>
    </w:p>
    <w:p w14:paraId="761814E4" w14:textId="175FD819" w:rsidR="00F95EF1" w:rsidRPr="00075EF7" w:rsidRDefault="00F95EF1" w:rsidP="00C05B6D">
      <w:pPr>
        <w:spacing w:after="0" w:line="240" w:lineRule="auto"/>
        <w:rPr>
          <w:rFonts w:cstheme="minorHAnsi"/>
          <w:lang w:val="es-ES"/>
        </w:rPr>
      </w:pPr>
    </w:p>
    <w:p w14:paraId="52F1EB28" w14:textId="25D74097" w:rsidR="00A36934" w:rsidRPr="00075EF7" w:rsidRDefault="00A36934" w:rsidP="00C05B6D">
      <w:pPr>
        <w:spacing w:after="0" w:line="240" w:lineRule="auto"/>
        <w:rPr>
          <w:rFonts w:cstheme="minorHAnsi"/>
          <w:lang w:val="es-ES"/>
        </w:rPr>
      </w:pPr>
    </w:p>
    <w:p w14:paraId="4DD59947" w14:textId="77777777" w:rsidR="00A36934" w:rsidRPr="00075EF7" w:rsidRDefault="00A36934" w:rsidP="00C05B6D">
      <w:pPr>
        <w:spacing w:after="0" w:line="240" w:lineRule="auto"/>
        <w:rPr>
          <w:rFonts w:cstheme="minorHAnsi"/>
          <w:lang w:val="es-ES"/>
        </w:rPr>
      </w:pPr>
    </w:p>
    <w:tbl>
      <w:tblPr>
        <w:tblW w:w="3524" w:type="dxa"/>
        <w:tblInd w:w="118" w:type="dxa"/>
        <w:tblLook w:val="04A0" w:firstRow="1" w:lastRow="0" w:firstColumn="1" w:lastColumn="0" w:noHBand="0" w:noVBand="1"/>
      </w:tblPr>
      <w:tblGrid>
        <w:gridCol w:w="1643"/>
        <w:gridCol w:w="1634"/>
        <w:gridCol w:w="253"/>
        <w:gridCol w:w="298"/>
      </w:tblGrid>
      <w:tr w:rsidR="00A36934" w:rsidRPr="00A36934" w14:paraId="65D610C5" w14:textId="77777777" w:rsidTr="00A36934">
        <w:trPr>
          <w:trHeight w:val="175"/>
        </w:trPr>
        <w:tc>
          <w:tcPr>
            <w:tcW w:w="35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AB1E620" w14:textId="77777777" w:rsidR="00A36934" w:rsidRPr="00A36934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lastRenderedPageBreak/>
              <w:t>Perfil</w:t>
            </w:r>
            <w:proofErr w:type="spellEnd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 do </w:t>
            </w:r>
            <w:proofErr w:type="spellStart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distrito</w:t>
            </w:r>
            <w:proofErr w:type="spellEnd"/>
          </w:p>
        </w:tc>
      </w:tr>
      <w:tr w:rsidR="00A36934" w:rsidRPr="00A36934" w14:paraId="33A1270B" w14:textId="77777777" w:rsidTr="00A36934">
        <w:trPr>
          <w:trHeight w:val="161"/>
        </w:trPr>
        <w:tc>
          <w:tcPr>
            <w:tcW w:w="337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604E49C7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Nome do </w:t>
            </w:r>
            <w:proofErr w:type="spellStart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distrito</w:t>
            </w:r>
            <w:proofErr w:type="spellEnd"/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14:paraId="36714CEE" w14:textId="77777777" w:rsidR="00A36934" w:rsidRPr="00A36934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</w:tr>
      <w:tr w:rsidR="00A36934" w:rsidRPr="00A36934" w14:paraId="1DDA375B" w14:textId="77777777" w:rsidTr="00A36934">
        <w:trPr>
          <w:trHeight w:val="379"/>
        </w:trPr>
        <w:tc>
          <w:tcPr>
            <w:tcW w:w="337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863B001" w14:textId="77777777" w:rsidR="00A36934" w:rsidRPr="00075EF7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</w:pP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População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 total (</w:t>
            </w: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organização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 de </w:t>
            </w: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sociedade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 civil)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14:paraId="3363FC7E" w14:textId="77777777" w:rsidR="00A36934" w:rsidRPr="00075EF7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</w:pPr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 </w:t>
            </w:r>
          </w:p>
        </w:tc>
      </w:tr>
      <w:tr w:rsidR="00A36934" w:rsidRPr="00A36934" w14:paraId="2E2261E1" w14:textId="77777777" w:rsidTr="00A36934">
        <w:trPr>
          <w:trHeight w:val="312"/>
        </w:trPr>
        <w:tc>
          <w:tcPr>
            <w:tcW w:w="32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78A5FC5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População</w:t>
            </w:r>
            <w:proofErr w:type="spellEnd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 total (per capita)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88EDDE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14:paraId="0A1A4DAB" w14:textId="77777777" w:rsidR="00A36934" w:rsidRPr="00A36934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</w:tr>
      <w:tr w:rsidR="00A36934" w:rsidRPr="00A36934" w14:paraId="7F743C3F" w14:textId="77777777" w:rsidTr="00A36934">
        <w:trPr>
          <w:trHeight w:val="290"/>
        </w:trPr>
        <w:tc>
          <w:tcPr>
            <w:tcW w:w="337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811B686" w14:textId="77777777" w:rsidR="00A36934" w:rsidRPr="00075EF7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</w:pPr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No. de </w:t>
            </w: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Estabelecimentos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 de </w:t>
            </w: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Saúde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 (</w:t>
            </w: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HFs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) no Distrito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14:paraId="5A941EF3" w14:textId="77777777" w:rsidR="00A36934" w:rsidRPr="00075EF7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</w:pPr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 </w:t>
            </w:r>
          </w:p>
        </w:tc>
      </w:tr>
      <w:tr w:rsidR="00A36934" w:rsidRPr="00A36934" w14:paraId="51374F41" w14:textId="77777777" w:rsidTr="00A36934">
        <w:trPr>
          <w:trHeight w:val="284"/>
        </w:trPr>
        <w:tc>
          <w:tcPr>
            <w:tcW w:w="337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9383346" w14:textId="77777777" w:rsidR="00A36934" w:rsidRPr="00075EF7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</w:pPr>
            <w:proofErr w:type="gram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Total</w:t>
            </w:r>
            <w:proofErr w:type="gram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 de ES/CD (</w:t>
            </w: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ou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seja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locais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 xml:space="preserve"> de </w:t>
            </w:r>
            <w:proofErr w:type="spellStart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pré-posicionamento</w:t>
            </w:r>
            <w:proofErr w:type="spellEnd"/>
            <w:r w:rsidRPr="00075EF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s-ES"/>
              </w:rPr>
              <w:t>)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9EDFF"/>
            <w:noWrap/>
            <w:vAlign w:val="center"/>
            <w:hideMark/>
          </w:tcPr>
          <w:p w14:paraId="6C13DDF7" w14:textId="77777777" w:rsidR="00A36934" w:rsidRPr="00A36934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36934" w:rsidRPr="00A36934" w14:paraId="75237B1A" w14:textId="77777777" w:rsidTr="00A36934">
        <w:trPr>
          <w:trHeight w:val="273"/>
        </w:trPr>
        <w:tc>
          <w:tcPr>
            <w:tcW w:w="16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E85AA3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Total de </w:t>
            </w:r>
            <w:proofErr w:type="spellStart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aldeias</w:t>
            </w:r>
            <w:proofErr w:type="spellEnd"/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9E9F9E0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Total de </w:t>
            </w:r>
            <w:proofErr w:type="spellStart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aldeias</w:t>
            </w:r>
            <w:proofErr w:type="spellEnd"/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23FE57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9EDFF"/>
            <w:noWrap/>
            <w:vAlign w:val="center"/>
            <w:hideMark/>
          </w:tcPr>
          <w:p w14:paraId="7FE0FBA9" w14:textId="77777777" w:rsidR="00A36934" w:rsidRPr="00A36934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36934" w:rsidRPr="00A36934" w14:paraId="577B1C9A" w14:textId="77777777" w:rsidTr="00A36934">
        <w:trPr>
          <w:trHeight w:val="239"/>
        </w:trPr>
        <w:tc>
          <w:tcPr>
            <w:tcW w:w="32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D3694A5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População</w:t>
            </w:r>
            <w:proofErr w:type="spellEnd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 total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F1760D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9EDFF"/>
            <w:noWrap/>
            <w:vAlign w:val="center"/>
            <w:hideMark/>
          </w:tcPr>
          <w:p w14:paraId="074AB129" w14:textId="77777777" w:rsidR="00A36934" w:rsidRPr="00A36934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36934" w:rsidRPr="00A36934" w14:paraId="53C49C15" w14:textId="77777777" w:rsidTr="00A36934">
        <w:trPr>
          <w:trHeight w:val="234"/>
        </w:trPr>
        <w:tc>
          <w:tcPr>
            <w:tcW w:w="32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9052E51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# de </w:t>
            </w:r>
            <w:proofErr w:type="spellStart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domicílios</w:t>
            </w:r>
            <w:proofErr w:type="spellEnd"/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CEA242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9EDFF"/>
            <w:noWrap/>
            <w:vAlign w:val="center"/>
            <w:hideMark/>
          </w:tcPr>
          <w:p w14:paraId="003386BC" w14:textId="77777777" w:rsidR="00A36934" w:rsidRPr="00A36934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36934" w:rsidRPr="00A36934" w14:paraId="6B66D1D4" w14:textId="77777777" w:rsidTr="00A36934">
        <w:trPr>
          <w:trHeight w:val="161"/>
        </w:trPr>
        <w:tc>
          <w:tcPr>
            <w:tcW w:w="32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8A4BDE7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# de MTIs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161AD7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9EDFF"/>
            <w:noWrap/>
            <w:vAlign w:val="center"/>
            <w:hideMark/>
          </w:tcPr>
          <w:p w14:paraId="22106E5E" w14:textId="77777777" w:rsidR="00A36934" w:rsidRPr="00A36934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36934" w:rsidRPr="00A36934" w14:paraId="2342F8E2" w14:textId="77777777" w:rsidTr="00A36934">
        <w:trPr>
          <w:trHeight w:val="161"/>
        </w:trPr>
        <w:tc>
          <w:tcPr>
            <w:tcW w:w="327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28CAF5E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# de </w:t>
            </w:r>
            <w:proofErr w:type="spellStart"/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Fardos</w:t>
            </w:r>
            <w:proofErr w:type="spellEnd"/>
          </w:p>
        </w:tc>
        <w:tc>
          <w:tcPr>
            <w:tcW w:w="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A30A501" w14:textId="77777777" w:rsidR="00A36934" w:rsidRPr="00A36934" w:rsidRDefault="00A36934" w:rsidP="00A369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9EDFF"/>
            <w:noWrap/>
            <w:vAlign w:val="center"/>
            <w:hideMark/>
          </w:tcPr>
          <w:p w14:paraId="4736FADE" w14:textId="77777777" w:rsidR="00A36934" w:rsidRPr="00A36934" w:rsidRDefault="00A36934" w:rsidP="00A36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A3693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 </w:t>
            </w:r>
          </w:p>
        </w:tc>
      </w:tr>
    </w:tbl>
    <w:p w14:paraId="4E37A2DF" w14:textId="77777777" w:rsidR="00A36934" w:rsidRDefault="00A36934" w:rsidP="00C05B6D">
      <w:pPr>
        <w:spacing w:after="0" w:line="240" w:lineRule="auto"/>
        <w:rPr>
          <w:rFonts w:cstheme="minorHAnsi"/>
          <w:lang w:val="en-US"/>
        </w:rPr>
      </w:pPr>
    </w:p>
    <w:p w14:paraId="4488E7C1" w14:textId="77777777" w:rsidR="00F95EF1" w:rsidRPr="0005554B" w:rsidRDefault="00F95EF1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49D82FA" w14:textId="6F071878" w:rsidR="00981AA4" w:rsidRPr="0005554B" w:rsidRDefault="00097156" w:rsidP="00C05B6D">
      <w:pPr>
        <w:spacing w:after="0" w:line="240" w:lineRule="auto"/>
        <w:rPr>
          <w:rFonts w:cstheme="minorHAnsi"/>
          <w:sz w:val="24"/>
          <w:szCs w:val="24"/>
        </w:rPr>
      </w:pPr>
      <w:r>
        <w:rPr>
          <w:color w:val="0033CC"/>
          <w:sz w:val="24"/>
          <w:u w:val="single"/>
        </w:rPr>
        <w:t>Como preencher o plano de microposicionamento</w:t>
      </w:r>
      <w:r>
        <w:rPr>
          <w:color w:val="0033CC"/>
          <w:sz w:val="24"/>
        </w:rPr>
        <w:t>:</w:t>
      </w:r>
    </w:p>
    <w:p w14:paraId="1D53ABA7" w14:textId="2DECE163" w:rsidR="00981AA4" w:rsidRPr="00075EF7" w:rsidRDefault="00981AA4" w:rsidP="00C05B6D">
      <w:pPr>
        <w:spacing w:after="0" w:line="240" w:lineRule="auto"/>
        <w:rPr>
          <w:rFonts w:cstheme="minorHAnsi"/>
          <w:sz w:val="24"/>
          <w:szCs w:val="24"/>
          <w:lang w:val="es-ES"/>
        </w:rPr>
      </w:pPr>
    </w:p>
    <w:p w14:paraId="5697C39E" w14:textId="08A1E89E" w:rsidR="00981AA4" w:rsidRPr="00BD7B8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Insira o nome do primeiro estabelecimento de saúde na coluna C</w:t>
      </w:r>
    </w:p>
    <w:p w14:paraId="17387611" w14:textId="4665A50E" w:rsidR="00981AA4" w:rsidRPr="00BD7B8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Insira o nome da zona na célula D</w:t>
      </w:r>
    </w:p>
    <w:p w14:paraId="6C1632B4" w14:textId="106C6C54" w:rsidR="00981AA4" w:rsidRPr="00BD7B8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Insira “1” na célula E24 e na célula F24 insira o nome da aldeia onde está localizado o estabelecimento de saúde. Depois, insira “2” na célula E25 e, na célula F25, insira o nome da aldeia correspondente. Repita o processo para cada aldeia na área de cobertura do estabelecimento de saúde.</w:t>
      </w:r>
    </w:p>
    <w:p w14:paraId="2AA41D00" w14:textId="639B1165" w:rsidR="00981AA4" w:rsidRPr="00A36934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Insira o número de habitantes de cada aldeia na coluna H</w:t>
      </w:r>
    </w:p>
    <w:p w14:paraId="4EF736A4" w14:textId="4A8BF18E" w:rsidR="00A36934" w:rsidRDefault="00A36934" w:rsidP="00A36934">
      <w:pPr>
        <w:shd w:val="clear" w:color="auto" w:fill="FFFFFF"/>
        <w:spacing w:after="0" w:line="240" w:lineRule="auto"/>
        <w:rPr>
          <w:rFonts w:cstheme="minorHAnsi"/>
        </w:rPr>
      </w:pPr>
    </w:p>
    <w:p w14:paraId="75BEC31A" w14:textId="400D945C" w:rsidR="00A36934" w:rsidRDefault="00A36934" w:rsidP="00A36934">
      <w:pPr>
        <w:shd w:val="clear" w:color="auto" w:fill="FFFFFF"/>
        <w:spacing w:after="0" w:line="240" w:lineRule="auto"/>
        <w:rPr>
          <w:rFonts w:cstheme="minorHAnsi"/>
        </w:rPr>
      </w:pPr>
      <w:r w:rsidRPr="00A36934">
        <w:rPr>
          <w:rFonts w:cstheme="minorHAnsi"/>
          <w:noProof/>
        </w:rPr>
        <w:drawing>
          <wp:inline distT="0" distB="0" distL="0" distR="0" wp14:anchorId="6401660F" wp14:editId="5841F3F2">
            <wp:extent cx="5791200" cy="3617801"/>
            <wp:effectExtent l="0" t="0" r="0" b="1905"/>
            <wp:docPr id="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5E3371E7-B514-4B71-AFF8-E44CFD908E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5E3371E7-B514-4B71-AFF8-E44CFD908E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1417" t="17464" r="56554" b="52523"/>
                    <a:stretch/>
                  </pic:blipFill>
                  <pic:spPr>
                    <a:xfrm>
                      <a:off x="0" y="0"/>
                      <a:ext cx="5800006" cy="36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236E" w14:textId="77777777" w:rsidR="00A36934" w:rsidRPr="00A36934" w:rsidRDefault="00A36934" w:rsidP="00A36934">
      <w:pPr>
        <w:shd w:val="clear" w:color="auto" w:fill="FFFFFF"/>
        <w:spacing w:after="0" w:line="240" w:lineRule="auto"/>
        <w:rPr>
          <w:rFonts w:cstheme="minorHAnsi"/>
        </w:rPr>
      </w:pPr>
    </w:p>
    <w:p w14:paraId="108306B4" w14:textId="38887982" w:rsidR="00F95EF1" w:rsidRDefault="00F95EF1" w:rsidP="00C05B6D">
      <w:pPr>
        <w:pStyle w:val="ListParagraph"/>
        <w:spacing w:after="0" w:line="240" w:lineRule="auto"/>
      </w:pPr>
    </w:p>
    <w:p w14:paraId="53D7F342" w14:textId="77777777" w:rsidR="00F95EF1" w:rsidRPr="00F95EF1" w:rsidRDefault="00F95EF1" w:rsidP="00C05B6D">
      <w:pPr>
        <w:shd w:val="clear" w:color="auto" w:fill="FFFFFF"/>
        <w:spacing w:after="0" w:line="240" w:lineRule="auto"/>
        <w:rPr>
          <w:rFonts w:cstheme="minorHAnsi"/>
          <w:lang w:val="en-US"/>
        </w:rPr>
      </w:pPr>
    </w:p>
    <w:p w14:paraId="74F95B58" w14:textId="5B44B4B4" w:rsidR="00981AA4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lastRenderedPageBreak/>
        <w:t>As próximas seis colunas (em azul) calcularão automaticamente (para cada aldeia) o número de domicílios, o número de voluntários comunitários (CBVs), o número de MTIs, o número de fardos, o número de fardos a serem distribuídos por dia e o número de fardos a serem distribuídos por dia e por voluntário comunitário.</w:t>
      </w:r>
    </w:p>
    <w:p w14:paraId="5F56EFED" w14:textId="66AA3216" w:rsidR="00097156" w:rsidRPr="00075EF7" w:rsidRDefault="00097156" w:rsidP="00C05B6D">
      <w:pPr>
        <w:pStyle w:val="ListParagraph"/>
        <w:shd w:val="clear" w:color="auto" w:fill="FFFFFF"/>
        <w:spacing w:after="0" w:line="240" w:lineRule="auto"/>
        <w:rPr>
          <w:rFonts w:cstheme="minorHAnsi"/>
          <w:lang w:val="es-ES"/>
        </w:rPr>
      </w:pPr>
    </w:p>
    <w:p w14:paraId="2A50693C" w14:textId="63741AB0" w:rsidR="00B2748B" w:rsidRDefault="00066807" w:rsidP="00C05B6D">
      <w:pPr>
        <w:pStyle w:val="ListParagraph"/>
        <w:shd w:val="clear" w:color="auto" w:fill="FFFFFF"/>
        <w:spacing w:after="0" w:line="240" w:lineRule="auto"/>
        <w:rPr>
          <w:rFonts w:cstheme="minorHAnsi"/>
          <w:lang w:val="en-US"/>
        </w:rPr>
      </w:pPr>
      <w:r w:rsidRPr="00066807">
        <w:rPr>
          <w:rFonts w:cstheme="minorHAnsi"/>
          <w:noProof/>
        </w:rPr>
        <w:drawing>
          <wp:inline distT="0" distB="0" distL="0" distR="0" wp14:anchorId="7830B776" wp14:editId="34D21102">
            <wp:extent cx="4949825" cy="3156873"/>
            <wp:effectExtent l="0" t="0" r="3175" b="5715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60FAB7A0-7E47-4BF8-8C38-8A636D8DFC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60FAB7A0-7E47-4BF8-8C38-8A636D8DFC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4847" t="17682" r="47810" b="46594"/>
                    <a:stretch/>
                  </pic:blipFill>
                  <pic:spPr>
                    <a:xfrm>
                      <a:off x="0" y="0"/>
                      <a:ext cx="4950289" cy="315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60AF" w14:textId="3B86E27B" w:rsidR="00B2748B" w:rsidRDefault="00B2748B" w:rsidP="00C05B6D">
      <w:pPr>
        <w:pStyle w:val="ListParagraph"/>
        <w:shd w:val="clear" w:color="auto" w:fill="FFFFFF"/>
        <w:spacing w:after="0" w:line="240" w:lineRule="auto"/>
        <w:rPr>
          <w:rFonts w:cstheme="minorHAnsi"/>
          <w:lang w:val="en-US"/>
        </w:rPr>
      </w:pPr>
    </w:p>
    <w:p w14:paraId="05D21549" w14:textId="77777777" w:rsidR="00B2748B" w:rsidRPr="00BD7B8B" w:rsidRDefault="00B2748B" w:rsidP="00C05B6D">
      <w:pPr>
        <w:pStyle w:val="ListParagraph"/>
        <w:shd w:val="clear" w:color="auto" w:fill="FFFFFF"/>
        <w:spacing w:after="0" w:line="240" w:lineRule="auto"/>
        <w:rPr>
          <w:rFonts w:cstheme="minorHAnsi"/>
          <w:lang w:val="en-US"/>
        </w:rPr>
      </w:pPr>
    </w:p>
    <w:p w14:paraId="738F63E2" w14:textId="2E58F9E2" w:rsidR="00981AA4" w:rsidRDefault="00981AA4" w:rsidP="00C05B6D">
      <w:pPr>
        <w:spacing w:after="0" w:line="240" w:lineRule="auto"/>
        <w:jc w:val="center"/>
        <w:rPr>
          <w:rFonts w:cstheme="minorHAnsi"/>
        </w:rPr>
      </w:pPr>
    </w:p>
    <w:p w14:paraId="65C86CC1" w14:textId="59EAD6B1" w:rsidR="00097156" w:rsidRPr="00BD7B8B" w:rsidRDefault="00097156" w:rsidP="00C05B6D">
      <w:pPr>
        <w:spacing w:after="0" w:line="240" w:lineRule="auto"/>
        <w:rPr>
          <w:rFonts w:cstheme="minorHAnsi"/>
          <w:lang w:val="en-US"/>
        </w:rPr>
      </w:pPr>
    </w:p>
    <w:p w14:paraId="55DF3E9D" w14:textId="26772E4B" w:rsidR="009B2245" w:rsidRPr="00B2748B" w:rsidRDefault="00636916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>
        <w:t xml:space="preserve">As informações nas colunas AC a AQ serão automaticamente calculadas com base nos dados inseridos nas colunas C a H. </w:t>
      </w:r>
    </w:p>
    <w:p w14:paraId="4537A8E5" w14:textId="212F64CB" w:rsidR="00B2748B" w:rsidRDefault="00B2748B" w:rsidP="00B2748B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323A885A" w14:textId="2F6D2500" w:rsidR="00B2748B" w:rsidRPr="00B2748B" w:rsidRDefault="00B2748B" w:rsidP="00B2748B">
      <w:pPr>
        <w:shd w:val="clear" w:color="auto" w:fill="FFFFFF"/>
        <w:spacing w:after="0" w:line="240" w:lineRule="auto"/>
        <w:rPr>
          <w:rFonts w:eastAsia="Times New Roman" w:cstheme="minorHAnsi"/>
        </w:rPr>
      </w:pPr>
      <w:r w:rsidRPr="00B2748B">
        <w:rPr>
          <w:rFonts w:eastAsia="Times New Roman" w:cstheme="minorHAnsi"/>
          <w:noProof/>
        </w:rPr>
        <w:drawing>
          <wp:inline distT="0" distB="0" distL="0" distR="0" wp14:anchorId="09313377" wp14:editId="52DAD70D">
            <wp:extent cx="5943600" cy="2342515"/>
            <wp:effectExtent l="0" t="0" r="0" b="635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2AB91497-7172-4D2E-95B7-617C51F811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2AB91497-7172-4D2E-95B7-617C51F811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7456" t="17681" r="18631" b="38623"/>
                    <a:stretch/>
                  </pic:blipFill>
                  <pic:spPr>
                    <a:xfrm>
                      <a:off x="0" y="0"/>
                      <a:ext cx="59436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83BA" w14:textId="6295C0DE" w:rsidR="001D0F1A" w:rsidRDefault="0056345D" w:rsidP="001D0F1A">
      <w:pPr>
        <w:spacing w:after="0" w:line="240" w:lineRule="auto"/>
        <w:rPr>
          <w:rFonts w:cstheme="minorHAnsi"/>
          <w:sz w:val="24"/>
          <w:szCs w:val="24"/>
        </w:rPr>
      </w:pPr>
      <w:r>
        <w:rPr>
          <w:sz w:val="12"/>
        </w:rPr>
        <w:t xml:space="preserve">         </w:t>
      </w:r>
    </w:p>
    <w:p w14:paraId="0BADEDC0" w14:textId="7265A336" w:rsidR="00981AA4" w:rsidRPr="0005554B" w:rsidRDefault="00981AA4" w:rsidP="001D0F1A">
      <w:pPr>
        <w:spacing w:after="0" w:line="240" w:lineRule="auto"/>
        <w:rPr>
          <w:rFonts w:cstheme="minorHAnsi"/>
          <w:i/>
          <w:iCs/>
          <w:color w:val="0033CC"/>
          <w:sz w:val="24"/>
          <w:szCs w:val="24"/>
        </w:rPr>
      </w:pPr>
      <w:r>
        <w:rPr>
          <w:i/>
          <w:color w:val="0033CC"/>
          <w:sz w:val="24"/>
          <w:u w:val="single"/>
        </w:rPr>
        <w:t>Como preencher as colunas T, U, V e W</w:t>
      </w:r>
      <w:r>
        <w:rPr>
          <w:i/>
          <w:color w:val="0033CC"/>
          <w:sz w:val="24"/>
        </w:rPr>
        <w:t> :</w:t>
      </w:r>
    </w:p>
    <w:p w14:paraId="42F1205F" w14:textId="3773BC92" w:rsidR="009675D1" w:rsidRPr="00075EF7" w:rsidRDefault="009675D1" w:rsidP="00C05B6D">
      <w:pPr>
        <w:spacing w:after="0" w:line="240" w:lineRule="auto"/>
        <w:ind w:left="144"/>
        <w:rPr>
          <w:rFonts w:cstheme="minorHAnsi"/>
          <w:i/>
          <w:iCs/>
          <w:sz w:val="10"/>
          <w:szCs w:val="10"/>
          <w:lang w:val="es-ES"/>
        </w:rPr>
      </w:pPr>
    </w:p>
    <w:p w14:paraId="6E1601A1" w14:textId="08C5C86B" w:rsidR="009675D1" w:rsidRPr="0005554B" w:rsidRDefault="009675D1" w:rsidP="00C05B6D">
      <w:pPr>
        <w:spacing w:after="0" w:line="240" w:lineRule="auto"/>
        <w:ind w:left="144"/>
        <w:rPr>
          <w:rFonts w:cstheme="minorHAnsi"/>
          <w:i/>
          <w:iCs/>
          <w:color w:val="0033CC"/>
          <w:sz w:val="24"/>
          <w:szCs w:val="24"/>
        </w:rPr>
      </w:pPr>
      <w:r>
        <w:rPr>
          <w:i/>
          <w:color w:val="0033CC"/>
          <w:sz w:val="24"/>
        </w:rPr>
        <w:t>Essas informações serão úteis para o planejamento da logística de “última milha”</w:t>
      </w:r>
    </w:p>
    <w:p w14:paraId="3536A03C" w14:textId="77777777" w:rsidR="00981AA4" w:rsidRPr="00075EF7" w:rsidRDefault="00981AA4" w:rsidP="00C05B6D">
      <w:pPr>
        <w:pStyle w:val="ListParagraph"/>
        <w:shd w:val="clear" w:color="auto" w:fill="FFFFFF"/>
        <w:spacing w:after="0" w:line="240" w:lineRule="auto"/>
        <w:rPr>
          <w:rFonts w:cstheme="minorHAnsi"/>
          <w:sz w:val="14"/>
          <w:szCs w:val="14"/>
          <w:lang w:val="es-ES"/>
        </w:rPr>
      </w:pPr>
    </w:p>
    <w:p w14:paraId="534C9EF3" w14:textId="478079F1" w:rsidR="008E7CFF" w:rsidRPr="00BD7B8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Para cada aldeia da coluna F, insira a distância (em quilômetros) entre a aldeia e o estabelecimento de saúde (ou armazéns comunitários) na célula T24. Observe que a distância da primeira aldeia na lista será sempre zero já que é lá que está localizado o estabelecimento de saúde (ou armazém comunitário).</w:t>
      </w:r>
    </w:p>
    <w:p w14:paraId="462AD273" w14:textId="3417E85B" w:rsidR="00B12E05" w:rsidRPr="00BD7B8B" w:rsidRDefault="00F20250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Para cada aldeia, na coluna U, indique se o acesso é difícil (S/N)</w:t>
      </w:r>
    </w:p>
    <w:p w14:paraId="1439ABF3" w14:textId="29D0061F" w:rsidR="00F20250" w:rsidRPr="00BD7B8B" w:rsidRDefault="00F20250" w:rsidP="00C05B6D">
      <w:pPr>
        <w:pStyle w:val="ListParagraph"/>
        <w:shd w:val="clear" w:color="auto" w:fill="FFFFFF"/>
        <w:spacing w:after="0" w:line="240" w:lineRule="auto"/>
        <w:rPr>
          <w:rFonts w:cstheme="minorHAnsi"/>
          <w:i/>
          <w:iCs/>
        </w:rPr>
      </w:pPr>
      <w:r>
        <w:rPr>
          <w:i/>
        </w:rPr>
        <w:t>(em caso positivo [S], insira um comentário explicando brevemente o porquê da dificuldade de acesso).</w:t>
      </w:r>
    </w:p>
    <w:p w14:paraId="066228AA" w14:textId="725793D6" w:rsidR="00F20250" w:rsidRPr="00BD7B8B" w:rsidRDefault="00F20250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Na coluna V, indique qual seria o melhor método de transporte para chegar às aldeias a partir do estabelecimento de saúde (ou do armazém comunitário).</w:t>
      </w:r>
    </w:p>
    <w:p w14:paraId="07568383" w14:textId="25208CB2" w:rsidR="00F20250" w:rsidRPr="00BD7B8B" w:rsidRDefault="00F20250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Na coluna W, indique (se possível) o número de fardos que cada meio de transporte é capaz de carregar</w:t>
      </w:r>
    </w:p>
    <w:p w14:paraId="29C3857A" w14:textId="52D5DDF4" w:rsidR="00BA3870" w:rsidRPr="00075EF7" w:rsidRDefault="00BA3870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s-ES"/>
        </w:rPr>
      </w:pPr>
    </w:p>
    <w:p w14:paraId="4A98BE7B" w14:textId="4D44D7F6" w:rsidR="00BA3870" w:rsidRPr="0005554B" w:rsidRDefault="0005595A" w:rsidP="00C05B6D">
      <w:pPr>
        <w:shd w:val="clear" w:color="auto" w:fill="FFFFFF"/>
        <w:spacing w:after="0" w:line="240" w:lineRule="auto"/>
        <w:jc w:val="center"/>
        <w:rPr>
          <w:rFonts w:cstheme="minorHAnsi"/>
          <w:sz w:val="24"/>
          <w:szCs w:val="24"/>
        </w:rPr>
      </w:pPr>
      <w:r w:rsidRPr="0005595A">
        <w:rPr>
          <w:noProof/>
        </w:rPr>
        <w:drawing>
          <wp:inline distT="0" distB="0" distL="0" distR="0" wp14:anchorId="64E9FE98" wp14:editId="653F6CFB">
            <wp:extent cx="4187825" cy="3054796"/>
            <wp:effectExtent l="0" t="0" r="3175" b="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014F9404-12B8-483B-9609-44F1C5AF56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014F9404-12B8-483B-9609-44F1C5AF56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4074" t="17971" r="53607" b="46667"/>
                    <a:stretch/>
                  </pic:blipFill>
                  <pic:spPr>
                    <a:xfrm>
                      <a:off x="0" y="0"/>
                      <a:ext cx="4201238" cy="30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92F1" w14:textId="3955E764" w:rsidR="0056345D" w:rsidRPr="0005554B" w:rsidRDefault="0056345D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46FD1B9" w14:textId="2B6C8AFC" w:rsidR="009675D1" w:rsidRPr="0005554B" w:rsidRDefault="009675D1" w:rsidP="00C05B6D">
      <w:pPr>
        <w:spacing w:after="0" w:line="240" w:lineRule="auto"/>
        <w:ind w:left="144"/>
        <w:rPr>
          <w:rFonts w:cstheme="minorHAnsi"/>
          <w:i/>
          <w:iCs/>
          <w:color w:val="0033CC"/>
          <w:sz w:val="24"/>
          <w:szCs w:val="24"/>
        </w:rPr>
      </w:pPr>
      <w:r>
        <w:rPr>
          <w:i/>
          <w:color w:val="0033CC"/>
          <w:sz w:val="24"/>
          <w:u w:val="single"/>
        </w:rPr>
        <w:t>Como preencher as colunas Y, Z e AA</w:t>
      </w:r>
      <w:r>
        <w:rPr>
          <w:i/>
          <w:color w:val="0033CC"/>
          <w:sz w:val="24"/>
        </w:rPr>
        <w:t> :</w:t>
      </w:r>
    </w:p>
    <w:p w14:paraId="10CD83F2" w14:textId="77777777" w:rsidR="009675D1" w:rsidRPr="00075EF7" w:rsidRDefault="009675D1" w:rsidP="00C05B6D">
      <w:pPr>
        <w:spacing w:after="0" w:line="240" w:lineRule="auto"/>
        <w:ind w:left="144"/>
        <w:rPr>
          <w:rFonts w:cstheme="minorHAnsi"/>
          <w:i/>
          <w:iCs/>
          <w:sz w:val="10"/>
          <w:szCs w:val="10"/>
          <w:lang w:val="es-ES"/>
        </w:rPr>
      </w:pPr>
    </w:p>
    <w:p w14:paraId="374B974F" w14:textId="492868A5" w:rsidR="009675D1" w:rsidRPr="0005554B" w:rsidRDefault="009675D1" w:rsidP="00C05B6D">
      <w:pPr>
        <w:spacing w:after="0" w:line="240" w:lineRule="auto"/>
        <w:ind w:left="144"/>
        <w:rPr>
          <w:rFonts w:cstheme="minorHAnsi"/>
          <w:i/>
          <w:iCs/>
          <w:color w:val="0033CC"/>
          <w:sz w:val="24"/>
          <w:szCs w:val="24"/>
        </w:rPr>
      </w:pPr>
      <w:r>
        <w:rPr>
          <w:i/>
          <w:color w:val="0033CC"/>
          <w:sz w:val="24"/>
        </w:rPr>
        <w:t>Essas informações ajudarão a planejar o “microtransporte” do armazém distrital até os estabelecimentos de saúde e os armazéns comunitários.</w:t>
      </w:r>
    </w:p>
    <w:p w14:paraId="2F9AB7E1" w14:textId="5D8CF054" w:rsidR="0056345D" w:rsidRPr="00075EF7" w:rsidRDefault="0056345D" w:rsidP="00C05B6D">
      <w:pPr>
        <w:shd w:val="clear" w:color="auto" w:fill="FFFFFF"/>
        <w:spacing w:after="0" w:line="240" w:lineRule="auto"/>
        <w:rPr>
          <w:rFonts w:cstheme="minorHAnsi"/>
          <w:sz w:val="14"/>
          <w:szCs w:val="14"/>
          <w:lang w:val="es-ES"/>
        </w:rPr>
      </w:pPr>
    </w:p>
    <w:p w14:paraId="6EB59D89" w14:textId="100C3ABC" w:rsidR="009675D1" w:rsidRPr="00BD7B8B" w:rsidRDefault="009675D1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A coluna Y indica a distância (em quilômetros) entre o armazém distrital e o estabelecimento de saúde (ou armazém comunitário).</w:t>
      </w:r>
    </w:p>
    <w:p w14:paraId="18DB235E" w14:textId="76F306AF" w:rsidR="009675D1" w:rsidRPr="00BD7B8B" w:rsidRDefault="009675D1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Na coluna Z, indique qual seria o melhor método de transporte para levar os mosquiteiros do armazém distrital até o estabelecimento de saúde (ou do armazém comunitário). Se possível, indique o preço do aluguel por dia.</w:t>
      </w:r>
    </w:p>
    <w:p w14:paraId="026D6EB1" w14:textId="30267039" w:rsidR="009675D1" w:rsidRDefault="009675D1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</w:rPr>
      </w:pPr>
      <w:r>
        <w:t>Na coluna AA, indique (se possível) o número de fardos que o meio de transporte escolhido é capaz de carregar.</w:t>
      </w:r>
    </w:p>
    <w:p w14:paraId="4DABFB4B" w14:textId="2F01AA62" w:rsidR="00636916" w:rsidRPr="00075EF7" w:rsidRDefault="00636916" w:rsidP="00C05B6D">
      <w:pPr>
        <w:shd w:val="clear" w:color="auto" w:fill="FFFFFF"/>
        <w:spacing w:after="0" w:line="240" w:lineRule="auto"/>
        <w:rPr>
          <w:rFonts w:cstheme="minorHAnsi"/>
          <w:lang w:val="es-ES"/>
        </w:rPr>
      </w:pPr>
    </w:p>
    <w:p w14:paraId="6DF232F0" w14:textId="651DDF18" w:rsidR="00636916" w:rsidRDefault="00636916" w:rsidP="00C05B6D">
      <w:pPr>
        <w:shd w:val="clear" w:color="auto" w:fill="FFFFFF"/>
        <w:spacing w:after="0" w:line="240" w:lineRule="auto"/>
      </w:pPr>
      <w:r>
        <w:t xml:space="preserve">Note que as informações inseridas nas colunas Y, Z e AA, assim como o número de fardos necessários (coluna P) para cada aldeia, farão o cálculo automático do número de viagens necessárias (coluna AB). </w:t>
      </w:r>
    </w:p>
    <w:p w14:paraId="460476AF" w14:textId="5A116FFA" w:rsidR="0005595A" w:rsidRDefault="0005595A" w:rsidP="00C05B6D">
      <w:pPr>
        <w:shd w:val="clear" w:color="auto" w:fill="FFFFFF"/>
        <w:spacing w:after="0" w:line="240" w:lineRule="auto"/>
      </w:pPr>
    </w:p>
    <w:p w14:paraId="6A01BA23" w14:textId="4968412D" w:rsidR="0005595A" w:rsidRDefault="0005595A" w:rsidP="00C05B6D">
      <w:pPr>
        <w:shd w:val="clear" w:color="auto" w:fill="FFFFFF"/>
        <w:spacing w:after="0" w:line="240" w:lineRule="auto"/>
      </w:pPr>
      <w:r w:rsidRPr="0005595A">
        <w:rPr>
          <w:noProof/>
        </w:rPr>
        <w:lastRenderedPageBreak/>
        <w:drawing>
          <wp:inline distT="0" distB="0" distL="0" distR="0" wp14:anchorId="3F992F58" wp14:editId="75B78E1A">
            <wp:extent cx="3911600" cy="3380991"/>
            <wp:effectExtent l="0" t="0" r="0" b="0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4707D088-0F1F-4126-965F-249F97F9C5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4707D088-0F1F-4126-965F-249F97F9C5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40402" t="17609" r="33704" b="48819"/>
                    <a:stretch/>
                  </pic:blipFill>
                  <pic:spPr>
                    <a:xfrm>
                      <a:off x="0" y="0"/>
                      <a:ext cx="3925023" cy="339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E8C3" w14:textId="5DCA72BB" w:rsidR="0005595A" w:rsidRDefault="0005595A" w:rsidP="00C05B6D">
      <w:pPr>
        <w:shd w:val="clear" w:color="auto" w:fill="FFFFFF"/>
        <w:spacing w:after="0" w:line="240" w:lineRule="auto"/>
      </w:pPr>
    </w:p>
    <w:p w14:paraId="03882A78" w14:textId="62039E77" w:rsidR="009675D1" w:rsidRPr="0005554B" w:rsidRDefault="009675D1" w:rsidP="00C05B6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FF"/>
        </w:rPr>
      </w:pPr>
    </w:p>
    <w:p w14:paraId="5A61C66D" w14:textId="77777777" w:rsidR="00636916" w:rsidRDefault="00636916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  <w:lang w:val="en" w:eastAsia="fr-FR"/>
        </w:rPr>
      </w:pPr>
    </w:p>
    <w:p w14:paraId="2E304EFC" w14:textId="77777777" w:rsidR="00636916" w:rsidRDefault="00636916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  <w:lang w:val="en" w:eastAsia="fr-FR"/>
        </w:rPr>
      </w:pPr>
    </w:p>
    <w:p w14:paraId="4FD8AEEF" w14:textId="45D947E5" w:rsidR="00BA3870" w:rsidRPr="0005554B" w:rsidRDefault="00BA387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</w:rPr>
      </w:pPr>
      <w:r>
        <w:rPr>
          <w:b/>
          <w:color w:val="0000FF"/>
        </w:rPr>
        <w:t>5. Orçamento</w:t>
      </w:r>
    </w:p>
    <w:p w14:paraId="0C8AACC0" w14:textId="1AE9A7EF" w:rsidR="004E6CF1" w:rsidRPr="0005554B" w:rsidRDefault="004E6CF1" w:rsidP="00C05B6D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t xml:space="preserve">Essa planilha é gerada automaticamente assim que o “Plano de microposicionamento” for concluído. A planilha é totalmente protegida. </w:t>
      </w:r>
    </w:p>
    <w:p w14:paraId="30087762" w14:textId="73085D7A" w:rsidR="00BA3870" w:rsidRPr="00075EF7" w:rsidRDefault="00BA3870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s-ES"/>
        </w:rPr>
      </w:pPr>
    </w:p>
    <w:p w14:paraId="530B15BB" w14:textId="35AD618B" w:rsidR="00636916" w:rsidRPr="001D0F1A" w:rsidRDefault="00636916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FF"/>
        </w:rPr>
      </w:pPr>
      <w:r>
        <w:rPr>
          <w:b/>
          <w:color w:val="0000FF"/>
        </w:rPr>
        <w:t>6. Informações adicionais</w:t>
      </w:r>
    </w:p>
    <w:p w14:paraId="22F700E4" w14:textId="5C609EC0" w:rsidR="00636916" w:rsidRPr="00636916" w:rsidRDefault="00636916" w:rsidP="00C05B6D">
      <w:pPr>
        <w:shd w:val="clear" w:color="auto" w:fill="FFFFFF"/>
        <w:spacing w:after="0" w:line="240" w:lineRule="auto"/>
        <w:rPr>
          <w:rFonts w:cstheme="minorHAnsi"/>
        </w:rPr>
      </w:pPr>
      <w:r>
        <w:t xml:space="preserve">Essa planilha deve ser usada para fornecer quaisquer informações adicionais que devem ser levadas em consideração durante a limpeza e a verificação dos microplanos. As informações podem incluir as diferenças entre os preços unitários e os preços reais na área-alvo, as populações especiais que não foram captadas no modelo padrão de microplanejamento (p. ex.: enclaves sem serviços de saúde), etc. Durante a fase de limpeza e de verificação do microplanejamento, a equipe central do programa nacional da malária deve se certificar de entrar em contato com os distritos que preencheram as informações nessa planilha e verificar se as especificidades dos distritos estão sendo consideradas no plano operacional e no orçamento. </w:t>
      </w:r>
    </w:p>
    <w:p w14:paraId="5122328C" w14:textId="27F9F81B" w:rsidR="00636916" w:rsidRPr="00075EF7" w:rsidRDefault="00636916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s-ES"/>
        </w:rPr>
      </w:pPr>
    </w:p>
    <w:p w14:paraId="3BAFF615" w14:textId="77777777" w:rsidR="00636916" w:rsidRPr="00075EF7" w:rsidRDefault="00636916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s-ES"/>
        </w:rPr>
      </w:pPr>
    </w:p>
    <w:p w14:paraId="55C2791C" w14:textId="082FC830" w:rsidR="00BD7B8B" w:rsidRDefault="00BD7B8B" w:rsidP="00C05B6D">
      <w:pPr>
        <w:shd w:val="clear" w:color="auto" w:fill="FFFFFF"/>
        <w:spacing w:after="0" w:line="240" w:lineRule="auto"/>
        <w:rPr>
          <w:rFonts w:cstheme="minorHAnsi"/>
        </w:rPr>
      </w:pPr>
      <w:r>
        <w:t>O modelo de microplanejamento está pronto.</w:t>
      </w:r>
      <w:r>
        <w:br/>
        <w:t xml:space="preserve"> Envie para o nível central (através dos facilitadores da oficina ou por outros meios) para limpeza e validação. </w:t>
      </w:r>
    </w:p>
    <w:p w14:paraId="3B5831C9" w14:textId="77777777" w:rsidR="00126E4F" w:rsidRPr="00075EF7" w:rsidRDefault="00126E4F" w:rsidP="00C05B6D">
      <w:pPr>
        <w:shd w:val="clear" w:color="auto" w:fill="FFFFFF"/>
        <w:spacing w:after="0" w:line="240" w:lineRule="auto"/>
        <w:rPr>
          <w:rFonts w:cstheme="minorHAnsi"/>
          <w:lang w:val="es-ES"/>
        </w:rPr>
      </w:pPr>
    </w:p>
    <w:p w14:paraId="417AD18C" w14:textId="6EFBD887" w:rsidR="00126E4F" w:rsidRPr="001D0F1A" w:rsidRDefault="00126E4F" w:rsidP="00C05B6D">
      <w:pPr>
        <w:shd w:val="clear" w:color="auto" w:fill="FFFFFF"/>
        <w:spacing w:after="0" w:line="240" w:lineRule="auto"/>
        <w:rPr>
          <w:rFonts w:cstheme="minorHAnsi"/>
          <w:b/>
        </w:rPr>
      </w:pPr>
      <w:r>
        <w:rPr>
          <w:b/>
        </w:rPr>
        <w:t>Recursos</w:t>
      </w:r>
    </w:p>
    <w:p w14:paraId="4EAE98DF" w14:textId="3E13C2AA" w:rsidR="00126E4F" w:rsidRDefault="00126E4F" w:rsidP="00C05B6D">
      <w:pPr>
        <w:shd w:val="clear" w:color="auto" w:fill="FFFFFF"/>
        <w:spacing w:after="0" w:line="240" w:lineRule="auto"/>
        <w:rPr>
          <w:rFonts w:cstheme="minorHAnsi"/>
        </w:rPr>
      </w:pPr>
      <w:r>
        <w:t>Exemplo de modelo de microplanejamento (Excel)</w:t>
      </w:r>
    </w:p>
    <w:p w14:paraId="0159D98E" w14:textId="77777777" w:rsidR="00126E4F" w:rsidRPr="00075EF7" w:rsidRDefault="00126E4F" w:rsidP="00C05B6D">
      <w:pPr>
        <w:shd w:val="clear" w:color="auto" w:fill="FFFFFF"/>
        <w:spacing w:after="0" w:line="240" w:lineRule="auto"/>
        <w:rPr>
          <w:rFonts w:cstheme="minorHAnsi"/>
          <w:lang w:val="es-ES"/>
        </w:rPr>
      </w:pPr>
    </w:p>
    <w:sectPr w:rsidR="00126E4F" w:rsidRPr="00075EF7" w:rsidSect="00FF374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B1AD7" w14:textId="77777777" w:rsidR="00321617" w:rsidRDefault="00321617" w:rsidP="0005554B">
      <w:pPr>
        <w:spacing w:after="0" w:line="240" w:lineRule="auto"/>
      </w:pPr>
      <w:r>
        <w:separator/>
      </w:r>
    </w:p>
  </w:endnote>
  <w:endnote w:type="continuationSeparator" w:id="0">
    <w:p w14:paraId="17D9769F" w14:textId="77777777" w:rsidR="00321617" w:rsidRDefault="00321617" w:rsidP="00055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A38EA" w14:textId="77777777" w:rsidR="00075EF7" w:rsidRDefault="00075E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4592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7B6F16" w14:textId="78F48C0D" w:rsidR="00126E4F" w:rsidRDefault="00126E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0C1">
          <w:t>2</w:t>
        </w:r>
        <w:r>
          <w:fldChar w:fldCharType="end"/>
        </w:r>
      </w:p>
    </w:sdtContent>
  </w:sdt>
  <w:p w14:paraId="2E4508E8" w14:textId="77777777" w:rsidR="00126E4F" w:rsidRDefault="00126E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45900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1C1EB6" w14:textId="0D828B49" w:rsidR="00126E4F" w:rsidRDefault="00126E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0C1">
          <w:t>1</w:t>
        </w:r>
        <w:r>
          <w:fldChar w:fldCharType="end"/>
        </w:r>
      </w:p>
    </w:sdtContent>
  </w:sdt>
  <w:p w14:paraId="4FD625F8" w14:textId="77777777" w:rsidR="00126E4F" w:rsidRDefault="00126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98EB1" w14:textId="77777777" w:rsidR="00321617" w:rsidRDefault="00321617" w:rsidP="0005554B">
      <w:pPr>
        <w:spacing w:after="0" w:line="240" w:lineRule="auto"/>
      </w:pPr>
      <w:r>
        <w:separator/>
      </w:r>
    </w:p>
  </w:footnote>
  <w:footnote w:type="continuationSeparator" w:id="0">
    <w:p w14:paraId="3022DD3B" w14:textId="77777777" w:rsidR="00321617" w:rsidRDefault="00321617" w:rsidP="0005554B">
      <w:pPr>
        <w:spacing w:after="0" w:line="240" w:lineRule="auto"/>
      </w:pPr>
      <w:r>
        <w:continuationSeparator/>
      </w:r>
    </w:p>
  </w:footnote>
  <w:footnote w:id="1">
    <w:p w14:paraId="7DB0F45F" w14:textId="77777777" w:rsidR="00C05B6D" w:rsidRPr="002A7465" w:rsidRDefault="00C05B6D" w:rsidP="00C05B6D">
      <w:pPr>
        <w:pStyle w:val="FootnoteText"/>
        <w:rPr>
          <w:sz w:val="18"/>
          <w:szCs w:val="18"/>
        </w:rPr>
      </w:pPr>
      <w:r>
        <w:rPr>
          <w:rStyle w:val="FootnoteReference"/>
          <w:sz w:val="18"/>
          <w:szCs w:val="18"/>
          <w:lang w:val="en-GB"/>
        </w:rPr>
        <w:footnoteRef/>
      </w:r>
      <w:r>
        <w:rPr>
          <w:sz w:val="18"/>
        </w:rPr>
        <w:t xml:space="preserve"> https://www.who.int/emergencies/diseases/novel-coronavirus-2019/technical-guidance</w:t>
      </w:r>
    </w:p>
  </w:footnote>
  <w:footnote w:id="2">
    <w:p w14:paraId="089BCD63" w14:textId="77777777" w:rsidR="00C05B6D" w:rsidRPr="00474A8C" w:rsidRDefault="00C05B6D" w:rsidP="00C05B6D">
      <w:pPr>
        <w:pStyle w:val="FootnoteText"/>
      </w:pPr>
      <w:r>
        <w:rPr>
          <w:rStyle w:val="FootnoteReference"/>
        </w:rPr>
        <w:footnoteRef/>
      </w:r>
      <w:r>
        <w:rPr>
          <w:rFonts w:asciiTheme="minorHAnsi" w:hAnsiTheme="minorHAnsi"/>
          <w:color w:val="000000"/>
          <w:sz w:val="18"/>
        </w:rPr>
        <w:t xml:space="preserve"> </w:t>
      </w:r>
      <w:r>
        <w:rPr>
          <w:rFonts w:asciiTheme="minorHAnsi" w:hAnsiTheme="minorHAnsi"/>
          <w:color w:val="000000"/>
          <w:sz w:val="18"/>
        </w:rPr>
        <w:t xml:space="preserve">Siga </w:t>
      </w:r>
      <w:r>
        <w:rPr>
          <w:rFonts w:asciiTheme="minorHAnsi" w:hAnsiTheme="minorHAnsi"/>
          <w:color w:val="000000"/>
          <w:sz w:val="18"/>
        </w:rPr>
        <w:t xml:space="preserve">as recomendações da OMS e do seu país </w:t>
      </w:r>
      <w:r>
        <w:t>sobre o descarte do lixo.</w:t>
      </w:r>
      <w:r>
        <w:rPr>
          <w:rFonts w:asciiTheme="minorHAnsi" w:hAnsiTheme="minorHAnsi"/>
          <w:color w:val="000000"/>
          <w:sz w:val="18"/>
        </w:rPr>
        <w:t xml:space="preserve"> O lixo deve ser descartado de forma adequada para que não se torne um risco de contaminação ambiental. Veja também: </w:t>
      </w:r>
      <w:hyperlink r:id="rId1">
        <w:r>
          <w:rPr>
            <w:rFonts w:asciiTheme="minorHAnsi" w:hAnsiTheme="minorHAnsi"/>
            <w:color w:val="0000FF"/>
            <w:sz w:val="18"/>
            <w:u w:val="single"/>
          </w:rPr>
          <w:t>https://www.who.int/publications/i/item/water-sanitation-hygiene-and-waste-management-for-the-covid-19-virus-interim-guidance</w:t>
        </w:r>
      </w:hyperlink>
    </w:p>
  </w:footnote>
  <w:footnote w:id="3">
    <w:p w14:paraId="50ED1595" w14:textId="52B4131C" w:rsidR="00C05B6D" w:rsidRPr="00C05B6D" w:rsidRDefault="00C05B6D">
      <w:pPr>
        <w:pStyle w:val="FootnoteText"/>
        <w:rPr>
          <w:sz w:val="18"/>
          <w:szCs w:val="18"/>
        </w:rPr>
      </w:pPr>
      <w:r>
        <w:rPr>
          <w:rStyle w:val="FootnoteReference"/>
          <w:sz w:val="18"/>
          <w:szCs w:val="18"/>
        </w:rPr>
        <w:footnoteRef/>
      </w:r>
      <w:r>
        <w:rPr>
          <w:sz w:val="18"/>
        </w:rPr>
        <w:t xml:space="preserve"> </w:t>
      </w:r>
      <w:r>
        <w:rPr>
          <w:sz w:val="18"/>
        </w:rPr>
        <w:t xml:space="preserve">Consulte </w:t>
      </w:r>
      <w:r>
        <w:rPr>
          <w:sz w:val="18"/>
        </w:rPr>
        <w:t>Recursos para um exemplo em Excel do modelo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EBEA" w14:textId="77777777" w:rsidR="00075EF7" w:rsidRDefault="00075E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66EB4" w14:textId="77777777" w:rsidR="00075EF7" w:rsidRDefault="00075E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A0F35" w14:textId="24138A5B" w:rsidR="0005554B" w:rsidRDefault="0005554B">
    <w:pPr>
      <w:pStyle w:val="Header"/>
    </w:pPr>
    <w:r>
      <w:rPr>
        <w:rFonts w:ascii="Arial" w:hAnsi="Arial"/>
        <w:b/>
        <w:noProof/>
        <w:color w:val="808080"/>
      </w:rPr>
      <w:drawing>
        <wp:inline distT="0" distB="0" distL="0" distR="0" wp14:anchorId="1CAF83C7" wp14:editId="145F1E0C">
          <wp:extent cx="2376488" cy="729369"/>
          <wp:effectExtent l="0" t="0" r="0" b="0"/>
          <wp:docPr id="5" name="image1.jpg" descr="A screenshot of a cell phon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6488" cy="7293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5EC6"/>
    <w:multiLevelType w:val="hybridMultilevel"/>
    <w:tmpl w:val="2B1EA08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2ACA509A"/>
    <w:multiLevelType w:val="hybridMultilevel"/>
    <w:tmpl w:val="67F45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86CD4"/>
    <w:multiLevelType w:val="hybridMultilevel"/>
    <w:tmpl w:val="5C36DD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812B6"/>
    <w:multiLevelType w:val="hybridMultilevel"/>
    <w:tmpl w:val="86561F50"/>
    <w:lvl w:ilvl="0" w:tplc="4C7A7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53428"/>
    <w:multiLevelType w:val="hybridMultilevel"/>
    <w:tmpl w:val="2B1EA08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771F31C7"/>
    <w:multiLevelType w:val="hybridMultilevel"/>
    <w:tmpl w:val="A3BAA3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AB04C7"/>
    <w:multiLevelType w:val="hybridMultilevel"/>
    <w:tmpl w:val="E2B27158"/>
    <w:lvl w:ilvl="0" w:tplc="73F4C9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Formatting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05"/>
    <w:rsid w:val="0005554B"/>
    <w:rsid w:val="0005595A"/>
    <w:rsid w:val="0006282E"/>
    <w:rsid w:val="00066807"/>
    <w:rsid w:val="000714AA"/>
    <w:rsid w:val="00075EF7"/>
    <w:rsid w:val="00097156"/>
    <w:rsid w:val="000A7303"/>
    <w:rsid w:val="00126E4F"/>
    <w:rsid w:val="00150E94"/>
    <w:rsid w:val="00152B43"/>
    <w:rsid w:val="001C3A6B"/>
    <w:rsid w:val="001D0F1A"/>
    <w:rsid w:val="00287457"/>
    <w:rsid w:val="00321617"/>
    <w:rsid w:val="00434C81"/>
    <w:rsid w:val="00456D47"/>
    <w:rsid w:val="0047541A"/>
    <w:rsid w:val="00494484"/>
    <w:rsid w:val="004E6CF1"/>
    <w:rsid w:val="005068FB"/>
    <w:rsid w:val="00525EA4"/>
    <w:rsid w:val="0056345D"/>
    <w:rsid w:val="005660D5"/>
    <w:rsid w:val="005B6107"/>
    <w:rsid w:val="005F1F3F"/>
    <w:rsid w:val="00615AC3"/>
    <w:rsid w:val="00636916"/>
    <w:rsid w:val="00642C76"/>
    <w:rsid w:val="006D5F51"/>
    <w:rsid w:val="0074309C"/>
    <w:rsid w:val="007A7206"/>
    <w:rsid w:val="007D6D90"/>
    <w:rsid w:val="007E795A"/>
    <w:rsid w:val="008454F3"/>
    <w:rsid w:val="00882ACC"/>
    <w:rsid w:val="008B40C1"/>
    <w:rsid w:val="008E7CFF"/>
    <w:rsid w:val="009058E7"/>
    <w:rsid w:val="00950B7D"/>
    <w:rsid w:val="009675D1"/>
    <w:rsid w:val="00981AA4"/>
    <w:rsid w:val="00987B60"/>
    <w:rsid w:val="009B2245"/>
    <w:rsid w:val="009D7EA5"/>
    <w:rsid w:val="00A221AF"/>
    <w:rsid w:val="00A36934"/>
    <w:rsid w:val="00A81322"/>
    <w:rsid w:val="00A85A4B"/>
    <w:rsid w:val="00A90277"/>
    <w:rsid w:val="00A93A34"/>
    <w:rsid w:val="00A95D3F"/>
    <w:rsid w:val="00AE40D2"/>
    <w:rsid w:val="00B12E05"/>
    <w:rsid w:val="00B13DFD"/>
    <w:rsid w:val="00B2748B"/>
    <w:rsid w:val="00B65048"/>
    <w:rsid w:val="00B929C1"/>
    <w:rsid w:val="00BA3870"/>
    <w:rsid w:val="00BD7B8B"/>
    <w:rsid w:val="00BF0BB4"/>
    <w:rsid w:val="00C05B6D"/>
    <w:rsid w:val="00C106D8"/>
    <w:rsid w:val="00CC1AD8"/>
    <w:rsid w:val="00D85945"/>
    <w:rsid w:val="00E24FA4"/>
    <w:rsid w:val="00E40E14"/>
    <w:rsid w:val="00E70B64"/>
    <w:rsid w:val="00F20250"/>
    <w:rsid w:val="00F3532E"/>
    <w:rsid w:val="00F37910"/>
    <w:rsid w:val="00F95EF1"/>
    <w:rsid w:val="00FA4179"/>
    <w:rsid w:val="00FB25AE"/>
    <w:rsid w:val="00FC2970"/>
    <w:rsid w:val="00FF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37D522"/>
  <w15:docId w15:val="{A78E21A1-00B1-4DA1-A814-EF74794CF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s-alignment-element">
    <w:name w:val="ts-alignment-element"/>
    <w:basedOn w:val="DefaultParagraphFont"/>
    <w:rsid w:val="00B12E05"/>
  </w:style>
  <w:style w:type="paragraph" w:styleId="BalloonText">
    <w:name w:val="Balloon Text"/>
    <w:basedOn w:val="Normal"/>
    <w:link w:val="BalloonTextChar"/>
    <w:uiPriority w:val="99"/>
    <w:semiHidden/>
    <w:unhideWhenUsed/>
    <w:rsid w:val="00BF0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BB4"/>
    <w:rPr>
      <w:rFonts w:ascii="Segoe UI" w:hAnsi="Segoe UI" w:cs="Segoe UI"/>
      <w:sz w:val="18"/>
      <w:szCs w:val="18"/>
      <w:lang w:val="pt-BR"/>
    </w:rPr>
  </w:style>
  <w:style w:type="paragraph" w:styleId="ListParagraph">
    <w:name w:val="List Paragraph"/>
    <w:basedOn w:val="Normal"/>
    <w:uiPriority w:val="34"/>
    <w:qFormat/>
    <w:rsid w:val="00C106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5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54B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055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54B"/>
    <w:rPr>
      <w:lang w:val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566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0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0D5"/>
    <w:rPr>
      <w:sz w:val="20"/>
      <w:szCs w:val="20"/>
      <w:lang w:val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0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0D5"/>
    <w:rPr>
      <w:b/>
      <w:bCs/>
      <w:sz w:val="20"/>
      <w:szCs w:val="20"/>
      <w:lang w:val="pt-BR"/>
    </w:rPr>
  </w:style>
  <w:style w:type="paragraph" w:styleId="Revision">
    <w:name w:val="Revision"/>
    <w:hidden/>
    <w:uiPriority w:val="99"/>
    <w:semiHidden/>
    <w:rsid w:val="005660D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05B6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5B6D"/>
    <w:pPr>
      <w:spacing w:after="0" w:line="240" w:lineRule="auto"/>
    </w:pPr>
    <w:rPr>
      <w:rFonts w:ascii="Calibri" w:eastAsiaTheme="minorEastAsia" w:hAnsi="Calibri" w:cs="Calibri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5B6D"/>
    <w:rPr>
      <w:rFonts w:ascii="Calibri" w:eastAsiaTheme="minorEastAsia" w:hAnsi="Calibri" w:cs="Calibri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05B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0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2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00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7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68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96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797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54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977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383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llianceformalariaprevention.com/about/amp-guidelines-and-statements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ho.int/publications/i/item/water-sanitation-hygiene-and-waste-management-for-the-covid-19-virus-interim-guidanc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178BDFD5CB1B41B4F024E0998F1438" ma:contentTypeVersion="21" ma:contentTypeDescription="Create a new document." ma:contentTypeScope="" ma:versionID="fd016bd78529c852aff47b2fac8aea0d">
  <xsd:schema xmlns:xsd="http://www.w3.org/2001/XMLSchema" xmlns:xs="http://www.w3.org/2001/XMLSchema" xmlns:p="http://schemas.microsoft.com/office/2006/metadata/properties" xmlns:ns2="21b5236b-9d39-4d68-a944-f6d3dce78056" xmlns:ns3="26988bcc-216d-4c68-a0cd-417358c81203" targetNamespace="http://schemas.microsoft.com/office/2006/metadata/properties" ma:root="true" ma:fieldsID="b6ed7c6c1592a9c2de10c8b42bbca8a7" ns2:_="" ns3:_="">
    <xsd:import namespace="21b5236b-9d39-4d68-a944-f6d3dce78056"/>
    <xsd:import namespace="26988bcc-216d-4c68-a0cd-417358c81203"/>
    <xsd:element name="properties">
      <xsd:complexType>
        <xsd:sequence>
          <xsd:element name="documentManagement">
            <xsd:complexType>
              <xsd:all>
                <xsd:element ref="ns2:LanguageUnit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Duration" minOccurs="0"/>
                <xsd:element ref="ns2:Comment" minOccurs="0"/>
                <xsd:element ref="ns2:ORN" minOccurs="0"/>
                <xsd:element ref="ns2:MediaServiceOCR" minOccurs="0"/>
                <xsd:element ref="ns2:RequestType" minOccurs="0"/>
                <xsd:element ref="ns2:Requestor" minOccurs="0"/>
                <xsd:element ref="ns2:BudgetCode" minOccurs="0"/>
                <xsd:element ref="ns2:MediaServiceAutoKeyPoints" minOccurs="0"/>
                <xsd:element ref="ns2:MediaServiceKeyPoints" minOccurs="0"/>
                <xsd:element ref="ns2:Language" minOccurs="0"/>
                <xsd:element ref="ns2:Reque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5236b-9d39-4d68-a944-f6d3dce78056" elementFormDefault="qualified">
    <xsd:import namespace="http://schemas.microsoft.com/office/2006/documentManagement/types"/>
    <xsd:import namespace="http://schemas.microsoft.com/office/infopath/2007/PartnerControls"/>
    <xsd:element name="LanguageUnit" ma:index="8" nillable="true" ma:displayName="LanguageUnit" ma:format="Dropdown" ma:internalName="LanguageUnit">
      <xsd:simpleType>
        <xsd:restriction base="dms:Choice">
          <xsd:enumeration value="Arabic"/>
          <xsd:enumeration value="English"/>
          <xsd:enumeration value="French"/>
          <xsd:enumeration value="Spanish"/>
          <xsd:enumeration value="Chinese"/>
          <xsd:enumeration value="German"/>
          <xsd:enumeration value="Portuguese"/>
          <xsd:enumeration value="Russian"/>
          <xsd:enumeration value="Other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Duration" ma:index="16" nillable="true" ma:displayName="Duration" ma:decimals="0" ma:internalName="Duration">
      <xsd:simpleType>
        <xsd:restriction base="dms:Number"/>
      </xsd:simpleType>
    </xsd:element>
    <xsd:element name="Comment" ma:index="17" nillable="true" ma:displayName="Comment" ma:internalName="Comment">
      <xsd:simpleType>
        <xsd:restriction base="dms:Note">
          <xsd:maxLength value="255"/>
        </xsd:restriction>
      </xsd:simpleType>
    </xsd:element>
    <xsd:element name="ORN" ma:index="18" nillable="true" ma:displayName="ORN" ma:internalName="ORN">
      <xsd:simpleType>
        <xsd:restriction base="dms:Text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RequestType" ma:index="20" nillable="true" ma:displayName="RequestType" ma:internalName="RequestType">
      <xsd:simpleType>
        <xsd:restriction base="dms:Text">
          <xsd:maxLength value="255"/>
        </xsd:restriction>
      </xsd:simpleType>
    </xsd:element>
    <xsd:element name="Requestor" ma:index="21" nillable="true" ma:displayName="Requestor" ma:list="UserInfo" ma:SharePointGroup="0" ma:internalName="Request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udgetCode" ma:index="22" nillable="true" ma:displayName="BudgetCode" ma:internalName="BudgetCode">
      <xsd:simpleType>
        <xsd:restriction base="dms:Text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anguage" ma:index="25" nillable="true" ma:displayName="Other Language" ma:internalName="Language">
      <xsd:simpleType>
        <xsd:restriction base="dms:Text">
          <xsd:maxLength value="255"/>
        </xsd:restriction>
      </xsd:simpleType>
    </xsd:element>
    <xsd:element name="RequestID" ma:index="26" nillable="true" ma:displayName="RequestID" ma:internalName="Request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988bcc-216d-4c68-a0cd-417358c812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21b5236b-9d39-4d68-a944-f6d3dce78056">2020-11-26_012</RequestID>
    <LanguageUnit xmlns="21b5236b-9d39-4d68-a944-f6d3dce78056">Other</LanguageUnit>
    <BudgetCode xmlns="21b5236b-9d39-4d68-a944-f6d3dce78056">7104/BCH125/AP019/MCSCH009</BudgetCode>
    <Comment xmlns="21b5236b-9d39-4d68-a944-f6d3dce78056" xsi:nil="true"/>
    <Duration xmlns="21b5236b-9d39-4d68-a944-f6d3dce78056" xsi:nil="true"/>
    <ORN xmlns="21b5236b-9d39-4d68-a944-f6d3dce78056">451</ORN>
    <Requestor xmlns="21b5236b-9d39-4d68-a944-f6d3dce78056">
      <UserInfo>
        <DisplayName>Egle ALEKNAITE</DisplayName>
        <AccountId>201</AccountId>
        <AccountType/>
      </UserInfo>
    </Requestor>
    <Language xmlns="21b5236b-9d39-4d68-a944-f6d3dce78056">Portuguese</Language>
    <RequestType xmlns="21b5236b-9d39-4d68-a944-f6d3dce78056">Translation</RequestType>
  </documentManagement>
</p:properties>
</file>

<file path=customXml/itemProps1.xml><?xml version="1.0" encoding="utf-8"?>
<ds:datastoreItem xmlns:ds="http://schemas.openxmlformats.org/officeDocument/2006/customXml" ds:itemID="{C8A7F228-4C00-4819-894A-8D68777DC0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504359-9592-4734-B62F-627186E95F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4F6339-0A62-43B7-86D1-4CFAEDBC0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5236b-9d39-4d68-a944-f6d3dce78056"/>
    <ds:schemaRef ds:uri="26988bcc-216d-4c68-a0cd-417358c812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0DC885-9DC9-4393-A60E-D6BCF59C27F1}">
  <ds:schemaRefs>
    <ds:schemaRef ds:uri="http://schemas.microsoft.com/office/2006/metadata/properties"/>
    <ds:schemaRef ds:uri="http://schemas.microsoft.com/office/infopath/2007/PartnerControls"/>
    <ds:schemaRef ds:uri="21b5236b-9d39-4d68-a944-f6d3dce780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1661</Words>
  <Characters>9471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Daudrumez</dc:creator>
  <cp:lastModifiedBy>Viv</cp:lastModifiedBy>
  <cp:revision>2</cp:revision>
  <dcterms:created xsi:type="dcterms:W3CDTF">2021-02-25T10:49:00Z</dcterms:created>
  <dcterms:modified xsi:type="dcterms:W3CDTF">2021-02-25T10:49:00Z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0x01010096178BDFD5CB1B41B4F024E0998F1438</vt:lpwstr>
  </property>
</Properties>
</file>