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29834" w14:textId="3554785F" w:rsidR="00A458D2" w:rsidRPr="0074562C" w:rsidRDefault="0074562C" w:rsidP="007D3825">
      <w:pPr>
        <w:widowControl w:val="0"/>
        <w:rPr>
          <w:rFonts w:asciiTheme="majorHAnsi" w:eastAsia="Times New Roman" w:hAnsiTheme="majorHAnsi" w:cs="Times New Roman"/>
          <w:sz w:val="40"/>
          <w:szCs w:val="40"/>
          <w:lang w:val="fr-FR"/>
        </w:rPr>
      </w:pPr>
      <w:r w:rsidRPr="0074562C">
        <w:rPr>
          <w:rFonts w:asciiTheme="majorHAnsi" w:eastAsia="Times New Roman" w:hAnsiTheme="majorHAnsi" w:cs="Times New Roman"/>
          <w:sz w:val="40"/>
          <w:szCs w:val="40"/>
          <w:lang w:val="fr-FR"/>
        </w:rPr>
        <w:t>Étude de cas</w:t>
      </w:r>
    </w:p>
    <w:p w14:paraId="0FE6D742" w14:textId="77777777" w:rsidR="004B251E" w:rsidRPr="0074562C" w:rsidRDefault="004B251E" w:rsidP="007D3825">
      <w:pPr>
        <w:widowControl w:val="0"/>
        <w:rPr>
          <w:rFonts w:asciiTheme="majorHAnsi" w:eastAsia="Times New Roman" w:hAnsiTheme="majorHAnsi" w:cs="Times New Roman"/>
          <w:b/>
          <w:color w:val="000000" w:themeColor="text1"/>
          <w:sz w:val="28"/>
          <w:szCs w:val="28"/>
          <w:lang w:val="fr-FR"/>
        </w:rPr>
      </w:pPr>
    </w:p>
    <w:p w14:paraId="5F93E157" w14:textId="30872A1E" w:rsidR="0074562C" w:rsidRPr="0074562C" w:rsidRDefault="0074562C" w:rsidP="007D3825">
      <w:pPr>
        <w:widowControl w:val="0"/>
        <w:rPr>
          <w:rFonts w:asciiTheme="majorHAnsi" w:eastAsia="Times New Roman" w:hAnsiTheme="majorHAnsi" w:cs="Times New Roman"/>
          <w:i/>
          <w:color w:val="000000" w:themeColor="text1"/>
          <w:sz w:val="28"/>
          <w:szCs w:val="28"/>
          <w:lang w:val="fr-FR"/>
        </w:rPr>
      </w:pPr>
      <w:r w:rsidRPr="0074562C">
        <w:rPr>
          <w:rFonts w:asciiTheme="majorHAnsi" w:eastAsia="Times New Roman" w:hAnsiTheme="majorHAnsi" w:cs="Times New Roman"/>
          <w:b/>
          <w:color w:val="000000" w:themeColor="text1"/>
          <w:sz w:val="28"/>
          <w:szCs w:val="28"/>
          <w:lang w:val="fr-FR"/>
        </w:rPr>
        <w:t xml:space="preserve">République centrafricaine </w:t>
      </w:r>
      <w:r w:rsidR="00DF68EE" w:rsidRPr="0074562C">
        <w:rPr>
          <w:rFonts w:asciiTheme="majorHAnsi" w:eastAsia="Times New Roman" w:hAnsiTheme="majorHAnsi" w:cs="Times New Roman"/>
          <w:b/>
          <w:color w:val="000000" w:themeColor="text1"/>
          <w:sz w:val="28"/>
          <w:szCs w:val="28"/>
          <w:lang w:val="fr-FR"/>
        </w:rPr>
        <w:t>:</w:t>
      </w:r>
      <w:r w:rsidR="005A043D" w:rsidRPr="0074562C">
        <w:rPr>
          <w:rFonts w:asciiTheme="majorHAnsi" w:eastAsia="Times New Roman" w:hAnsiTheme="majorHAnsi" w:cs="Times New Roman"/>
          <w:i/>
          <w:color w:val="000000" w:themeColor="text1"/>
          <w:sz w:val="28"/>
          <w:szCs w:val="28"/>
          <w:lang w:val="fr-FR"/>
        </w:rPr>
        <w:t xml:space="preserve"> </w:t>
      </w:r>
      <w:r w:rsidRPr="0074562C">
        <w:rPr>
          <w:rFonts w:asciiTheme="majorHAnsi" w:eastAsia="Times New Roman" w:hAnsiTheme="majorHAnsi" w:cs="Times New Roman"/>
          <w:i/>
          <w:color w:val="000000" w:themeColor="text1"/>
          <w:sz w:val="28"/>
          <w:szCs w:val="28"/>
          <w:lang w:val="fr-FR"/>
        </w:rPr>
        <w:t xml:space="preserve">garantir l’accès </w:t>
      </w:r>
      <w:r w:rsidR="0026076C">
        <w:rPr>
          <w:rFonts w:asciiTheme="majorHAnsi" w:eastAsia="Times New Roman" w:hAnsiTheme="majorHAnsi" w:cs="Times New Roman"/>
          <w:i/>
          <w:color w:val="000000" w:themeColor="text1"/>
          <w:sz w:val="28"/>
          <w:szCs w:val="28"/>
          <w:lang w:val="fr-FR"/>
        </w:rPr>
        <w:t>aux</w:t>
      </w:r>
      <w:r w:rsidRPr="0074562C">
        <w:rPr>
          <w:rFonts w:asciiTheme="majorHAnsi" w:eastAsia="Times New Roman" w:hAnsiTheme="majorHAnsi" w:cs="Times New Roman"/>
          <w:i/>
          <w:color w:val="000000" w:themeColor="text1"/>
          <w:sz w:val="28"/>
          <w:szCs w:val="28"/>
          <w:lang w:val="fr-FR"/>
        </w:rPr>
        <w:t xml:space="preserve"> moustiquaires imprégnées d’insecticide </w:t>
      </w:r>
      <w:r>
        <w:rPr>
          <w:rFonts w:asciiTheme="majorHAnsi" w:eastAsia="Times New Roman" w:hAnsiTheme="majorHAnsi" w:cs="Times New Roman"/>
          <w:i/>
          <w:color w:val="000000" w:themeColor="text1"/>
          <w:sz w:val="28"/>
          <w:szCs w:val="28"/>
          <w:lang w:val="fr-FR"/>
        </w:rPr>
        <w:t xml:space="preserve">et leur utilisation malgré le Covid-19, l’insécurité et </w:t>
      </w:r>
      <w:r w:rsidR="003E6F8D">
        <w:rPr>
          <w:rFonts w:asciiTheme="majorHAnsi" w:eastAsia="Times New Roman" w:hAnsiTheme="majorHAnsi" w:cs="Times New Roman"/>
          <w:i/>
          <w:color w:val="000000" w:themeColor="text1"/>
          <w:sz w:val="28"/>
          <w:szCs w:val="28"/>
          <w:lang w:val="fr-FR"/>
        </w:rPr>
        <w:t>les d</w:t>
      </w:r>
      <w:r w:rsidR="00EA22CB">
        <w:rPr>
          <w:rFonts w:asciiTheme="majorHAnsi" w:eastAsia="Times New Roman" w:hAnsiTheme="majorHAnsi" w:cs="Times New Roman"/>
          <w:i/>
          <w:color w:val="000000" w:themeColor="text1"/>
          <w:sz w:val="28"/>
          <w:szCs w:val="28"/>
          <w:lang w:val="fr-FR"/>
        </w:rPr>
        <w:t>ifficultés d</w:t>
      </w:r>
      <w:r w:rsidR="00F77183">
        <w:rPr>
          <w:rFonts w:asciiTheme="majorHAnsi" w:eastAsia="Times New Roman" w:hAnsiTheme="majorHAnsi" w:cs="Times New Roman"/>
          <w:i/>
          <w:color w:val="000000" w:themeColor="text1"/>
          <w:sz w:val="28"/>
          <w:szCs w:val="28"/>
          <w:lang w:val="fr-FR"/>
        </w:rPr>
        <w:t>es</w:t>
      </w:r>
      <w:r>
        <w:rPr>
          <w:rFonts w:asciiTheme="majorHAnsi" w:eastAsia="Times New Roman" w:hAnsiTheme="majorHAnsi" w:cs="Times New Roman"/>
          <w:i/>
          <w:color w:val="000000" w:themeColor="text1"/>
          <w:sz w:val="28"/>
          <w:szCs w:val="28"/>
          <w:lang w:val="fr-FR"/>
        </w:rPr>
        <w:t xml:space="preserve"> système</w:t>
      </w:r>
      <w:r w:rsidR="00F77183">
        <w:rPr>
          <w:rFonts w:asciiTheme="majorHAnsi" w:eastAsia="Times New Roman" w:hAnsiTheme="majorHAnsi" w:cs="Times New Roman"/>
          <w:i/>
          <w:color w:val="000000" w:themeColor="text1"/>
          <w:sz w:val="28"/>
          <w:szCs w:val="28"/>
          <w:lang w:val="fr-FR"/>
        </w:rPr>
        <w:t>s</w:t>
      </w:r>
      <w:r>
        <w:rPr>
          <w:rFonts w:asciiTheme="majorHAnsi" w:eastAsia="Times New Roman" w:hAnsiTheme="majorHAnsi" w:cs="Times New Roman"/>
          <w:i/>
          <w:color w:val="000000" w:themeColor="text1"/>
          <w:sz w:val="28"/>
          <w:szCs w:val="28"/>
          <w:lang w:val="fr-FR"/>
        </w:rPr>
        <w:t xml:space="preserve"> de santé</w:t>
      </w:r>
    </w:p>
    <w:p w14:paraId="734AFE6E" w14:textId="77777777" w:rsidR="00F15674" w:rsidRPr="0074562C" w:rsidRDefault="00F15674" w:rsidP="007D3825">
      <w:pPr>
        <w:widowControl w:val="0"/>
        <w:rPr>
          <w:rFonts w:ascii="Calibri" w:eastAsia="Times New Roman" w:hAnsi="Calibri" w:cs="Calibri"/>
          <w:b/>
          <w:sz w:val="22"/>
          <w:szCs w:val="22"/>
          <w:lang w:val="fr-CH"/>
        </w:rPr>
      </w:pPr>
    </w:p>
    <w:p w14:paraId="37C81C79" w14:textId="2C1DDEB9" w:rsidR="0074562C" w:rsidRDefault="0074562C" w:rsidP="007D3825">
      <w:pPr>
        <w:widowControl w:val="0"/>
        <w:rPr>
          <w:rFonts w:ascii="Calibri" w:eastAsia="Times New Roman" w:hAnsi="Calibri" w:cs="Calibri"/>
          <w:b/>
          <w:sz w:val="22"/>
          <w:szCs w:val="22"/>
          <w:lang w:val="fr-FR"/>
        </w:rPr>
      </w:pPr>
      <w:r>
        <w:rPr>
          <w:rFonts w:ascii="Calibri" w:eastAsia="Times New Roman" w:hAnsi="Calibri" w:cs="Calibri"/>
          <w:b/>
          <w:sz w:val="22"/>
          <w:szCs w:val="22"/>
          <w:lang w:val="fr-FR"/>
        </w:rPr>
        <w:t xml:space="preserve">Principaux facteurs contribuant à maintenir l’accès </w:t>
      </w:r>
      <w:r w:rsidR="0026076C">
        <w:rPr>
          <w:rFonts w:ascii="Calibri" w:eastAsia="Times New Roman" w:hAnsi="Calibri" w:cs="Calibri"/>
          <w:b/>
          <w:sz w:val="22"/>
          <w:szCs w:val="22"/>
          <w:lang w:val="fr-FR"/>
        </w:rPr>
        <w:t>aux</w:t>
      </w:r>
      <w:r>
        <w:rPr>
          <w:rFonts w:ascii="Calibri" w:eastAsia="Times New Roman" w:hAnsi="Calibri" w:cs="Calibri"/>
          <w:b/>
          <w:sz w:val="22"/>
          <w:szCs w:val="22"/>
          <w:lang w:val="fr-FR"/>
        </w:rPr>
        <w:t xml:space="preserve"> moustiquaires imprégnées d’insecticide en République centrafricaine </w:t>
      </w:r>
      <w:r w:rsidR="007F3759">
        <w:rPr>
          <w:rFonts w:ascii="Calibri" w:eastAsia="Times New Roman" w:hAnsi="Calibri" w:cs="Calibri"/>
          <w:b/>
          <w:sz w:val="22"/>
          <w:szCs w:val="22"/>
          <w:lang w:val="fr-FR"/>
        </w:rPr>
        <w:t>dans le contexte de la</w:t>
      </w:r>
      <w:r>
        <w:rPr>
          <w:rFonts w:ascii="Calibri" w:eastAsia="Times New Roman" w:hAnsi="Calibri" w:cs="Calibri"/>
          <w:b/>
          <w:sz w:val="22"/>
          <w:szCs w:val="22"/>
          <w:lang w:val="fr-FR"/>
        </w:rPr>
        <w:t xml:space="preserve"> pandémie de Covid-19</w:t>
      </w:r>
    </w:p>
    <w:p w14:paraId="18587EB1" w14:textId="77777777" w:rsidR="00237DE4" w:rsidRPr="0074562C" w:rsidRDefault="00237DE4" w:rsidP="007D3825">
      <w:pPr>
        <w:widowControl w:val="0"/>
        <w:rPr>
          <w:rFonts w:ascii="Calibri" w:eastAsia="Times New Roman" w:hAnsi="Calibri" w:cs="Calibri"/>
          <w:b/>
          <w:sz w:val="22"/>
          <w:szCs w:val="22"/>
          <w:lang w:val="fr-FR"/>
        </w:rPr>
      </w:pPr>
    </w:p>
    <w:p w14:paraId="03046BCD" w14:textId="7BF8FF95" w:rsidR="003E6F8D" w:rsidRPr="00EA22CB" w:rsidRDefault="0074562C" w:rsidP="00EA22CB">
      <w:pPr>
        <w:pStyle w:val="ListParagraph"/>
        <w:widowControl w:val="0"/>
        <w:numPr>
          <w:ilvl w:val="0"/>
          <w:numId w:val="17"/>
        </w:numPr>
        <w:ind w:left="360"/>
        <w:rPr>
          <w:rFonts w:ascii="Calibri" w:eastAsia="Times New Roman" w:hAnsi="Calibri" w:cs="Calibri"/>
          <w:sz w:val="22"/>
          <w:szCs w:val="22"/>
          <w:lang w:val="fr-FR"/>
        </w:rPr>
      </w:pPr>
      <w:r>
        <w:rPr>
          <w:rFonts w:ascii="Calibri" w:eastAsia="Times New Roman" w:hAnsi="Calibri" w:cs="Calibri"/>
          <w:sz w:val="22"/>
          <w:szCs w:val="22"/>
          <w:lang w:val="fr-FR"/>
        </w:rPr>
        <w:t xml:space="preserve">Le Programme national de lutte contre le paludisme (PNLP) a établi des relations solides avec les </w:t>
      </w:r>
      <w:r w:rsidR="00A82BF5">
        <w:rPr>
          <w:rFonts w:ascii="Calibri" w:eastAsia="Times New Roman" w:hAnsi="Calibri" w:cs="Calibri"/>
          <w:sz w:val="22"/>
          <w:szCs w:val="22"/>
          <w:lang w:val="fr-FR"/>
        </w:rPr>
        <w:t xml:space="preserve">différents </w:t>
      </w:r>
      <w:r>
        <w:rPr>
          <w:rFonts w:ascii="Calibri" w:eastAsia="Times New Roman" w:hAnsi="Calibri" w:cs="Calibri"/>
          <w:sz w:val="22"/>
          <w:szCs w:val="22"/>
          <w:lang w:val="fr-FR"/>
        </w:rPr>
        <w:t>départements du ministère de la Santé et avec un réseau</w:t>
      </w:r>
      <w:r w:rsidR="00A82BF5" w:rsidRPr="00A82BF5">
        <w:rPr>
          <w:rFonts w:ascii="Calibri" w:eastAsia="Times New Roman" w:hAnsi="Calibri" w:cs="Calibri"/>
          <w:sz w:val="22"/>
          <w:szCs w:val="22"/>
          <w:lang w:val="fr-FR"/>
        </w:rPr>
        <w:t xml:space="preserve"> </w:t>
      </w:r>
      <w:r w:rsidR="00A82BF5">
        <w:rPr>
          <w:rFonts w:ascii="Calibri" w:eastAsia="Times New Roman" w:hAnsi="Calibri" w:cs="Calibri"/>
          <w:sz w:val="22"/>
          <w:szCs w:val="22"/>
          <w:lang w:val="fr-FR"/>
        </w:rPr>
        <w:t>vaste et diversifié</w:t>
      </w:r>
      <w:r>
        <w:rPr>
          <w:rFonts w:ascii="Calibri" w:eastAsia="Times New Roman" w:hAnsi="Calibri" w:cs="Calibri"/>
          <w:sz w:val="22"/>
          <w:szCs w:val="22"/>
          <w:lang w:val="fr-FR"/>
        </w:rPr>
        <w:t xml:space="preserve"> de partenaires. Avec le soutien du </w:t>
      </w:r>
      <w:r w:rsidR="003E6F8D">
        <w:rPr>
          <w:rFonts w:ascii="Calibri" w:eastAsia="Times New Roman" w:hAnsi="Calibri" w:cs="Calibri"/>
          <w:sz w:val="22"/>
          <w:szCs w:val="22"/>
          <w:lang w:val="fr-FR"/>
        </w:rPr>
        <w:t xml:space="preserve">principal bénéficiaire du Fonds mondial, World Vision International, le PNLP coordonne les équipes </w:t>
      </w:r>
      <w:r w:rsidR="001631E4">
        <w:rPr>
          <w:rFonts w:ascii="Calibri" w:eastAsia="Times New Roman" w:hAnsi="Calibri" w:cs="Calibri"/>
          <w:sz w:val="22"/>
          <w:szCs w:val="22"/>
          <w:lang w:val="fr-FR"/>
        </w:rPr>
        <w:t>de santé</w:t>
      </w:r>
      <w:r w:rsidR="003E6F8D">
        <w:rPr>
          <w:rFonts w:ascii="Calibri" w:eastAsia="Times New Roman" w:hAnsi="Calibri" w:cs="Calibri"/>
          <w:sz w:val="22"/>
          <w:szCs w:val="22"/>
          <w:lang w:val="fr-FR"/>
        </w:rPr>
        <w:t xml:space="preserve"> régionales et de district ainsi que les partenaires humanitaires et sanitaires nationaux et internationaux afin d’assurer le transport et la livraison de moustiquaires imprégnées d’insecticide (MII) </w:t>
      </w:r>
      <w:r w:rsidR="00915D18">
        <w:rPr>
          <w:rFonts w:ascii="Calibri" w:eastAsia="Times New Roman" w:hAnsi="Calibri" w:cs="Calibri"/>
          <w:sz w:val="22"/>
          <w:szCs w:val="22"/>
          <w:lang w:val="fr-FR"/>
        </w:rPr>
        <w:t>dans les</w:t>
      </w:r>
      <w:r w:rsidR="003E6F8D">
        <w:rPr>
          <w:rFonts w:ascii="Calibri" w:eastAsia="Times New Roman" w:hAnsi="Calibri" w:cs="Calibri"/>
          <w:sz w:val="22"/>
          <w:szCs w:val="22"/>
          <w:lang w:val="fr-FR"/>
        </w:rPr>
        <w:t xml:space="preserve"> établissements de santé, en particulier dans les zones difficiles d’accès. Cela </w:t>
      </w:r>
      <w:r w:rsidR="000A6726">
        <w:rPr>
          <w:rFonts w:ascii="Calibri" w:eastAsia="Times New Roman" w:hAnsi="Calibri" w:cs="Calibri"/>
          <w:sz w:val="22"/>
          <w:szCs w:val="22"/>
          <w:lang w:val="fr-FR"/>
        </w:rPr>
        <w:t xml:space="preserve">lui </w:t>
      </w:r>
      <w:r w:rsidR="003E6F8D">
        <w:rPr>
          <w:rFonts w:ascii="Calibri" w:eastAsia="Times New Roman" w:hAnsi="Calibri" w:cs="Calibri"/>
          <w:sz w:val="22"/>
          <w:szCs w:val="22"/>
          <w:lang w:val="fr-FR"/>
        </w:rPr>
        <w:t xml:space="preserve">permet de faire preuve de flexibilité face aux menaces d’insécurité émergentes, aux catastrophes naturelles et </w:t>
      </w:r>
      <w:r w:rsidR="0026076C">
        <w:rPr>
          <w:rFonts w:ascii="Calibri" w:eastAsia="Times New Roman" w:hAnsi="Calibri" w:cs="Calibri"/>
          <w:sz w:val="22"/>
          <w:szCs w:val="22"/>
          <w:lang w:val="fr-FR"/>
        </w:rPr>
        <w:t xml:space="preserve">aux </w:t>
      </w:r>
      <w:r w:rsidR="00EA22CB">
        <w:rPr>
          <w:rFonts w:ascii="Calibri" w:eastAsia="Times New Roman" w:hAnsi="Calibri" w:cs="Calibri"/>
          <w:sz w:val="22"/>
          <w:szCs w:val="22"/>
          <w:lang w:val="fr-FR"/>
        </w:rPr>
        <w:t xml:space="preserve">difficultés </w:t>
      </w:r>
      <w:r w:rsidR="00E46B42">
        <w:rPr>
          <w:rFonts w:ascii="Calibri" w:eastAsia="Times New Roman" w:hAnsi="Calibri" w:cs="Calibri"/>
          <w:sz w:val="22"/>
          <w:szCs w:val="22"/>
          <w:lang w:val="fr-FR"/>
        </w:rPr>
        <w:t>que rencontrent actuellement les</w:t>
      </w:r>
      <w:r w:rsidR="003E6F8D">
        <w:rPr>
          <w:rFonts w:ascii="Calibri" w:eastAsia="Times New Roman" w:hAnsi="Calibri" w:cs="Calibri"/>
          <w:sz w:val="22"/>
          <w:szCs w:val="22"/>
          <w:lang w:val="fr-FR"/>
        </w:rPr>
        <w:t xml:space="preserve"> système</w:t>
      </w:r>
      <w:r w:rsidR="00F77183">
        <w:rPr>
          <w:rFonts w:ascii="Calibri" w:eastAsia="Times New Roman" w:hAnsi="Calibri" w:cs="Calibri"/>
          <w:sz w:val="22"/>
          <w:szCs w:val="22"/>
          <w:lang w:val="fr-FR"/>
        </w:rPr>
        <w:t>s</w:t>
      </w:r>
      <w:r w:rsidR="003E6F8D">
        <w:rPr>
          <w:rFonts w:ascii="Calibri" w:eastAsia="Times New Roman" w:hAnsi="Calibri" w:cs="Calibri"/>
          <w:sz w:val="22"/>
          <w:szCs w:val="22"/>
          <w:lang w:val="fr-FR"/>
        </w:rPr>
        <w:t xml:space="preserve"> de santé</w:t>
      </w:r>
      <w:r w:rsidR="0026076C">
        <w:rPr>
          <w:rFonts w:ascii="Calibri" w:eastAsia="Times New Roman" w:hAnsi="Calibri" w:cs="Calibri"/>
          <w:sz w:val="22"/>
          <w:szCs w:val="22"/>
          <w:lang w:val="fr-FR"/>
        </w:rPr>
        <w:t xml:space="preserve"> pour accroître et maintenir l’accès aux MII.</w:t>
      </w:r>
    </w:p>
    <w:p w14:paraId="58EFC603" w14:textId="71D091EB" w:rsidR="00483908" w:rsidRPr="0074562C" w:rsidRDefault="002C43EC" w:rsidP="00465859">
      <w:pPr>
        <w:widowControl w:val="0"/>
        <w:rPr>
          <w:rFonts w:ascii="Calibri" w:eastAsia="Times New Roman" w:hAnsi="Calibri" w:cs="Calibri"/>
          <w:b/>
          <w:sz w:val="22"/>
          <w:szCs w:val="22"/>
          <w:lang w:val="fr-FR"/>
        </w:rPr>
      </w:pPr>
      <w:r w:rsidRPr="0074562C">
        <w:rPr>
          <w:b/>
          <w:noProof/>
          <w:lang w:val="fr-FR"/>
        </w:rPr>
        <mc:AlternateContent>
          <mc:Choice Requires="wps">
            <w:drawing>
              <wp:anchor distT="0" distB="0" distL="114300" distR="114300" simplePos="0" relativeHeight="251658240" behindDoc="0" locked="0" layoutInCell="1" allowOverlap="1" wp14:anchorId="3FCF389E" wp14:editId="104A3DA0">
                <wp:simplePos x="0" y="0"/>
                <wp:positionH relativeFrom="column">
                  <wp:posOffset>128905</wp:posOffset>
                </wp:positionH>
                <wp:positionV relativeFrom="paragraph">
                  <wp:posOffset>186055</wp:posOffset>
                </wp:positionV>
                <wp:extent cx="5147945" cy="1247775"/>
                <wp:effectExtent l="0" t="0" r="14605" b="28575"/>
                <wp:wrapSquare wrapText="bothSides"/>
                <wp:docPr id="1" name="Text Box 1"/>
                <wp:cNvGraphicFramePr/>
                <a:graphic xmlns:a="http://schemas.openxmlformats.org/drawingml/2006/main">
                  <a:graphicData uri="http://schemas.microsoft.com/office/word/2010/wordprocessingShape">
                    <wps:wsp>
                      <wps:cNvSpPr txBox="1"/>
                      <wps:spPr>
                        <a:xfrm>
                          <a:off x="0" y="0"/>
                          <a:ext cx="5147945" cy="1247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232183" w14:textId="79A8BD4C" w:rsidR="00DA57C5" w:rsidRPr="00DA57C5" w:rsidRDefault="00DA57C5" w:rsidP="005F70DD">
                            <w:pPr>
                              <w:widowControl w:val="0"/>
                              <w:rPr>
                                <w:rFonts w:ascii="Calibri" w:eastAsia="Times New Roman" w:hAnsi="Calibri" w:cs="Calibri"/>
                                <w:i/>
                                <w:sz w:val="20"/>
                                <w:szCs w:val="20"/>
                                <w:lang w:val="fr-FR"/>
                              </w:rPr>
                            </w:pPr>
                            <w:r>
                              <w:rPr>
                                <w:rFonts w:ascii="Calibri" w:eastAsia="Times New Roman" w:hAnsi="Calibri" w:cs="Calibri"/>
                                <w:i/>
                                <w:sz w:val="20"/>
                                <w:szCs w:val="20"/>
                                <w:lang w:val="fr-FR"/>
                              </w:rPr>
                              <w:t>« Malgré le Covid-19 et de nombreux autres défis, la République centrafricaine continue de faire preuve de résilience. Des partenariats solides permettent au PNLP de coordonner les</w:t>
                            </w:r>
                            <w:r w:rsidR="008702E5">
                              <w:rPr>
                                <w:rFonts w:ascii="Calibri" w:eastAsia="Times New Roman" w:hAnsi="Calibri" w:cs="Calibri"/>
                                <w:i/>
                                <w:sz w:val="20"/>
                                <w:szCs w:val="20"/>
                                <w:lang w:val="fr-FR"/>
                              </w:rPr>
                              <w:t xml:space="preserve"> activités des</w:t>
                            </w:r>
                            <w:r>
                              <w:rPr>
                                <w:rFonts w:ascii="Calibri" w:eastAsia="Times New Roman" w:hAnsi="Calibri" w:cs="Calibri"/>
                                <w:i/>
                                <w:sz w:val="20"/>
                                <w:szCs w:val="20"/>
                                <w:lang w:val="fr-FR"/>
                              </w:rPr>
                              <w:t xml:space="preserve"> équipes </w:t>
                            </w:r>
                            <w:r w:rsidR="008702E5">
                              <w:rPr>
                                <w:rFonts w:ascii="Calibri" w:eastAsia="Times New Roman" w:hAnsi="Calibri" w:cs="Calibri"/>
                                <w:i/>
                                <w:sz w:val="20"/>
                                <w:szCs w:val="20"/>
                                <w:lang w:val="fr-FR"/>
                              </w:rPr>
                              <w:t>de santé</w:t>
                            </w:r>
                            <w:r>
                              <w:rPr>
                                <w:rFonts w:ascii="Calibri" w:eastAsia="Times New Roman" w:hAnsi="Calibri" w:cs="Calibri"/>
                                <w:i/>
                                <w:sz w:val="20"/>
                                <w:szCs w:val="20"/>
                                <w:lang w:val="fr-FR"/>
                              </w:rPr>
                              <w:t xml:space="preserve"> régionales et de district</w:t>
                            </w:r>
                            <w:r w:rsidR="000B6122">
                              <w:rPr>
                                <w:rFonts w:ascii="Calibri" w:eastAsia="Times New Roman" w:hAnsi="Calibri" w:cs="Calibri"/>
                                <w:i/>
                                <w:sz w:val="20"/>
                                <w:szCs w:val="20"/>
                                <w:lang w:val="fr-FR"/>
                              </w:rPr>
                              <w:t>,</w:t>
                            </w:r>
                            <w:r w:rsidR="008702E5">
                              <w:rPr>
                                <w:rFonts w:ascii="Calibri" w:eastAsia="Times New Roman" w:hAnsi="Calibri" w:cs="Calibri"/>
                                <w:i/>
                                <w:sz w:val="20"/>
                                <w:szCs w:val="20"/>
                                <w:lang w:val="fr-FR"/>
                              </w:rPr>
                              <w:t xml:space="preserve"> du</w:t>
                            </w:r>
                            <w:r w:rsidR="009071C5">
                              <w:rPr>
                                <w:rFonts w:ascii="Calibri" w:eastAsia="Times New Roman" w:hAnsi="Calibri" w:cs="Calibri"/>
                                <w:i/>
                                <w:sz w:val="20"/>
                                <w:szCs w:val="20"/>
                                <w:lang w:val="fr-FR"/>
                              </w:rPr>
                              <w:t xml:space="preserve"> groupe sectoriel Santé d’urgence et </w:t>
                            </w:r>
                            <w:r w:rsidR="008702E5">
                              <w:rPr>
                                <w:rFonts w:ascii="Calibri" w:eastAsia="Times New Roman" w:hAnsi="Calibri" w:cs="Calibri"/>
                                <w:i/>
                                <w:sz w:val="20"/>
                                <w:szCs w:val="20"/>
                                <w:lang w:val="fr-FR"/>
                              </w:rPr>
                              <w:t>d</w:t>
                            </w:r>
                            <w:r w:rsidR="009071C5">
                              <w:rPr>
                                <w:rFonts w:ascii="Calibri" w:eastAsia="Times New Roman" w:hAnsi="Calibri" w:cs="Calibri"/>
                                <w:i/>
                                <w:sz w:val="20"/>
                                <w:szCs w:val="20"/>
                                <w:lang w:val="fr-FR"/>
                              </w:rPr>
                              <w:t>es nombreuses organisations non gouvernementales (ONG) afin de poursuivre la réalisation des objectifs nationaux en matière de paludisme, notamment concernant la distribution de MII. »</w:t>
                            </w:r>
                          </w:p>
                          <w:p w14:paraId="52862CE8" w14:textId="77777777" w:rsidR="00EA62B5" w:rsidRPr="00DA57C5" w:rsidRDefault="00EA62B5">
                            <w:pPr>
                              <w:rPr>
                                <w:rFonts w:ascii="Calibri" w:hAnsi="Calibri" w:cs="Calibri"/>
                                <w:i/>
                                <w:sz w:val="20"/>
                                <w:szCs w:val="20"/>
                                <w:lang w:val="fr-FR"/>
                              </w:rPr>
                            </w:pPr>
                          </w:p>
                          <w:p w14:paraId="377B1BB7" w14:textId="655D6B45" w:rsidR="00EA62B5" w:rsidRPr="00DA57C5" w:rsidRDefault="00EA62B5">
                            <w:pPr>
                              <w:rPr>
                                <w:rFonts w:ascii="Calibri" w:hAnsi="Calibri" w:cs="Calibri"/>
                                <w:sz w:val="20"/>
                                <w:szCs w:val="20"/>
                                <w:lang w:val="fr-FR"/>
                              </w:rPr>
                            </w:pPr>
                            <w:r w:rsidRPr="00DA57C5">
                              <w:rPr>
                                <w:rFonts w:ascii="Calibri" w:hAnsi="Calibri" w:cs="Calibri"/>
                                <w:sz w:val="20"/>
                                <w:szCs w:val="20"/>
                                <w:lang w:val="fr-FR"/>
                              </w:rPr>
                              <w:t>Source</w:t>
                            </w:r>
                            <w:r w:rsidR="00EA22CB" w:rsidRPr="00DA57C5">
                              <w:rPr>
                                <w:rFonts w:ascii="Calibri" w:hAnsi="Calibri" w:cs="Calibri"/>
                                <w:sz w:val="20"/>
                                <w:szCs w:val="20"/>
                                <w:lang w:val="fr-FR"/>
                              </w:rPr>
                              <w:t xml:space="preserve"> </w:t>
                            </w:r>
                            <w:r w:rsidRPr="00DA57C5">
                              <w:rPr>
                                <w:rFonts w:ascii="Calibri" w:hAnsi="Calibri" w:cs="Calibri"/>
                                <w:sz w:val="20"/>
                                <w:szCs w:val="20"/>
                                <w:lang w:val="fr-FR"/>
                              </w:rPr>
                              <w:t xml:space="preserve">: Dr Christophe Ndoua, </w:t>
                            </w:r>
                            <w:r w:rsidR="009071C5">
                              <w:rPr>
                                <w:rFonts w:ascii="Calibri" w:hAnsi="Calibri" w:cs="Calibri"/>
                                <w:sz w:val="20"/>
                                <w:szCs w:val="20"/>
                                <w:lang w:val="fr-FR"/>
                              </w:rPr>
                              <w:t>directeur de la coordination, PNLP, République centrafricaine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F389E" id="_x0000_t202" coordsize="21600,21600" o:spt="202" path="m,l,21600r21600,l21600,xe">
                <v:stroke joinstyle="miter"/>
                <v:path gradientshapeok="t" o:connecttype="rect"/>
              </v:shapetype>
              <v:shape id="Text Box 1" o:spid="_x0000_s1026" type="#_x0000_t202" style="position:absolute;margin-left:10.15pt;margin-top:14.65pt;width:405.3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" fillcolor="white [3201]" strokecolor="#4f81bd [3204]" strokeweight="2pt">
                <v:textbox>
                  <w:txbxContent>
                    <w:p w14:paraId="49232183" w14:textId="79A8BD4C" w:rsidR="00DA57C5" w:rsidRPr="00DA57C5" w:rsidRDefault="00DA57C5" w:rsidP="005F70DD">
                      <w:pPr>
                        <w:widowControl w:val="0"/>
                        <w:rPr>
                          <w:rFonts w:ascii="Calibri" w:eastAsia="Times New Roman" w:hAnsi="Calibri" w:cs="Calibri"/>
                          <w:i/>
                          <w:sz w:val="20"/>
                          <w:szCs w:val="20"/>
                          <w:lang w:val="fr-FR"/>
                        </w:rPr>
                      </w:pPr>
                      <w:r>
                        <w:rPr>
                          <w:rFonts w:ascii="Calibri" w:eastAsia="Times New Roman" w:hAnsi="Calibri" w:cs="Calibri"/>
                          <w:i/>
                          <w:sz w:val="20"/>
                          <w:szCs w:val="20"/>
                          <w:lang w:val="fr-FR"/>
                        </w:rPr>
                        <w:t>« Malgré le Covid-19 et de nombreux autres défis, la République centrafricaine continue de faire preuve de résilience. Des partenariats solides permettent au PNLP de coordonner les</w:t>
                      </w:r>
                      <w:r w:rsidR="008702E5">
                        <w:rPr>
                          <w:rFonts w:ascii="Calibri" w:eastAsia="Times New Roman" w:hAnsi="Calibri" w:cs="Calibri"/>
                          <w:i/>
                          <w:sz w:val="20"/>
                          <w:szCs w:val="20"/>
                          <w:lang w:val="fr-FR"/>
                        </w:rPr>
                        <w:t xml:space="preserve"> activités des</w:t>
                      </w:r>
                      <w:r>
                        <w:rPr>
                          <w:rFonts w:ascii="Calibri" w:eastAsia="Times New Roman" w:hAnsi="Calibri" w:cs="Calibri"/>
                          <w:i/>
                          <w:sz w:val="20"/>
                          <w:szCs w:val="20"/>
                          <w:lang w:val="fr-FR"/>
                        </w:rPr>
                        <w:t xml:space="preserve"> équipes </w:t>
                      </w:r>
                      <w:r w:rsidR="008702E5">
                        <w:rPr>
                          <w:rFonts w:ascii="Calibri" w:eastAsia="Times New Roman" w:hAnsi="Calibri" w:cs="Calibri"/>
                          <w:i/>
                          <w:sz w:val="20"/>
                          <w:szCs w:val="20"/>
                          <w:lang w:val="fr-FR"/>
                        </w:rPr>
                        <w:t>de santé</w:t>
                      </w:r>
                      <w:r>
                        <w:rPr>
                          <w:rFonts w:ascii="Calibri" w:eastAsia="Times New Roman" w:hAnsi="Calibri" w:cs="Calibri"/>
                          <w:i/>
                          <w:sz w:val="20"/>
                          <w:szCs w:val="20"/>
                          <w:lang w:val="fr-FR"/>
                        </w:rPr>
                        <w:t xml:space="preserve"> régionales et de district</w:t>
                      </w:r>
                      <w:r w:rsidR="000B6122">
                        <w:rPr>
                          <w:rFonts w:ascii="Calibri" w:eastAsia="Times New Roman" w:hAnsi="Calibri" w:cs="Calibri"/>
                          <w:i/>
                          <w:sz w:val="20"/>
                          <w:szCs w:val="20"/>
                          <w:lang w:val="fr-FR"/>
                        </w:rPr>
                        <w:t>,</w:t>
                      </w:r>
                      <w:r w:rsidR="008702E5">
                        <w:rPr>
                          <w:rFonts w:ascii="Calibri" w:eastAsia="Times New Roman" w:hAnsi="Calibri" w:cs="Calibri"/>
                          <w:i/>
                          <w:sz w:val="20"/>
                          <w:szCs w:val="20"/>
                          <w:lang w:val="fr-FR"/>
                        </w:rPr>
                        <w:t xml:space="preserve"> du</w:t>
                      </w:r>
                      <w:r w:rsidR="009071C5">
                        <w:rPr>
                          <w:rFonts w:ascii="Calibri" w:eastAsia="Times New Roman" w:hAnsi="Calibri" w:cs="Calibri"/>
                          <w:i/>
                          <w:sz w:val="20"/>
                          <w:szCs w:val="20"/>
                          <w:lang w:val="fr-FR"/>
                        </w:rPr>
                        <w:t xml:space="preserve"> groupe sectoriel Santé d’urgence et </w:t>
                      </w:r>
                      <w:r w:rsidR="008702E5">
                        <w:rPr>
                          <w:rFonts w:ascii="Calibri" w:eastAsia="Times New Roman" w:hAnsi="Calibri" w:cs="Calibri"/>
                          <w:i/>
                          <w:sz w:val="20"/>
                          <w:szCs w:val="20"/>
                          <w:lang w:val="fr-FR"/>
                        </w:rPr>
                        <w:t>d</w:t>
                      </w:r>
                      <w:r w:rsidR="009071C5">
                        <w:rPr>
                          <w:rFonts w:ascii="Calibri" w:eastAsia="Times New Roman" w:hAnsi="Calibri" w:cs="Calibri"/>
                          <w:i/>
                          <w:sz w:val="20"/>
                          <w:szCs w:val="20"/>
                          <w:lang w:val="fr-FR"/>
                        </w:rPr>
                        <w:t>es nombreuses organisations non gouvernementales (ONG) afin de poursuivre la réalisation des objectifs nationaux en matière de paludisme, notamment concernant la distribution de MII. »</w:t>
                      </w:r>
                    </w:p>
                    <w:p w14:paraId="52862CE8" w14:textId="77777777" w:rsidR="00EA62B5" w:rsidRPr="00DA57C5" w:rsidRDefault="00EA62B5">
                      <w:pPr>
                        <w:rPr>
                          <w:rFonts w:ascii="Calibri" w:hAnsi="Calibri" w:cs="Calibri"/>
                          <w:i/>
                          <w:sz w:val="20"/>
                          <w:szCs w:val="20"/>
                          <w:lang w:val="fr-FR"/>
                        </w:rPr>
                      </w:pPr>
                    </w:p>
                    <w:p w14:paraId="377B1BB7" w14:textId="655D6B45" w:rsidR="00EA62B5" w:rsidRPr="00DA57C5" w:rsidRDefault="00EA62B5">
                      <w:pPr>
                        <w:rPr>
                          <w:rFonts w:ascii="Calibri" w:hAnsi="Calibri" w:cs="Calibri"/>
                          <w:sz w:val="20"/>
                          <w:szCs w:val="20"/>
                          <w:lang w:val="fr-FR"/>
                        </w:rPr>
                      </w:pPr>
                      <w:r w:rsidRPr="00DA57C5">
                        <w:rPr>
                          <w:rFonts w:ascii="Calibri" w:hAnsi="Calibri" w:cs="Calibri"/>
                          <w:sz w:val="20"/>
                          <w:szCs w:val="20"/>
                          <w:lang w:val="fr-FR"/>
                        </w:rPr>
                        <w:t>Source</w:t>
                      </w:r>
                      <w:r w:rsidR="00EA22CB" w:rsidRPr="00DA57C5">
                        <w:rPr>
                          <w:rFonts w:ascii="Calibri" w:hAnsi="Calibri" w:cs="Calibri"/>
                          <w:sz w:val="20"/>
                          <w:szCs w:val="20"/>
                          <w:lang w:val="fr-FR"/>
                        </w:rPr>
                        <w:t xml:space="preserve"> </w:t>
                      </w:r>
                      <w:r w:rsidRPr="00DA57C5">
                        <w:rPr>
                          <w:rFonts w:ascii="Calibri" w:hAnsi="Calibri" w:cs="Calibri"/>
                          <w:sz w:val="20"/>
                          <w:szCs w:val="20"/>
                          <w:lang w:val="fr-FR"/>
                        </w:rPr>
                        <w:t xml:space="preserve">: Dr Christophe Ndoua, </w:t>
                      </w:r>
                      <w:r w:rsidR="009071C5">
                        <w:rPr>
                          <w:rFonts w:ascii="Calibri" w:hAnsi="Calibri" w:cs="Calibri"/>
                          <w:sz w:val="20"/>
                          <w:szCs w:val="20"/>
                          <w:lang w:val="fr-FR"/>
                        </w:rPr>
                        <w:t>directeur de la coordination, PNLP, République centrafricaine</w:t>
                      </w:r>
                    </w:p>
                  </w:txbxContent>
                </v:textbox>
                <w10:wrap type="square"/>
              </v:shape>
            </w:pict>
          </mc:Fallback>
        </mc:AlternateContent>
      </w:r>
    </w:p>
    <w:p w14:paraId="288BFFC6" w14:textId="77777777" w:rsidR="00867DCA" w:rsidRPr="0074562C" w:rsidRDefault="00867DCA" w:rsidP="007D3825">
      <w:pPr>
        <w:widowControl w:val="0"/>
        <w:rPr>
          <w:rFonts w:ascii="Calibri" w:eastAsia="Times New Roman" w:hAnsi="Calibri" w:cs="Calibri"/>
          <w:b/>
          <w:color w:val="000000" w:themeColor="text1"/>
          <w:sz w:val="22"/>
          <w:szCs w:val="22"/>
          <w:lang w:val="fr-FR"/>
        </w:rPr>
      </w:pPr>
    </w:p>
    <w:p w14:paraId="198F2B96" w14:textId="3905F8F8" w:rsidR="00DF68EE" w:rsidRPr="0074562C" w:rsidRDefault="00A82BF5" w:rsidP="00465859">
      <w:pPr>
        <w:widowControl w:val="0"/>
        <w:rPr>
          <w:rFonts w:ascii="Calibri" w:eastAsia="Times New Roman" w:hAnsi="Calibri" w:cs="Calibri"/>
          <w:b/>
          <w:color w:val="000000" w:themeColor="text1"/>
          <w:sz w:val="22"/>
          <w:szCs w:val="22"/>
          <w:lang w:val="fr-FR"/>
        </w:rPr>
      </w:pPr>
      <w:r>
        <w:rPr>
          <w:rFonts w:ascii="Calibri" w:eastAsia="Times New Roman" w:hAnsi="Calibri" w:cs="Calibri"/>
          <w:b/>
          <w:color w:val="000000" w:themeColor="text1"/>
          <w:sz w:val="22"/>
          <w:szCs w:val="22"/>
          <w:lang w:val="fr-FR"/>
        </w:rPr>
        <w:t>Réalisations</w:t>
      </w:r>
    </w:p>
    <w:p w14:paraId="1BF8292F" w14:textId="0C592EB3" w:rsidR="009071C5" w:rsidRPr="009140B7" w:rsidRDefault="00D37C63" w:rsidP="00465859">
      <w:pPr>
        <w:pStyle w:val="ListParagraph"/>
        <w:widowControl w:val="0"/>
        <w:numPr>
          <w:ilvl w:val="0"/>
          <w:numId w:val="17"/>
        </w:numPr>
        <w:ind w:left="360"/>
        <w:rPr>
          <w:rFonts w:ascii="Calibri" w:eastAsia="Times New Roman" w:hAnsi="Calibri" w:cs="Calibri"/>
          <w:i/>
          <w:color w:val="000000" w:themeColor="text1"/>
          <w:sz w:val="22"/>
          <w:szCs w:val="22"/>
          <w:lang w:val="fr-FR"/>
        </w:rPr>
      </w:pPr>
      <w:r w:rsidRPr="00D37C63">
        <w:rPr>
          <w:rFonts w:ascii="Calibri" w:eastAsia="Times New Roman" w:hAnsi="Calibri" w:cs="Calibri"/>
          <w:b/>
          <w:bCs/>
          <w:iCs/>
          <w:color w:val="000000" w:themeColor="text1"/>
          <w:sz w:val="22"/>
          <w:szCs w:val="22"/>
          <w:lang w:val="fr-FR"/>
        </w:rPr>
        <w:t>Malgré le Covid-19 et d’autres difficultés, l</w:t>
      </w:r>
      <w:r w:rsidR="009071C5" w:rsidRPr="00D37C63">
        <w:rPr>
          <w:rFonts w:ascii="Calibri" w:eastAsia="Times New Roman" w:hAnsi="Calibri" w:cs="Calibri"/>
          <w:b/>
          <w:bCs/>
          <w:iCs/>
          <w:color w:val="000000" w:themeColor="text1"/>
          <w:sz w:val="22"/>
          <w:szCs w:val="22"/>
          <w:lang w:val="fr-FR"/>
        </w:rPr>
        <w:t xml:space="preserve">e PNLP a </w:t>
      </w:r>
      <w:r w:rsidRPr="00D37C63">
        <w:rPr>
          <w:rFonts w:ascii="Calibri" w:eastAsia="Times New Roman" w:hAnsi="Calibri" w:cs="Calibri"/>
          <w:b/>
          <w:bCs/>
          <w:iCs/>
          <w:color w:val="000000" w:themeColor="text1"/>
          <w:sz w:val="22"/>
          <w:szCs w:val="22"/>
          <w:lang w:val="fr-FR"/>
        </w:rPr>
        <w:t>accru la distribution de MII</w:t>
      </w:r>
      <w:r>
        <w:rPr>
          <w:rFonts w:ascii="Calibri" w:eastAsia="Times New Roman" w:hAnsi="Calibri" w:cs="Calibri"/>
          <w:iCs/>
          <w:color w:val="000000" w:themeColor="text1"/>
          <w:sz w:val="22"/>
          <w:szCs w:val="22"/>
          <w:lang w:val="fr-FR"/>
        </w:rPr>
        <w:t xml:space="preserve">. Entre janvier et juin 2020, </w:t>
      </w:r>
      <w:r w:rsidR="009140B7">
        <w:rPr>
          <w:rFonts w:ascii="Calibri" w:eastAsia="Times New Roman" w:hAnsi="Calibri" w:cs="Calibri"/>
          <w:iCs/>
          <w:color w:val="000000" w:themeColor="text1"/>
          <w:sz w:val="22"/>
          <w:szCs w:val="22"/>
          <w:lang w:val="fr-FR"/>
        </w:rPr>
        <w:t>la distribution</w:t>
      </w:r>
      <w:r>
        <w:rPr>
          <w:rFonts w:ascii="Calibri" w:eastAsia="Times New Roman" w:hAnsi="Calibri" w:cs="Calibri"/>
          <w:iCs/>
          <w:color w:val="000000" w:themeColor="text1"/>
          <w:sz w:val="22"/>
          <w:szCs w:val="22"/>
          <w:lang w:val="fr-FR"/>
        </w:rPr>
        <w:t xml:space="preserve"> de MII aux femmes enceintes et aux enfants de moins d’un an</w:t>
      </w:r>
      <w:r w:rsidR="009140B7">
        <w:rPr>
          <w:rFonts w:ascii="Calibri" w:eastAsia="Times New Roman" w:hAnsi="Calibri" w:cs="Calibri"/>
          <w:iCs/>
          <w:color w:val="000000" w:themeColor="text1"/>
          <w:sz w:val="22"/>
          <w:szCs w:val="22"/>
          <w:lang w:val="fr-FR"/>
        </w:rPr>
        <w:t xml:space="preserve"> a augmenté de 49 % et 55 %, respectivement,</w:t>
      </w:r>
      <w:r>
        <w:rPr>
          <w:rFonts w:ascii="Calibri" w:eastAsia="Times New Roman" w:hAnsi="Calibri" w:cs="Calibri"/>
          <w:iCs/>
          <w:color w:val="000000" w:themeColor="text1"/>
          <w:sz w:val="22"/>
          <w:szCs w:val="22"/>
          <w:lang w:val="fr-FR"/>
        </w:rPr>
        <w:t xml:space="preserve"> par rapport à la même période en 2019</w:t>
      </w:r>
      <w:r w:rsidRPr="0074562C">
        <w:rPr>
          <w:rStyle w:val="FootnoteReference"/>
          <w:rFonts w:ascii="Calibri" w:eastAsia="Times New Roman" w:hAnsi="Calibri" w:cstheme="majorHAnsi"/>
          <w:bCs/>
          <w:color w:val="000000" w:themeColor="text1"/>
          <w:sz w:val="22"/>
          <w:szCs w:val="22"/>
          <w:lang w:val="fr-FR"/>
        </w:rPr>
        <w:footnoteReference w:id="2"/>
      </w:r>
      <w:r>
        <w:rPr>
          <w:rFonts w:ascii="Calibri" w:eastAsia="Times New Roman" w:hAnsi="Calibri" w:cs="Calibri"/>
          <w:iCs/>
          <w:color w:val="000000" w:themeColor="text1"/>
          <w:sz w:val="22"/>
          <w:szCs w:val="22"/>
          <w:lang w:val="fr-FR"/>
        </w:rPr>
        <w:t>.</w:t>
      </w:r>
    </w:p>
    <w:p w14:paraId="059D89E7" w14:textId="64979CE0" w:rsidR="009140B7" w:rsidRPr="009140B7" w:rsidRDefault="009140B7" w:rsidP="00465859">
      <w:pPr>
        <w:pStyle w:val="ListParagraph"/>
        <w:widowControl w:val="0"/>
        <w:numPr>
          <w:ilvl w:val="0"/>
          <w:numId w:val="17"/>
        </w:numPr>
        <w:ind w:left="360"/>
        <w:rPr>
          <w:rFonts w:ascii="Calibri" w:eastAsia="Times New Roman" w:hAnsi="Calibri" w:cs="Calibri"/>
          <w:i/>
          <w:color w:val="000000" w:themeColor="text1"/>
          <w:sz w:val="22"/>
          <w:szCs w:val="22"/>
          <w:lang w:val="fr-FR"/>
        </w:rPr>
      </w:pPr>
      <w:r w:rsidRPr="009140B7">
        <w:rPr>
          <w:rFonts w:ascii="Calibri" w:eastAsia="Times New Roman" w:hAnsi="Calibri" w:cs="Calibri"/>
          <w:iCs/>
          <w:color w:val="000000" w:themeColor="text1"/>
          <w:sz w:val="22"/>
          <w:szCs w:val="22"/>
          <w:lang w:val="fr-FR"/>
        </w:rPr>
        <w:t xml:space="preserve">Le PNLP </w:t>
      </w:r>
      <w:r>
        <w:rPr>
          <w:rFonts w:ascii="Calibri" w:eastAsia="Times New Roman" w:hAnsi="Calibri" w:cs="Calibri"/>
          <w:iCs/>
          <w:color w:val="000000" w:themeColor="text1"/>
          <w:sz w:val="22"/>
          <w:szCs w:val="22"/>
          <w:lang w:val="fr-FR"/>
        </w:rPr>
        <w:t xml:space="preserve">est parvenu avec succès </w:t>
      </w:r>
      <w:r w:rsidRPr="009140B7">
        <w:rPr>
          <w:rFonts w:ascii="Calibri" w:eastAsia="Times New Roman" w:hAnsi="Calibri" w:cs="Calibri"/>
          <w:b/>
          <w:bCs/>
          <w:iCs/>
          <w:color w:val="000000" w:themeColor="text1"/>
          <w:sz w:val="22"/>
          <w:szCs w:val="22"/>
          <w:lang w:val="fr-FR"/>
        </w:rPr>
        <w:t>à assurer la coordination et à travailler en collaboration avec un grand nombre d’organisations nationales et internationales partenaires</w:t>
      </w:r>
      <w:r>
        <w:rPr>
          <w:rFonts w:ascii="Calibri" w:eastAsia="Times New Roman" w:hAnsi="Calibri" w:cs="Calibri"/>
          <w:iCs/>
          <w:color w:val="000000" w:themeColor="text1"/>
          <w:sz w:val="22"/>
          <w:szCs w:val="22"/>
          <w:lang w:val="fr-FR"/>
        </w:rPr>
        <w:t xml:space="preserve"> pour fournir des MII aux centres de santé afin qu’elles soient distribuées lors des consultations de routine pour les soins prénataux et la vaccination des enfants, en utilisant les ressources (notamment en matière de transport) </w:t>
      </w:r>
      <w:r w:rsidR="00F93F0A">
        <w:rPr>
          <w:rFonts w:ascii="Calibri" w:eastAsia="Times New Roman" w:hAnsi="Calibri" w:cs="Calibri"/>
          <w:iCs/>
          <w:color w:val="000000" w:themeColor="text1"/>
          <w:sz w:val="22"/>
          <w:szCs w:val="22"/>
          <w:lang w:val="fr-FR"/>
        </w:rPr>
        <w:t>de</w:t>
      </w:r>
      <w:r>
        <w:rPr>
          <w:rFonts w:ascii="Calibri" w:eastAsia="Times New Roman" w:hAnsi="Calibri" w:cs="Calibri"/>
          <w:iCs/>
          <w:color w:val="000000" w:themeColor="text1"/>
          <w:sz w:val="22"/>
          <w:szCs w:val="22"/>
          <w:lang w:val="fr-FR"/>
        </w:rPr>
        <w:t xml:space="preserve"> ces partenaires.</w:t>
      </w:r>
    </w:p>
    <w:p w14:paraId="1AC54713" w14:textId="73BB8C0B" w:rsidR="00D37C63" w:rsidRPr="003B0D1A" w:rsidRDefault="009140B7" w:rsidP="00465859">
      <w:pPr>
        <w:pStyle w:val="ListParagraph"/>
        <w:widowControl w:val="0"/>
        <w:numPr>
          <w:ilvl w:val="0"/>
          <w:numId w:val="17"/>
        </w:numPr>
        <w:ind w:left="360"/>
        <w:rPr>
          <w:rFonts w:ascii="Calibri" w:eastAsia="Times New Roman" w:hAnsi="Calibri" w:cs="Calibri"/>
          <w:i/>
          <w:color w:val="000000" w:themeColor="text1"/>
          <w:sz w:val="22"/>
          <w:szCs w:val="22"/>
          <w:lang w:val="fr-FR"/>
        </w:rPr>
      </w:pPr>
      <w:r>
        <w:rPr>
          <w:rFonts w:ascii="Calibri" w:eastAsia="Times New Roman" w:hAnsi="Calibri" w:cs="Calibri"/>
          <w:iCs/>
          <w:color w:val="000000" w:themeColor="text1"/>
          <w:sz w:val="22"/>
          <w:szCs w:val="22"/>
          <w:lang w:val="fr-FR"/>
        </w:rPr>
        <w:t xml:space="preserve">La République centrafricaine </w:t>
      </w:r>
      <w:r w:rsidR="00CC481B">
        <w:rPr>
          <w:rFonts w:ascii="Calibri" w:eastAsia="Times New Roman" w:hAnsi="Calibri" w:cs="Calibri"/>
          <w:iCs/>
          <w:color w:val="000000" w:themeColor="text1"/>
          <w:sz w:val="22"/>
          <w:szCs w:val="22"/>
          <w:lang w:val="fr-FR"/>
        </w:rPr>
        <w:t>a surmonté ses difficultés antérieures en matière d’établissement de rapports et a harmonisé les rapports en mettant en place un système de rapport combiné pour les différents partenaires qui reçoivent des MII. Ce processus de rapport unifié contribue à renforcer les données utilisées à l’appui de la prise de décisions</w:t>
      </w:r>
      <w:r w:rsidR="00314158">
        <w:rPr>
          <w:rFonts w:ascii="Calibri" w:eastAsia="Times New Roman" w:hAnsi="Calibri" w:cs="Calibri"/>
          <w:iCs/>
          <w:color w:val="000000" w:themeColor="text1"/>
          <w:sz w:val="22"/>
          <w:szCs w:val="22"/>
          <w:lang w:val="fr-FR"/>
        </w:rPr>
        <w:t>, ainsi que le</w:t>
      </w:r>
      <w:r w:rsidR="00CC481B">
        <w:rPr>
          <w:rFonts w:ascii="Calibri" w:eastAsia="Times New Roman" w:hAnsi="Calibri" w:cs="Calibri"/>
          <w:iCs/>
          <w:color w:val="000000" w:themeColor="text1"/>
          <w:sz w:val="22"/>
          <w:szCs w:val="22"/>
          <w:lang w:val="fr-FR"/>
        </w:rPr>
        <w:t xml:space="preserve"> suivi des MII distribuées aux établissements de santé et à la population.</w:t>
      </w:r>
    </w:p>
    <w:p w14:paraId="222329E8" w14:textId="3CA7413B" w:rsidR="009B7020" w:rsidRPr="003B0D1A" w:rsidRDefault="003B0D1A" w:rsidP="007D3825">
      <w:pPr>
        <w:pStyle w:val="ListParagraph"/>
        <w:widowControl w:val="0"/>
        <w:numPr>
          <w:ilvl w:val="0"/>
          <w:numId w:val="17"/>
        </w:numPr>
        <w:ind w:left="360"/>
        <w:rPr>
          <w:rFonts w:ascii="Calibri" w:eastAsia="Times New Roman" w:hAnsi="Calibri" w:cs="Calibri"/>
          <w:i/>
          <w:color w:val="000000" w:themeColor="text1"/>
          <w:sz w:val="22"/>
          <w:szCs w:val="22"/>
          <w:lang w:val="fr-FR"/>
        </w:rPr>
      </w:pPr>
      <w:r>
        <w:rPr>
          <w:rFonts w:ascii="Calibri" w:eastAsia="Times New Roman" w:hAnsi="Calibri" w:cs="Calibri"/>
          <w:iCs/>
          <w:color w:val="000000" w:themeColor="text1"/>
          <w:sz w:val="22"/>
          <w:szCs w:val="22"/>
          <w:lang w:val="fr-FR"/>
        </w:rPr>
        <w:t xml:space="preserve">Grâce à la combinaison de campagnes de distribution massive de MII, de la distribution de MII par le biais des services de santé de routine et de la distribution de MII dans les situations d’urgence, </w:t>
      </w:r>
      <w:r w:rsidRPr="003B0D1A">
        <w:rPr>
          <w:rFonts w:ascii="Calibri" w:eastAsia="Times New Roman" w:hAnsi="Calibri" w:cs="Calibri"/>
          <w:b/>
          <w:bCs/>
          <w:iCs/>
          <w:color w:val="000000" w:themeColor="text1"/>
          <w:sz w:val="22"/>
          <w:szCs w:val="22"/>
          <w:lang w:val="fr-FR"/>
        </w:rPr>
        <w:t>la couverture des MII en République centrafricaine reste relativement élevée dans plusieurs régions</w:t>
      </w:r>
      <w:r>
        <w:rPr>
          <w:rFonts w:ascii="Calibri" w:eastAsia="Times New Roman" w:hAnsi="Calibri" w:cs="Calibri"/>
          <w:iCs/>
          <w:color w:val="000000" w:themeColor="text1"/>
          <w:sz w:val="22"/>
          <w:szCs w:val="22"/>
          <w:lang w:val="fr-FR"/>
        </w:rPr>
        <w:t>, en particulier dans les régions moins touchées par les conflits armés en cours</w:t>
      </w:r>
      <w:r w:rsidRPr="0074562C">
        <w:rPr>
          <w:rStyle w:val="FootnoteReference"/>
          <w:rFonts w:ascii="Calibri" w:eastAsia="Times New Roman" w:hAnsi="Calibri" w:cs="Calibri"/>
          <w:sz w:val="22"/>
          <w:szCs w:val="22"/>
          <w:lang w:val="fr-FR"/>
        </w:rPr>
        <w:footnoteReference w:id="3"/>
      </w:r>
      <w:r>
        <w:rPr>
          <w:rFonts w:ascii="Calibri" w:eastAsia="Times New Roman" w:hAnsi="Calibri" w:cs="Calibri"/>
          <w:iCs/>
          <w:color w:val="000000" w:themeColor="text1"/>
          <w:sz w:val="22"/>
          <w:szCs w:val="22"/>
          <w:lang w:val="fr-FR"/>
        </w:rPr>
        <w:t>.</w:t>
      </w:r>
    </w:p>
    <w:p w14:paraId="4366D02E" w14:textId="77777777" w:rsidR="006B36CD" w:rsidRPr="0074562C" w:rsidRDefault="006B36CD" w:rsidP="007D3825">
      <w:pPr>
        <w:widowControl w:val="0"/>
        <w:rPr>
          <w:rFonts w:ascii="Calibri" w:eastAsia="Times New Roman" w:hAnsi="Calibri" w:cs="Calibri"/>
          <w:b/>
          <w:color w:val="000000" w:themeColor="text1"/>
          <w:sz w:val="22"/>
          <w:szCs w:val="22"/>
          <w:lang w:val="fr-FR"/>
        </w:rPr>
      </w:pPr>
    </w:p>
    <w:p w14:paraId="69A7B9E7" w14:textId="2025DFAA" w:rsidR="00DF68EE" w:rsidRPr="0074562C" w:rsidRDefault="00A82BF5" w:rsidP="007D3825">
      <w:pPr>
        <w:widowControl w:val="0"/>
        <w:rPr>
          <w:rFonts w:ascii="Calibri" w:eastAsia="Times New Roman" w:hAnsi="Calibri" w:cs="Calibri"/>
          <w:b/>
          <w:color w:val="000000" w:themeColor="text1"/>
          <w:sz w:val="22"/>
          <w:szCs w:val="22"/>
          <w:lang w:val="fr-FR"/>
        </w:rPr>
      </w:pPr>
      <w:r>
        <w:rPr>
          <w:rFonts w:ascii="Calibri" w:eastAsia="Times New Roman" w:hAnsi="Calibri" w:cs="Calibri"/>
          <w:b/>
          <w:color w:val="000000" w:themeColor="text1"/>
          <w:sz w:val="22"/>
          <w:szCs w:val="22"/>
          <w:lang w:val="fr-FR"/>
        </w:rPr>
        <w:t>Enseignements tirés et</w:t>
      </w:r>
      <w:r w:rsidR="00DF68EE" w:rsidRPr="0074562C">
        <w:rPr>
          <w:rFonts w:ascii="Calibri" w:eastAsia="Times New Roman" w:hAnsi="Calibri" w:cs="Calibri"/>
          <w:b/>
          <w:color w:val="000000" w:themeColor="text1"/>
          <w:sz w:val="22"/>
          <w:szCs w:val="22"/>
          <w:lang w:val="fr-FR"/>
        </w:rPr>
        <w:t xml:space="preserve"> recomm</w:t>
      </w:r>
      <w:r>
        <w:rPr>
          <w:rFonts w:ascii="Calibri" w:eastAsia="Times New Roman" w:hAnsi="Calibri" w:cs="Calibri"/>
          <w:b/>
          <w:color w:val="000000" w:themeColor="text1"/>
          <w:sz w:val="22"/>
          <w:szCs w:val="22"/>
          <w:lang w:val="fr-FR"/>
        </w:rPr>
        <w:t>a</w:t>
      </w:r>
      <w:r w:rsidR="00DF68EE" w:rsidRPr="0074562C">
        <w:rPr>
          <w:rFonts w:ascii="Calibri" w:eastAsia="Times New Roman" w:hAnsi="Calibri" w:cs="Calibri"/>
          <w:b/>
          <w:color w:val="000000" w:themeColor="text1"/>
          <w:sz w:val="22"/>
          <w:szCs w:val="22"/>
          <w:lang w:val="fr-FR"/>
        </w:rPr>
        <w:t>ndations</w:t>
      </w:r>
    </w:p>
    <w:p w14:paraId="7D8D158B" w14:textId="68177E3D" w:rsidR="00594C82" w:rsidRDefault="00594C82" w:rsidP="001A4FC8">
      <w:pPr>
        <w:pStyle w:val="ListParagraph"/>
        <w:widowControl w:val="0"/>
        <w:numPr>
          <w:ilvl w:val="0"/>
          <w:numId w:val="18"/>
        </w:numPr>
        <w:ind w:left="360"/>
        <w:rPr>
          <w:rFonts w:ascii="Calibri" w:eastAsia="Times New Roman" w:hAnsi="Calibri" w:cs="Calibri"/>
          <w:color w:val="000000" w:themeColor="text1"/>
          <w:sz w:val="22"/>
          <w:szCs w:val="22"/>
          <w:lang w:val="fr-FR"/>
        </w:rPr>
      </w:pPr>
      <w:r>
        <w:rPr>
          <w:rFonts w:ascii="Calibri" w:eastAsia="Times New Roman" w:hAnsi="Calibri" w:cs="Calibri"/>
          <w:color w:val="000000" w:themeColor="text1"/>
          <w:sz w:val="22"/>
          <w:szCs w:val="22"/>
          <w:lang w:val="fr-FR"/>
        </w:rPr>
        <w:t xml:space="preserve">La coordination étroite des partenaires et le leadership du PNLP sont essentiels pour garantir la continuité des services en cas de déficit de financement ou de lacunes opérationnelles. Les contributions « en nature », telles que le transport des MII vers les districts et les établissements de santé, ont permis </w:t>
      </w:r>
      <w:r w:rsidR="00867253">
        <w:rPr>
          <w:rFonts w:ascii="Calibri" w:eastAsia="Times New Roman" w:hAnsi="Calibri" w:cs="Calibri"/>
          <w:color w:val="000000" w:themeColor="text1"/>
          <w:sz w:val="22"/>
          <w:szCs w:val="22"/>
          <w:lang w:val="fr-FR"/>
        </w:rPr>
        <w:t>de distribuer des</w:t>
      </w:r>
      <w:r>
        <w:rPr>
          <w:rFonts w:ascii="Calibri" w:eastAsia="Times New Roman" w:hAnsi="Calibri" w:cs="Calibri"/>
          <w:color w:val="000000" w:themeColor="text1"/>
          <w:sz w:val="22"/>
          <w:szCs w:val="22"/>
          <w:lang w:val="fr-FR"/>
        </w:rPr>
        <w:t xml:space="preserve"> MII aux femmes enceintes et aux enfants de moins de cinq ans dans certaines régions du pays.</w:t>
      </w:r>
    </w:p>
    <w:p w14:paraId="316C31C3" w14:textId="7E4D130F" w:rsidR="00594C82" w:rsidRDefault="00594C82" w:rsidP="001A4FC8">
      <w:pPr>
        <w:pStyle w:val="ListParagraph"/>
        <w:widowControl w:val="0"/>
        <w:numPr>
          <w:ilvl w:val="0"/>
          <w:numId w:val="18"/>
        </w:numPr>
        <w:ind w:left="360"/>
        <w:rPr>
          <w:rFonts w:ascii="Calibri" w:eastAsia="Times New Roman" w:hAnsi="Calibri" w:cs="Calibri"/>
          <w:color w:val="000000" w:themeColor="text1"/>
          <w:sz w:val="22"/>
          <w:szCs w:val="22"/>
          <w:lang w:val="fr-FR"/>
        </w:rPr>
      </w:pPr>
      <w:r>
        <w:rPr>
          <w:rFonts w:ascii="Calibri" w:eastAsia="Times New Roman" w:hAnsi="Calibri" w:cs="Calibri"/>
          <w:color w:val="000000" w:themeColor="text1"/>
          <w:sz w:val="22"/>
          <w:szCs w:val="22"/>
          <w:lang w:val="fr-FR"/>
        </w:rPr>
        <w:t xml:space="preserve">Garantir l’approvisionnement continu des stocks de MII par le biais des canaux habituels n’est pas possible sans </w:t>
      </w:r>
      <w:r w:rsidR="0032791D">
        <w:rPr>
          <w:rFonts w:ascii="Calibri" w:eastAsia="Times New Roman" w:hAnsi="Calibri" w:cs="Calibri"/>
          <w:color w:val="000000" w:themeColor="text1"/>
          <w:sz w:val="22"/>
          <w:szCs w:val="22"/>
          <w:lang w:val="fr-FR"/>
        </w:rPr>
        <w:t>disposer d’un financement suffisant pour assurer le fonctionnement de la chaîne d’approvisionnement et garantir ainsi un réapprovisionnement régulier et en temps voulu.</w:t>
      </w:r>
    </w:p>
    <w:p w14:paraId="6DE11976" w14:textId="43BA4788" w:rsidR="00607FFA" w:rsidRDefault="00607FFA" w:rsidP="001A4FC8">
      <w:pPr>
        <w:pStyle w:val="ListParagraph"/>
        <w:widowControl w:val="0"/>
        <w:numPr>
          <w:ilvl w:val="0"/>
          <w:numId w:val="18"/>
        </w:numPr>
        <w:ind w:left="360"/>
        <w:rPr>
          <w:rFonts w:ascii="Calibri" w:eastAsia="Times New Roman" w:hAnsi="Calibri" w:cs="Calibri"/>
          <w:color w:val="000000" w:themeColor="text1"/>
          <w:sz w:val="22"/>
          <w:szCs w:val="22"/>
          <w:lang w:val="fr-FR"/>
        </w:rPr>
      </w:pPr>
      <w:r>
        <w:rPr>
          <w:rFonts w:ascii="Calibri" w:eastAsia="Times New Roman" w:hAnsi="Calibri" w:cs="Calibri"/>
          <w:color w:val="000000" w:themeColor="text1"/>
          <w:sz w:val="22"/>
          <w:szCs w:val="22"/>
          <w:lang w:val="fr-FR"/>
        </w:rPr>
        <w:t xml:space="preserve">La disponibilité constante de MII pour les femmes enceintes et les enfants </w:t>
      </w:r>
      <w:r w:rsidR="00506F1C">
        <w:rPr>
          <w:rFonts w:ascii="Calibri" w:eastAsia="Times New Roman" w:hAnsi="Calibri" w:cs="Calibri"/>
          <w:color w:val="000000" w:themeColor="text1"/>
          <w:sz w:val="22"/>
          <w:szCs w:val="22"/>
          <w:lang w:val="fr-FR"/>
        </w:rPr>
        <w:t xml:space="preserve">recevant les vaccins de routine est cruciale pour maintenir la confiance </w:t>
      </w:r>
      <w:r w:rsidR="00F77183">
        <w:rPr>
          <w:rFonts w:ascii="Calibri" w:eastAsia="Times New Roman" w:hAnsi="Calibri" w:cs="Calibri"/>
          <w:color w:val="000000" w:themeColor="text1"/>
          <w:sz w:val="22"/>
          <w:szCs w:val="22"/>
          <w:lang w:val="fr-FR"/>
        </w:rPr>
        <w:t>des aidants</w:t>
      </w:r>
      <w:r w:rsidR="00506F1C">
        <w:rPr>
          <w:rFonts w:ascii="Calibri" w:eastAsia="Times New Roman" w:hAnsi="Calibri" w:cs="Calibri"/>
          <w:color w:val="000000" w:themeColor="text1"/>
          <w:sz w:val="22"/>
          <w:szCs w:val="22"/>
          <w:lang w:val="fr-FR"/>
        </w:rPr>
        <w:t xml:space="preserve"> dans le fait que lorsqu’ils sollicitent des services dans </w:t>
      </w:r>
      <w:r w:rsidR="00F77183">
        <w:rPr>
          <w:rFonts w:ascii="Calibri" w:eastAsia="Times New Roman" w:hAnsi="Calibri" w:cs="Calibri"/>
          <w:color w:val="000000" w:themeColor="text1"/>
          <w:sz w:val="22"/>
          <w:szCs w:val="22"/>
          <w:lang w:val="fr-FR"/>
        </w:rPr>
        <w:t>un</w:t>
      </w:r>
      <w:r w:rsidR="00506F1C">
        <w:rPr>
          <w:rFonts w:ascii="Calibri" w:eastAsia="Times New Roman" w:hAnsi="Calibri" w:cs="Calibri"/>
          <w:color w:val="000000" w:themeColor="text1"/>
          <w:sz w:val="22"/>
          <w:szCs w:val="22"/>
          <w:lang w:val="fr-FR"/>
        </w:rPr>
        <w:t xml:space="preserve"> établissement de santé, ils recevront une MII. Cet aspect est particulièrement important </w:t>
      </w:r>
      <w:r w:rsidR="00F77183">
        <w:rPr>
          <w:rFonts w:ascii="Calibri" w:eastAsia="Times New Roman" w:hAnsi="Calibri" w:cs="Calibri"/>
          <w:color w:val="000000" w:themeColor="text1"/>
          <w:sz w:val="22"/>
          <w:szCs w:val="22"/>
          <w:lang w:val="fr-FR"/>
        </w:rPr>
        <w:t>dans le contexte des</w:t>
      </w:r>
      <w:r w:rsidR="00506F1C">
        <w:rPr>
          <w:rFonts w:ascii="Calibri" w:eastAsia="Times New Roman" w:hAnsi="Calibri" w:cs="Calibri"/>
          <w:color w:val="000000" w:themeColor="text1"/>
          <w:sz w:val="22"/>
          <w:szCs w:val="22"/>
          <w:lang w:val="fr-FR"/>
        </w:rPr>
        <w:t xml:space="preserve"> difficultés d’accès aux établissements de santé dues à la fois à l’insécurité et à la crainte du Covid-19.</w:t>
      </w:r>
    </w:p>
    <w:p w14:paraId="5914DF3B" w14:textId="77777777" w:rsidR="00A179E9" w:rsidRPr="00F77183" w:rsidRDefault="00A179E9" w:rsidP="00F77183">
      <w:pPr>
        <w:pStyle w:val="ListParagraph"/>
        <w:widowControl w:val="0"/>
        <w:ind w:left="360"/>
        <w:rPr>
          <w:rFonts w:ascii="Calibri" w:eastAsia="Times New Roman" w:hAnsi="Calibri" w:cs="Calibri"/>
          <w:color w:val="000000" w:themeColor="text1"/>
          <w:sz w:val="22"/>
          <w:szCs w:val="22"/>
          <w:lang w:val="fr-FR"/>
        </w:rPr>
      </w:pPr>
    </w:p>
    <w:p w14:paraId="6293B60C" w14:textId="4E75E0EA" w:rsidR="0064559B" w:rsidRPr="0074562C" w:rsidRDefault="0064559B" w:rsidP="007D3825">
      <w:pPr>
        <w:widowControl w:val="0"/>
        <w:rPr>
          <w:rFonts w:ascii="Calibri" w:eastAsia="Times New Roman" w:hAnsi="Calibri" w:cs="Calibri"/>
          <w:b/>
          <w:lang w:val="fr-FR"/>
        </w:rPr>
      </w:pPr>
      <w:r w:rsidRPr="0074562C">
        <w:rPr>
          <w:rFonts w:ascii="Calibri" w:eastAsia="Times New Roman" w:hAnsi="Calibri" w:cs="Calibri"/>
          <w:b/>
          <w:lang w:val="fr-FR"/>
        </w:rPr>
        <w:t>C</w:t>
      </w:r>
      <w:r w:rsidR="00C514FC" w:rsidRPr="0074562C">
        <w:rPr>
          <w:rFonts w:ascii="Calibri" w:eastAsia="Times New Roman" w:hAnsi="Calibri" w:cs="Calibri"/>
          <w:b/>
          <w:lang w:val="fr-FR"/>
        </w:rPr>
        <w:t>ontext</w:t>
      </w:r>
      <w:r w:rsidR="0074562C">
        <w:rPr>
          <w:rFonts w:ascii="Calibri" w:eastAsia="Times New Roman" w:hAnsi="Calibri" w:cs="Calibri"/>
          <w:b/>
          <w:lang w:val="fr-FR"/>
        </w:rPr>
        <w:t>e</w:t>
      </w:r>
    </w:p>
    <w:p w14:paraId="06F99C4F" w14:textId="0B97010E" w:rsidR="00A458D2" w:rsidRPr="0074562C" w:rsidRDefault="00A458D2" w:rsidP="007D3825">
      <w:pPr>
        <w:widowControl w:val="0"/>
        <w:rPr>
          <w:rFonts w:ascii="Calibri" w:eastAsia="Times New Roman" w:hAnsi="Calibri" w:cs="Calibri"/>
          <w:b/>
          <w:sz w:val="22"/>
          <w:szCs w:val="22"/>
          <w:lang w:val="fr-FR"/>
        </w:rPr>
      </w:pPr>
    </w:p>
    <w:p w14:paraId="2FFE31A7" w14:textId="3E4FD654" w:rsidR="00F77183" w:rsidRDefault="00F77183" w:rsidP="006B36CD">
      <w:pPr>
        <w:pStyle w:val="Default"/>
        <w:rPr>
          <w:rFonts w:ascii="Calibri" w:eastAsia="Times New Roman" w:hAnsi="Calibri" w:cs="Calibri"/>
          <w:iCs/>
          <w:color w:val="000000" w:themeColor="text1"/>
          <w:sz w:val="22"/>
          <w:szCs w:val="22"/>
          <w:lang w:val="fr-FR"/>
        </w:rPr>
      </w:pPr>
      <w:r>
        <w:rPr>
          <w:rFonts w:ascii="Calibri" w:eastAsia="Times New Roman" w:hAnsi="Calibri" w:cs="Calibri"/>
          <w:iCs/>
          <w:color w:val="000000" w:themeColor="text1"/>
          <w:sz w:val="22"/>
          <w:szCs w:val="22"/>
          <w:lang w:val="fr-FR"/>
        </w:rPr>
        <w:t xml:space="preserve">La République centrafricaine est un pays enclavé bordé par le Tchad, la République démocratique du Congo, le Congo, le Cameroun, le Soudan et le Soudan du Sud. Depuis 2012, les conflits armés en cours ont atteint des niveaux catastrophiques dans plusieurs régions du pays, déstabilisant les institutions gouvernementales, </w:t>
      </w:r>
      <w:r w:rsidR="00C50348">
        <w:rPr>
          <w:rFonts w:ascii="Calibri" w:eastAsia="Times New Roman" w:hAnsi="Calibri" w:cs="Calibri"/>
          <w:iCs/>
          <w:color w:val="000000" w:themeColor="text1"/>
          <w:sz w:val="22"/>
          <w:szCs w:val="22"/>
          <w:lang w:val="fr-FR"/>
        </w:rPr>
        <w:t>dont</w:t>
      </w:r>
      <w:r>
        <w:rPr>
          <w:rFonts w:ascii="Calibri" w:eastAsia="Times New Roman" w:hAnsi="Calibri" w:cs="Calibri"/>
          <w:iCs/>
          <w:color w:val="000000" w:themeColor="text1"/>
          <w:sz w:val="22"/>
          <w:szCs w:val="22"/>
          <w:lang w:val="fr-FR"/>
        </w:rPr>
        <w:t xml:space="preserve"> les systèmes de santé, et</w:t>
      </w:r>
      <w:r w:rsidR="00352358">
        <w:rPr>
          <w:rFonts w:ascii="Calibri" w:eastAsia="Times New Roman" w:hAnsi="Calibri" w:cs="Calibri"/>
          <w:iCs/>
          <w:color w:val="000000" w:themeColor="text1"/>
          <w:sz w:val="22"/>
          <w:szCs w:val="22"/>
          <w:lang w:val="fr-FR"/>
        </w:rPr>
        <w:t xml:space="preserve"> entraînant</w:t>
      </w:r>
      <w:r>
        <w:rPr>
          <w:rFonts w:ascii="Calibri" w:eastAsia="Times New Roman" w:hAnsi="Calibri" w:cs="Calibri"/>
          <w:iCs/>
          <w:color w:val="000000" w:themeColor="text1"/>
          <w:sz w:val="22"/>
          <w:szCs w:val="22"/>
          <w:lang w:val="fr-FR"/>
        </w:rPr>
        <w:t xml:space="preserve"> une mise en œuvre sous-optimale des programmes de santé en République centrafricaine.</w:t>
      </w:r>
    </w:p>
    <w:p w14:paraId="774133FB" w14:textId="0B7ECC67" w:rsidR="00F77183" w:rsidRDefault="00F77183" w:rsidP="006B36CD">
      <w:pPr>
        <w:pStyle w:val="Default"/>
        <w:rPr>
          <w:rFonts w:ascii="Calibri" w:eastAsia="Times New Roman" w:hAnsi="Calibri" w:cs="Calibri"/>
          <w:iCs/>
          <w:color w:val="000000" w:themeColor="text1"/>
          <w:sz w:val="22"/>
          <w:szCs w:val="22"/>
          <w:lang w:val="fr-FR"/>
        </w:rPr>
      </w:pPr>
    </w:p>
    <w:p w14:paraId="240CF739" w14:textId="38631C72" w:rsidR="00173D22" w:rsidRDefault="00C50348" w:rsidP="00173D22">
      <w:pPr>
        <w:pStyle w:val="Default"/>
        <w:rPr>
          <w:rFonts w:ascii="Calibri" w:eastAsia="Times New Roman" w:hAnsi="Calibri" w:cs="Calibri"/>
          <w:sz w:val="22"/>
          <w:szCs w:val="22"/>
          <w:lang w:val="fr-FR"/>
        </w:rPr>
      </w:pPr>
      <w:r>
        <w:rPr>
          <w:rFonts w:ascii="Calibri" w:eastAsia="Times New Roman" w:hAnsi="Calibri" w:cs="Calibri"/>
          <w:iCs/>
          <w:color w:val="000000" w:themeColor="text1"/>
          <w:sz w:val="22"/>
          <w:szCs w:val="22"/>
          <w:lang w:val="fr-FR"/>
        </w:rPr>
        <w:t xml:space="preserve">Sur les 4,9 millions d’habitants que compte le pays, 2,8 millions (soit 57 %) devraient avoir besoin d’une aide humanitaire et d’une protection en 2021, environ 25 % ont été forcés de se déplacer à l’intérieur du pays ou dans les pays voisins, et quelque 40 % des ménages </w:t>
      </w:r>
      <w:r w:rsidR="00413267">
        <w:rPr>
          <w:rFonts w:ascii="Calibri" w:eastAsia="Times New Roman" w:hAnsi="Calibri" w:cs="Calibri"/>
          <w:iCs/>
          <w:color w:val="000000" w:themeColor="text1"/>
          <w:sz w:val="22"/>
          <w:szCs w:val="22"/>
          <w:lang w:val="fr-FR"/>
        </w:rPr>
        <w:t xml:space="preserve">sont confrontés à </w:t>
      </w:r>
      <w:r w:rsidR="00461BB1">
        <w:rPr>
          <w:rFonts w:ascii="Calibri" w:eastAsia="Times New Roman" w:hAnsi="Calibri" w:cs="Calibri"/>
          <w:iCs/>
          <w:color w:val="000000" w:themeColor="text1"/>
          <w:sz w:val="22"/>
          <w:szCs w:val="22"/>
          <w:lang w:val="fr-FR"/>
        </w:rPr>
        <w:t xml:space="preserve">une </w:t>
      </w:r>
      <w:r w:rsidR="00413267">
        <w:rPr>
          <w:rFonts w:ascii="Calibri" w:eastAsia="Times New Roman" w:hAnsi="Calibri" w:cs="Calibri"/>
          <w:iCs/>
          <w:color w:val="000000" w:themeColor="text1"/>
          <w:sz w:val="22"/>
          <w:szCs w:val="22"/>
          <w:lang w:val="fr-FR"/>
        </w:rPr>
        <w:t>situation d’insécurité alimentaire aiguë, selon le Bureau des Nations Unies pour la coordination des affaires humanitaires (OCHA)</w:t>
      </w:r>
      <w:r w:rsidR="00413267" w:rsidRPr="0074562C">
        <w:rPr>
          <w:rStyle w:val="FootnoteReference"/>
          <w:rFonts w:ascii="Calibri" w:eastAsia="Times New Roman" w:hAnsi="Calibri" w:cs="Calibri"/>
          <w:sz w:val="22"/>
          <w:szCs w:val="22"/>
          <w:lang w:val="fr-FR"/>
        </w:rPr>
        <w:footnoteReference w:id="4"/>
      </w:r>
      <w:r w:rsidR="00413267">
        <w:rPr>
          <w:rFonts w:ascii="Calibri" w:eastAsia="Times New Roman" w:hAnsi="Calibri" w:cs="Calibri"/>
          <w:iCs/>
          <w:color w:val="000000" w:themeColor="text1"/>
          <w:sz w:val="22"/>
          <w:szCs w:val="22"/>
          <w:lang w:val="fr-FR"/>
        </w:rPr>
        <w:t xml:space="preserve">. </w:t>
      </w:r>
      <w:r w:rsidR="00173D22">
        <w:rPr>
          <w:rFonts w:ascii="Calibri" w:eastAsia="Times New Roman" w:hAnsi="Calibri" w:cs="Calibri"/>
          <w:iCs/>
          <w:color w:val="000000" w:themeColor="text1"/>
          <w:sz w:val="22"/>
          <w:szCs w:val="22"/>
          <w:lang w:val="fr-FR"/>
        </w:rPr>
        <w:t>Bien qu’en 2019, le gouvernement ait signé avec les groupes armés l’</w:t>
      </w:r>
      <w:r w:rsidR="00A179E9" w:rsidRPr="0074562C">
        <w:rPr>
          <w:rFonts w:ascii="Calibri" w:eastAsia="Times New Roman" w:hAnsi="Calibri" w:cs="Calibri"/>
          <w:i/>
          <w:sz w:val="22"/>
          <w:szCs w:val="22"/>
          <w:lang w:val="fr-FR"/>
        </w:rPr>
        <w:t xml:space="preserve">Accord </w:t>
      </w:r>
      <w:r w:rsidR="00173D22">
        <w:rPr>
          <w:rFonts w:ascii="Calibri" w:eastAsia="Times New Roman" w:hAnsi="Calibri" w:cs="Calibri"/>
          <w:i/>
          <w:sz w:val="22"/>
          <w:szCs w:val="22"/>
          <w:lang w:val="fr-FR"/>
        </w:rPr>
        <w:t>p</w:t>
      </w:r>
      <w:r w:rsidR="00A179E9" w:rsidRPr="0074562C">
        <w:rPr>
          <w:rFonts w:ascii="Calibri" w:eastAsia="Times New Roman" w:hAnsi="Calibri" w:cs="Calibri"/>
          <w:i/>
          <w:sz w:val="22"/>
          <w:szCs w:val="22"/>
          <w:lang w:val="fr-FR"/>
        </w:rPr>
        <w:t xml:space="preserve">olitique pour la </w:t>
      </w:r>
      <w:r w:rsidR="00173D22">
        <w:rPr>
          <w:rFonts w:ascii="Calibri" w:eastAsia="Times New Roman" w:hAnsi="Calibri" w:cs="Calibri"/>
          <w:i/>
          <w:sz w:val="22"/>
          <w:szCs w:val="22"/>
          <w:lang w:val="fr-FR"/>
        </w:rPr>
        <w:t>p</w:t>
      </w:r>
      <w:r w:rsidR="00A179E9" w:rsidRPr="0074562C">
        <w:rPr>
          <w:rFonts w:ascii="Calibri" w:eastAsia="Times New Roman" w:hAnsi="Calibri" w:cs="Calibri"/>
          <w:i/>
          <w:sz w:val="22"/>
          <w:szCs w:val="22"/>
          <w:lang w:val="fr-FR"/>
        </w:rPr>
        <w:t>aix et la</w:t>
      </w:r>
      <w:r w:rsidR="00A179E9" w:rsidRPr="00173D22">
        <w:rPr>
          <w:rFonts w:ascii="Calibri" w:eastAsia="Times New Roman" w:hAnsi="Calibri" w:cs="Calibri"/>
          <w:i/>
          <w:sz w:val="22"/>
          <w:szCs w:val="22"/>
          <w:lang w:val="fr-FR"/>
        </w:rPr>
        <w:t xml:space="preserve"> </w:t>
      </w:r>
      <w:r w:rsidR="00173D22" w:rsidRPr="00173D22">
        <w:rPr>
          <w:rFonts w:ascii="Calibri" w:eastAsia="Times New Roman" w:hAnsi="Calibri" w:cs="Calibri"/>
          <w:i/>
          <w:sz w:val="22"/>
          <w:szCs w:val="22"/>
          <w:lang w:val="fr-FR"/>
        </w:rPr>
        <w:t>r</w:t>
      </w:r>
      <w:r w:rsidR="00A179E9" w:rsidRPr="00173D22">
        <w:rPr>
          <w:rFonts w:ascii="Calibri" w:eastAsia="Times New Roman" w:hAnsi="Calibri" w:cs="Calibri"/>
          <w:i/>
          <w:sz w:val="22"/>
          <w:szCs w:val="22"/>
          <w:lang w:val="fr-FR"/>
        </w:rPr>
        <w:t>éconciliation</w:t>
      </w:r>
      <w:r w:rsidR="00173D22">
        <w:rPr>
          <w:rFonts w:ascii="Calibri" w:eastAsia="Times New Roman" w:hAnsi="Calibri" w:cs="Calibri"/>
          <w:iCs/>
          <w:sz w:val="22"/>
          <w:szCs w:val="22"/>
          <w:lang w:val="fr-FR"/>
        </w:rPr>
        <w:t>, reconnu au niveau international</w:t>
      </w:r>
      <w:r w:rsidR="00A179E9" w:rsidRPr="0074562C">
        <w:rPr>
          <w:rFonts w:ascii="Calibri" w:eastAsia="Times New Roman" w:hAnsi="Calibri" w:cs="Calibri"/>
          <w:sz w:val="22"/>
          <w:szCs w:val="22"/>
          <w:lang w:val="fr-FR"/>
        </w:rPr>
        <w:t xml:space="preserve">, </w:t>
      </w:r>
      <w:r w:rsidR="00173D22">
        <w:rPr>
          <w:rFonts w:ascii="Calibri" w:eastAsia="Times New Roman" w:hAnsi="Calibri" w:cs="Calibri"/>
          <w:sz w:val="22"/>
          <w:szCs w:val="22"/>
          <w:lang w:val="fr-FR"/>
        </w:rPr>
        <w:t>les violations des droits de l’homme et du droit international humanitaire se poursuivent.</w:t>
      </w:r>
    </w:p>
    <w:p w14:paraId="03B5FAD6" w14:textId="639A60EE" w:rsidR="00A179E9" w:rsidRDefault="00A179E9" w:rsidP="00A179E9">
      <w:pPr>
        <w:widowControl w:val="0"/>
        <w:rPr>
          <w:rFonts w:ascii="Calibri" w:eastAsia="Times New Roman" w:hAnsi="Calibri" w:cs="Calibri"/>
          <w:sz w:val="22"/>
          <w:szCs w:val="22"/>
          <w:lang w:val="fr-FR"/>
        </w:rPr>
      </w:pPr>
    </w:p>
    <w:p w14:paraId="348582A6" w14:textId="76EFA339" w:rsidR="00173D22" w:rsidRPr="0074562C" w:rsidRDefault="00F13A0F" w:rsidP="00A179E9">
      <w:pPr>
        <w:widowControl w:val="0"/>
        <w:rPr>
          <w:rFonts w:ascii="Calibri" w:eastAsia="Times New Roman" w:hAnsi="Calibri" w:cs="Calibri"/>
          <w:sz w:val="22"/>
          <w:szCs w:val="22"/>
          <w:lang w:val="fr-FR"/>
        </w:rPr>
      </w:pPr>
      <w:r>
        <w:rPr>
          <w:rFonts w:ascii="Calibri" w:eastAsia="Times New Roman" w:hAnsi="Calibri" w:cs="Calibri"/>
          <w:sz w:val="22"/>
          <w:szCs w:val="22"/>
          <w:lang w:val="fr-FR"/>
        </w:rPr>
        <w:t>La</w:t>
      </w:r>
      <w:r w:rsidR="00173D22">
        <w:rPr>
          <w:rFonts w:ascii="Calibri" w:eastAsia="Times New Roman" w:hAnsi="Calibri" w:cs="Calibri"/>
          <w:sz w:val="22"/>
          <w:szCs w:val="22"/>
          <w:lang w:val="fr-FR"/>
        </w:rPr>
        <w:t xml:space="preserve"> République centrafricaine</w:t>
      </w:r>
      <w:r>
        <w:rPr>
          <w:rFonts w:ascii="Calibri" w:eastAsia="Times New Roman" w:hAnsi="Calibri" w:cs="Calibri"/>
          <w:sz w:val="22"/>
          <w:szCs w:val="22"/>
          <w:lang w:val="fr-FR"/>
        </w:rPr>
        <w:t xml:space="preserve"> se classe au 188</w:t>
      </w:r>
      <w:r w:rsidRPr="00F13A0F">
        <w:rPr>
          <w:rFonts w:ascii="Calibri" w:eastAsia="Times New Roman" w:hAnsi="Calibri" w:cs="Calibri"/>
          <w:sz w:val="22"/>
          <w:szCs w:val="22"/>
          <w:vertAlign w:val="superscript"/>
          <w:lang w:val="fr-FR"/>
        </w:rPr>
        <w:t>e</w:t>
      </w:r>
      <w:r>
        <w:rPr>
          <w:rFonts w:ascii="Calibri" w:eastAsia="Times New Roman" w:hAnsi="Calibri" w:cs="Calibri"/>
          <w:sz w:val="22"/>
          <w:szCs w:val="22"/>
          <w:lang w:val="fr-FR"/>
        </w:rPr>
        <w:t xml:space="preserve"> rang (sur 189) selon l’Indice de développement humain</w:t>
      </w:r>
      <w:r w:rsidRPr="0074562C">
        <w:rPr>
          <w:rStyle w:val="FootnoteReference"/>
          <w:rFonts w:ascii="Calibri" w:eastAsia="Times New Roman" w:hAnsi="Calibri" w:cs="Calibri"/>
          <w:sz w:val="22"/>
          <w:szCs w:val="22"/>
          <w:lang w:val="fr-FR"/>
        </w:rPr>
        <w:footnoteReference w:id="5"/>
      </w:r>
      <w:r>
        <w:rPr>
          <w:rFonts w:ascii="Calibri" w:eastAsia="Times New Roman" w:hAnsi="Calibri" w:cs="Calibri"/>
          <w:sz w:val="22"/>
          <w:szCs w:val="22"/>
          <w:lang w:val="fr-FR"/>
        </w:rPr>
        <w:t xml:space="preserve"> et, en 2018, plus de 70 % de sa population vivait en dessous du seuil de pauvreté international de 1,9 dollar É.U. par jour. Malgré cela, la croissance économique du pays dépass</w:t>
      </w:r>
      <w:r w:rsidR="001F4972">
        <w:rPr>
          <w:rFonts w:ascii="Calibri" w:eastAsia="Times New Roman" w:hAnsi="Calibri" w:cs="Calibri"/>
          <w:sz w:val="22"/>
          <w:szCs w:val="22"/>
          <w:lang w:val="fr-FR"/>
        </w:rPr>
        <w:t>e, depuis 2015,</w:t>
      </w:r>
      <w:r>
        <w:rPr>
          <w:rFonts w:ascii="Calibri" w:eastAsia="Times New Roman" w:hAnsi="Calibri" w:cs="Calibri"/>
          <w:sz w:val="22"/>
          <w:szCs w:val="22"/>
          <w:lang w:val="fr-FR"/>
        </w:rPr>
        <w:t xml:space="preserve"> la croissance moyenne des </w:t>
      </w:r>
      <w:r w:rsidR="001F4972">
        <w:rPr>
          <w:rFonts w:ascii="Calibri" w:eastAsia="Times New Roman" w:hAnsi="Calibri" w:cs="Calibri"/>
          <w:sz w:val="22"/>
          <w:szCs w:val="22"/>
          <w:lang w:val="fr-FR"/>
        </w:rPr>
        <w:t>pays voisins membres de la Communauté économique des États de l’Afrique centrale</w:t>
      </w:r>
      <w:r w:rsidR="001F4972" w:rsidRPr="0074562C">
        <w:rPr>
          <w:rStyle w:val="FootnoteReference"/>
          <w:rFonts w:ascii="Calibri" w:hAnsi="Calibri"/>
          <w:sz w:val="22"/>
          <w:szCs w:val="22"/>
          <w:lang w:val="fr-FR"/>
        </w:rPr>
        <w:footnoteReference w:id="6"/>
      </w:r>
      <w:r w:rsidR="001F4972">
        <w:rPr>
          <w:rFonts w:ascii="Calibri" w:eastAsia="Times New Roman" w:hAnsi="Calibri" w:cs="Calibri"/>
          <w:sz w:val="22"/>
          <w:szCs w:val="22"/>
          <w:lang w:val="fr-FR"/>
        </w:rPr>
        <w:t>.</w:t>
      </w:r>
    </w:p>
    <w:p w14:paraId="6854F929" w14:textId="49025839" w:rsidR="00A179E9" w:rsidRDefault="00A179E9" w:rsidP="00A179E9">
      <w:pPr>
        <w:widowControl w:val="0"/>
        <w:rPr>
          <w:rFonts w:ascii="Calibri" w:eastAsia="Times New Roman" w:hAnsi="Calibri" w:cs="Calibri"/>
          <w:color w:val="000000" w:themeColor="text1"/>
          <w:sz w:val="22"/>
          <w:szCs w:val="22"/>
          <w:shd w:val="clear" w:color="auto" w:fill="FFFFFF"/>
          <w:lang w:val="fr-FR"/>
        </w:rPr>
      </w:pPr>
    </w:p>
    <w:p w14:paraId="79FF5487" w14:textId="77E784B5" w:rsidR="001F4972" w:rsidRDefault="001F4972" w:rsidP="00A179E9">
      <w:pPr>
        <w:widowControl w:val="0"/>
        <w:rPr>
          <w:rFonts w:ascii="Calibri" w:eastAsia="Times New Roman" w:hAnsi="Calibri" w:cs="Calibri"/>
          <w:color w:val="000000" w:themeColor="text1"/>
          <w:sz w:val="22"/>
          <w:szCs w:val="22"/>
          <w:shd w:val="clear" w:color="auto" w:fill="FFFFFF"/>
          <w:lang w:val="fr-FR"/>
        </w:rPr>
      </w:pPr>
      <w:r>
        <w:rPr>
          <w:rFonts w:ascii="Calibri" w:eastAsia="Times New Roman" w:hAnsi="Calibri" w:cs="Calibri"/>
          <w:color w:val="000000" w:themeColor="text1"/>
          <w:sz w:val="22"/>
          <w:szCs w:val="22"/>
          <w:shd w:val="clear" w:color="auto" w:fill="FFFFFF"/>
          <w:lang w:val="fr-FR"/>
        </w:rPr>
        <w:t>L</w:t>
      </w:r>
      <w:r w:rsidR="002A34F8">
        <w:rPr>
          <w:rFonts w:ascii="Calibri" w:eastAsia="Times New Roman" w:hAnsi="Calibri" w:cs="Calibri"/>
          <w:color w:val="000000" w:themeColor="text1"/>
          <w:sz w:val="22"/>
          <w:szCs w:val="22"/>
          <w:shd w:val="clear" w:color="auto" w:fill="FFFFFF"/>
          <w:lang w:val="fr-FR"/>
        </w:rPr>
        <w:t>’infrastructure sanitaire de la Ré</w:t>
      </w:r>
      <w:r w:rsidR="00A04E3A">
        <w:rPr>
          <w:rFonts w:ascii="Calibri" w:eastAsia="Times New Roman" w:hAnsi="Calibri" w:cs="Calibri"/>
          <w:color w:val="000000" w:themeColor="text1"/>
          <w:sz w:val="22"/>
          <w:szCs w:val="22"/>
          <w:shd w:val="clear" w:color="auto" w:fill="FFFFFF"/>
          <w:lang w:val="fr-FR"/>
        </w:rPr>
        <w:t>p</w:t>
      </w:r>
      <w:r w:rsidR="002A34F8">
        <w:rPr>
          <w:rFonts w:ascii="Calibri" w:eastAsia="Times New Roman" w:hAnsi="Calibri" w:cs="Calibri"/>
          <w:color w:val="000000" w:themeColor="text1"/>
          <w:sz w:val="22"/>
          <w:szCs w:val="22"/>
          <w:shd w:val="clear" w:color="auto" w:fill="FFFFFF"/>
          <w:lang w:val="fr-FR"/>
        </w:rPr>
        <w:t>ublique centrafricaine se compose de 1 008 établissements de santé publics et privés, dont 823 sont fonctionnels ou partiellement fonctionnels. Dans de nombreux cas, les équipements de santé ont été pillés. Les effectifs du personnel de santé sont extrêmement limités, avec seulement un médecin pour 24 769 personnes et un infirmier pour 20 457 personnes. Le pays a mis en place une approche axée sur la santé communautaire et dispose d’un agent de santé communautaire pour 1 643 personnes</w:t>
      </w:r>
      <w:r w:rsidR="002A34F8" w:rsidRPr="0074562C">
        <w:rPr>
          <w:rStyle w:val="FootnoteReference"/>
          <w:rFonts w:ascii="Calibri" w:eastAsia="Times New Roman" w:hAnsi="Calibri" w:cs="Calibri"/>
          <w:sz w:val="22"/>
          <w:szCs w:val="22"/>
          <w:lang w:val="fr-FR"/>
        </w:rPr>
        <w:footnoteReference w:id="7"/>
      </w:r>
      <w:r w:rsidR="002A34F8">
        <w:rPr>
          <w:rFonts w:ascii="Calibri" w:eastAsia="Times New Roman" w:hAnsi="Calibri" w:cs="Calibri"/>
          <w:color w:val="000000" w:themeColor="text1"/>
          <w:sz w:val="22"/>
          <w:szCs w:val="22"/>
          <w:shd w:val="clear" w:color="auto" w:fill="FFFFFF"/>
          <w:lang w:val="fr-FR"/>
        </w:rPr>
        <w:t>.</w:t>
      </w:r>
    </w:p>
    <w:p w14:paraId="7D5014F5" w14:textId="77777777" w:rsidR="002A34F8" w:rsidRPr="0074562C" w:rsidRDefault="002A34F8" w:rsidP="00A179E9">
      <w:pPr>
        <w:widowControl w:val="0"/>
        <w:rPr>
          <w:rFonts w:ascii="Calibri" w:eastAsia="Times New Roman" w:hAnsi="Calibri" w:cs="Calibri"/>
          <w:color w:val="000000" w:themeColor="text1"/>
          <w:sz w:val="22"/>
          <w:szCs w:val="22"/>
          <w:shd w:val="clear" w:color="auto" w:fill="FFFFFF"/>
          <w:lang w:val="fr-FR"/>
        </w:rPr>
      </w:pPr>
    </w:p>
    <w:p w14:paraId="7F6DA12B" w14:textId="093F097F" w:rsidR="00A7374F" w:rsidRPr="0074562C" w:rsidRDefault="002A34F8" w:rsidP="00A179E9">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L’espérance de vie moyenne en République centrafricaine n’est que de 53 ans ; le taux de mortalité maternelle est le deuxième plus élevé au monde ; une personne sur 25 âgée </w:t>
      </w:r>
      <w:r w:rsidR="00055B13">
        <w:rPr>
          <w:rFonts w:ascii="Calibri" w:eastAsia="Times New Roman" w:hAnsi="Calibri" w:cs="Calibri"/>
          <w:sz w:val="22"/>
          <w:szCs w:val="22"/>
          <w:lang w:val="fr-FR"/>
        </w:rPr>
        <w:t>entre</w:t>
      </w:r>
      <w:r>
        <w:rPr>
          <w:rFonts w:ascii="Calibri" w:eastAsia="Times New Roman" w:hAnsi="Calibri" w:cs="Calibri"/>
          <w:sz w:val="22"/>
          <w:szCs w:val="22"/>
          <w:lang w:val="fr-FR"/>
        </w:rPr>
        <w:t xml:space="preserve"> 15 </w:t>
      </w:r>
      <w:r w:rsidR="00055B13">
        <w:rPr>
          <w:rFonts w:ascii="Calibri" w:eastAsia="Times New Roman" w:hAnsi="Calibri" w:cs="Calibri"/>
          <w:sz w:val="22"/>
          <w:szCs w:val="22"/>
          <w:lang w:val="fr-FR"/>
        </w:rPr>
        <w:t>et</w:t>
      </w:r>
      <w:r>
        <w:rPr>
          <w:rFonts w:ascii="Calibri" w:eastAsia="Times New Roman" w:hAnsi="Calibri" w:cs="Calibri"/>
          <w:sz w:val="22"/>
          <w:szCs w:val="22"/>
          <w:lang w:val="fr-FR"/>
        </w:rPr>
        <w:t xml:space="preserve"> 49 ans </w:t>
      </w:r>
      <w:r w:rsidR="00055B13">
        <w:rPr>
          <w:rFonts w:ascii="Calibri" w:eastAsia="Times New Roman" w:hAnsi="Calibri" w:cs="Calibri"/>
          <w:sz w:val="22"/>
          <w:szCs w:val="22"/>
          <w:lang w:val="fr-FR"/>
        </w:rPr>
        <w:t>vit avec le VIH</w:t>
      </w:r>
      <w:r>
        <w:rPr>
          <w:rFonts w:ascii="Calibri" w:eastAsia="Times New Roman" w:hAnsi="Calibri" w:cs="Calibri"/>
          <w:sz w:val="22"/>
          <w:szCs w:val="22"/>
          <w:lang w:val="fr-FR"/>
        </w:rPr>
        <w:t> ; et moins de la moitié des enfants sont vaccinés contre la poliomyélite, la diphtérie et le tétanos</w:t>
      </w:r>
      <w:r w:rsidRPr="0074562C">
        <w:rPr>
          <w:rStyle w:val="FootnoteReference"/>
          <w:rFonts w:ascii="Calibri" w:hAnsi="Calibri" w:cs="Calibri"/>
          <w:color w:val="000000" w:themeColor="text1"/>
          <w:sz w:val="22"/>
          <w:szCs w:val="22"/>
          <w:lang w:val="fr-FR"/>
        </w:rPr>
        <w:footnoteReference w:id="8"/>
      </w:r>
      <w:r>
        <w:rPr>
          <w:rFonts w:ascii="Calibri" w:eastAsia="Times New Roman" w:hAnsi="Calibri" w:cs="Calibri"/>
          <w:sz w:val="22"/>
          <w:szCs w:val="22"/>
          <w:lang w:val="fr-FR"/>
        </w:rPr>
        <w:t xml:space="preserve">. </w:t>
      </w:r>
    </w:p>
    <w:p w14:paraId="78172893" w14:textId="2D5FA66B" w:rsidR="00A7374F" w:rsidRPr="00A04E3A" w:rsidRDefault="00A7374F" w:rsidP="00A7374F">
      <w:pPr>
        <w:pStyle w:val="Default"/>
        <w:widowControl w:val="0"/>
        <w:rPr>
          <w:rFonts w:ascii="Calibri" w:eastAsia="Times New Roman" w:hAnsi="Calibri" w:cs="Calibri"/>
          <w:color w:val="000000" w:themeColor="text1"/>
          <w:sz w:val="22"/>
          <w:szCs w:val="22"/>
          <w:lang w:val="fr-CH"/>
        </w:rPr>
      </w:pPr>
    </w:p>
    <w:p w14:paraId="691D1E12" w14:textId="6660E9DA" w:rsidR="00A7374F" w:rsidRPr="00055B13" w:rsidRDefault="00055B13" w:rsidP="00A7374F">
      <w:pPr>
        <w:pStyle w:val="Default"/>
        <w:widowControl w:val="0"/>
        <w:rPr>
          <w:rFonts w:ascii="Calibri" w:hAnsi="Calibri" w:cs="Calibri"/>
          <w:color w:val="000000" w:themeColor="text1"/>
          <w:sz w:val="22"/>
          <w:szCs w:val="22"/>
          <w:lang w:val="fr-CH"/>
        </w:rPr>
      </w:pPr>
      <w:r w:rsidRPr="00055B13">
        <w:rPr>
          <w:rFonts w:ascii="Calibri" w:eastAsia="Times New Roman" w:hAnsi="Calibri" w:cs="Calibri"/>
          <w:color w:val="000000" w:themeColor="text1"/>
          <w:sz w:val="22"/>
          <w:szCs w:val="22"/>
          <w:lang w:val="fr-CH"/>
        </w:rPr>
        <w:t>Les efforts déployés par l</w:t>
      </w:r>
      <w:r>
        <w:rPr>
          <w:rFonts w:ascii="Calibri" w:eastAsia="Times New Roman" w:hAnsi="Calibri" w:cs="Calibri"/>
          <w:color w:val="000000" w:themeColor="text1"/>
          <w:sz w:val="22"/>
          <w:szCs w:val="22"/>
          <w:lang w:val="fr-CH"/>
        </w:rPr>
        <w:t>e ministère de la Santé et de la population pour fournir des services de santé aux communautés et fournir des soins dans les établissements de santé sont complétés par des ONG nationales et internationales, comme le montre l’image 1 ci-dessous.</w:t>
      </w:r>
    </w:p>
    <w:p w14:paraId="2AC1DFED" w14:textId="3AFF7537" w:rsidR="00A7374F" w:rsidRPr="0074562C" w:rsidRDefault="00055B13" w:rsidP="00A7374F">
      <w:pPr>
        <w:pStyle w:val="Default"/>
        <w:widowControl w:val="0"/>
        <w:rPr>
          <w:rFonts w:ascii="Calibri" w:eastAsia="Times New Roman" w:hAnsi="Calibri" w:cs="Calibri"/>
          <w:sz w:val="22"/>
          <w:szCs w:val="22"/>
          <w:lang w:val="fr-FR"/>
        </w:rPr>
      </w:pPr>
      <w:r w:rsidRPr="0074562C">
        <w:rPr>
          <w:rFonts w:ascii="Calibri" w:eastAsiaTheme="minorEastAsia" w:hAnsi="Calibri" w:cs="Calibri"/>
          <w:noProof/>
          <w:color w:val="000000" w:themeColor="text1"/>
          <w:sz w:val="22"/>
          <w:szCs w:val="22"/>
          <w:lang w:val="fr-FR"/>
        </w:rPr>
        <mc:AlternateContent>
          <mc:Choice Requires="wps">
            <w:drawing>
              <wp:anchor distT="0" distB="0" distL="114300" distR="114300" simplePos="0" relativeHeight="251658243" behindDoc="0" locked="0" layoutInCell="1" allowOverlap="1" wp14:anchorId="7319BA36" wp14:editId="586E1FC2">
                <wp:simplePos x="0" y="0"/>
                <wp:positionH relativeFrom="column">
                  <wp:posOffset>73550</wp:posOffset>
                </wp:positionH>
                <wp:positionV relativeFrom="paragraph">
                  <wp:posOffset>3745063</wp:posOffset>
                </wp:positionV>
                <wp:extent cx="5176299" cy="421419"/>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5176299" cy="421419"/>
                        </a:xfrm>
                        <a:prstGeom prst="rect">
                          <a:avLst/>
                        </a:prstGeom>
                        <a:solidFill>
                          <a:schemeClr val="lt1"/>
                        </a:solidFill>
                        <a:ln w="6350">
                          <a:noFill/>
                        </a:ln>
                      </wps:spPr>
                      <wps:txbx>
                        <w:txbxContent>
                          <w:p w14:paraId="7D46F373" w14:textId="5499924F" w:rsidR="00EA62B5" w:rsidRPr="00312321" w:rsidRDefault="00055B13" w:rsidP="006B36CD">
                            <w:pPr>
                              <w:pStyle w:val="Default"/>
                              <w:widowControl w:val="0"/>
                              <w:rPr>
                                <w:rFonts w:ascii="Calibri" w:eastAsia="Times New Roman" w:hAnsi="Calibri" w:cs="Calibri"/>
                                <w:i/>
                                <w:sz w:val="20"/>
                                <w:szCs w:val="20"/>
                                <w:lang w:val="fr-FR"/>
                              </w:rPr>
                            </w:pPr>
                            <w:r w:rsidRPr="00312321">
                              <w:rPr>
                                <w:rFonts w:ascii="Calibri" w:eastAsia="Times New Roman" w:hAnsi="Calibri" w:cs="Calibri"/>
                                <w:i/>
                                <w:sz w:val="20"/>
                                <w:szCs w:val="20"/>
                                <w:lang w:val="fr-FR"/>
                              </w:rPr>
                              <w:t>Image</w:t>
                            </w:r>
                            <w:r w:rsidR="00EA62B5" w:rsidRPr="00312321">
                              <w:rPr>
                                <w:rFonts w:ascii="Calibri" w:eastAsia="Times New Roman" w:hAnsi="Calibri" w:cs="Calibri"/>
                                <w:i/>
                                <w:sz w:val="20"/>
                                <w:szCs w:val="20"/>
                                <w:lang w:val="fr-FR"/>
                              </w:rPr>
                              <w:t xml:space="preserve"> 1</w:t>
                            </w:r>
                            <w:r w:rsidRPr="00312321">
                              <w:rPr>
                                <w:rFonts w:ascii="Calibri" w:eastAsia="Times New Roman" w:hAnsi="Calibri" w:cs="Calibri"/>
                                <w:i/>
                                <w:sz w:val="20"/>
                                <w:szCs w:val="20"/>
                                <w:lang w:val="fr-FR"/>
                              </w:rPr>
                              <w:t xml:space="preserve"> </w:t>
                            </w:r>
                            <w:r w:rsidR="00EA62B5" w:rsidRPr="00312321">
                              <w:rPr>
                                <w:rFonts w:ascii="Calibri" w:eastAsia="Times New Roman" w:hAnsi="Calibri" w:cs="Calibri"/>
                                <w:i/>
                                <w:sz w:val="20"/>
                                <w:szCs w:val="20"/>
                                <w:lang w:val="fr-FR"/>
                              </w:rPr>
                              <w:t xml:space="preserve">: </w:t>
                            </w:r>
                            <w:r w:rsidR="004514FA">
                              <w:rPr>
                                <w:rFonts w:ascii="Calibri" w:eastAsia="Times New Roman" w:hAnsi="Calibri" w:cs="Calibri"/>
                                <w:i/>
                                <w:sz w:val="20"/>
                                <w:szCs w:val="20"/>
                                <w:lang w:val="fr-FR"/>
                              </w:rPr>
                              <w:t>c</w:t>
                            </w:r>
                            <w:r w:rsidR="00312321" w:rsidRPr="00312321">
                              <w:rPr>
                                <w:rFonts w:ascii="Calibri" w:eastAsia="Times New Roman" w:hAnsi="Calibri" w:cs="Calibri"/>
                                <w:i/>
                                <w:sz w:val="20"/>
                                <w:szCs w:val="20"/>
                                <w:lang w:val="fr-FR"/>
                              </w:rPr>
                              <w:t>arte du groupe sectori</w:t>
                            </w:r>
                            <w:r w:rsidR="00312321">
                              <w:rPr>
                                <w:rFonts w:ascii="Calibri" w:eastAsia="Times New Roman" w:hAnsi="Calibri" w:cs="Calibri"/>
                                <w:i/>
                                <w:sz w:val="20"/>
                                <w:szCs w:val="20"/>
                                <w:lang w:val="fr-FR"/>
                              </w:rPr>
                              <w:t>e</w:t>
                            </w:r>
                            <w:r w:rsidR="00312321" w:rsidRPr="00312321">
                              <w:rPr>
                                <w:rFonts w:ascii="Calibri" w:eastAsia="Times New Roman" w:hAnsi="Calibri" w:cs="Calibri"/>
                                <w:i/>
                                <w:sz w:val="20"/>
                                <w:szCs w:val="20"/>
                                <w:lang w:val="fr-FR"/>
                              </w:rPr>
                              <w:t>l Santé</w:t>
                            </w:r>
                            <w:r w:rsidR="00312321">
                              <w:rPr>
                                <w:rFonts w:ascii="Calibri" w:eastAsia="Times New Roman" w:hAnsi="Calibri" w:cs="Calibri"/>
                                <w:i/>
                                <w:sz w:val="20"/>
                                <w:szCs w:val="20"/>
                                <w:lang w:val="fr-FR"/>
                              </w:rPr>
                              <w:t xml:space="preserve"> illustrant la présence des partenaires opérationnels en République centrafricaine </w:t>
                            </w:r>
                            <w:r w:rsidR="00EA62B5" w:rsidRPr="00312321">
                              <w:rPr>
                                <w:rFonts w:ascii="Calibri" w:eastAsia="Times New Roman" w:hAnsi="Calibri" w:cs="Calibri"/>
                                <w:i/>
                                <w:sz w:val="20"/>
                                <w:szCs w:val="20"/>
                                <w:lang w:val="fr-FR"/>
                              </w:rPr>
                              <w:t>(</w:t>
                            </w:r>
                            <w:r w:rsidRPr="00312321">
                              <w:rPr>
                                <w:rFonts w:ascii="Calibri" w:eastAsia="Times New Roman" w:hAnsi="Calibri" w:cs="Calibri"/>
                                <w:i/>
                                <w:sz w:val="20"/>
                                <w:szCs w:val="20"/>
                                <w:lang w:val="fr-FR"/>
                              </w:rPr>
                              <w:t>janvier</w:t>
                            </w:r>
                            <w:r w:rsidR="00EA62B5" w:rsidRPr="00312321">
                              <w:rPr>
                                <w:rFonts w:ascii="Calibri" w:eastAsia="Times New Roman" w:hAnsi="Calibri" w:cs="Calibri"/>
                                <w:i/>
                                <w:sz w:val="20"/>
                                <w:szCs w:val="20"/>
                                <w:lang w:val="fr-FR"/>
                              </w:rPr>
                              <w:t xml:space="preserve"> 2020)</w:t>
                            </w:r>
                          </w:p>
                          <w:p w14:paraId="26D43A08" w14:textId="77777777" w:rsidR="00EA62B5" w:rsidRPr="00312321" w:rsidRDefault="00EA62B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BA36" id="Text Box 6" o:spid="_x0000_s1027" type="#_x0000_t202" style="position:absolute;margin-left:5.8pt;margin-top:294.9pt;width:407.6pt;height:3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" fillcolor="white [3201]" stroked="f" strokeweight=".5pt">
                <v:textbox>
                  <w:txbxContent>
                    <w:p w14:paraId="7D46F373" w14:textId="5499924F" w:rsidR="00EA62B5" w:rsidRPr="00312321" w:rsidRDefault="00055B13" w:rsidP="006B36CD">
                      <w:pPr>
                        <w:pStyle w:val="Default"/>
                        <w:widowControl w:val="0"/>
                        <w:rPr>
                          <w:rFonts w:ascii="Calibri" w:eastAsia="Times New Roman" w:hAnsi="Calibri" w:cs="Calibri"/>
                          <w:i/>
                          <w:sz w:val="20"/>
                          <w:szCs w:val="20"/>
                          <w:lang w:val="fr-FR"/>
                        </w:rPr>
                      </w:pPr>
                      <w:r w:rsidRPr="00312321">
                        <w:rPr>
                          <w:rFonts w:ascii="Calibri" w:eastAsia="Times New Roman" w:hAnsi="Calibri" w:cs="Calibri"/>
                          <w:i/>
                          <w:sz w:val="20"/>
                          <w:szCs w:val="20"/>
                          <w:lang w:val="fr-FR"/>
                        </w:rPr>
                        <w:t>Image</w:t>
                      </w:r>
                      <w:r w:rsidR="00EA62B5" w:rsidRPr="00312321">
                        <w:rPr>
                          <w:rFonts w:ascii="Calibri" w:eastAsia="Times New Roman" w:hAnsi="Calibri" w:cs="Calibri"/>
                          <w:i/>
                          <w:sz w:val="20"/>
                          <w:szCs w:val="20"/>
                          <w:lang w:val="fr-FR"/>
                        </w:rPr>
                        <w:t xml:space="preserve"> 1</w:t>
                      </w:r>
                      <w:r w:rsidRPr="00312321">
                        <w:rPr>
                          <w:rFonts w:ascii="Calibri" w:eastAsia="Times New Roman" w:hAnsi="Calibri" w:cs="Calibri"/>
                          <w:i/>
                          <w:sz w:val="20"/>
                          <w:szCs w:val="20"/>
                          <w:lang w:val="fr-FR"/>
                        </w:rPr>
                        <w:t xml:space="preserve"> </w:t>
                      </w:r>
                      <w:r w:rsidR="00EA62B5" w:rsidRPr="00312321">
                        <w:rPr>
                          <w:rFonts w:ascii="Calibri" w:eastAsia="Times New Roman" w:hAnsi="Calibri" w:cs="Calibri"/>
                          <w:i/>
                          <w:sz w:val="20"/>
                          <w:szCs w:val="20"/>
                          <w:lang w:val="fr-FR"/>
                        </w:rPr>
                        <w:t xml:space="preserve">: </w:t>
                      </w:r>
                      <w:r w:rsidR="004514FA">
                        <w:rPr>
                          <w:rFonts w:ascii="Calibri" w:eastAsia="Times New Roman" w:hAnsi="Calibri" w:cs="Calibri"/>
                          <w:i/>
                          <w:sz w:val="20"/>
                          <w:szCs w:val="20"/>
                          <w:lang w:val="fr-FR"/>
                        </w:rPr>
                        <w:t>c</w:t>
                      </w:r>
                      <w:r w:rsidR="00312321" w:rsidRPr="00312321">
                        <w:rPr>
                          <w:rFonts w:ascii="Calibri" w:eastAsia="Times New Roman" w:hAnsi="Calibri" w:cs="Calibri"/>
                          <w:i/>
                          <w:sz w:val="20"/>
                          <w:szCs w:val="20"/>
                          <w:lang w:val="fr-FR"/>
                        </w:rPr>
                        <w:t>arte du groupe sectori</w:t>
                      </w:r>
                      <w:r w:rsidR="00312321">
                        <w:rPr>
                          <w:rFonts w:ascii="Calibri" w:eastAsia="Times New Roman" w:hAnsi="Calibri" w:cs="Calibri"/>
                          <w:i/>
                          <w:sz w:val="20"/>
                          <w:szCs w:val="20"/>
                          <w:lang w:val="fr-FR"/>
                        </w:rPr>
                        <w:t>e</w:t>
                      </w:r>
                      <w:r w:rsidR="00312321" w:rsidRPr="00312321">
                        <w:rPr>
                          <w:rFonts w:ascii="Calibri" w:eastAsia="Times New Roman" w:hAnsi="Calibri" w:cs="Calibri"/>
                          <w:i/>
                          <w:sz w:val="20"/>
                          <w:szCs w:val="20"/>
                          <w:lang w:val="fr-FR"/>
                        </w:rPr>
                        <w:t>l Santé</w:t>
                      </w:r>
                      <w:r w:rsidR="00312321">
                        <w:rPr>
                          <w:rFonts w:ascii="Calibri" w:eastAsia="Times New Roman" w:hAnsi="Calibri" w:cs="Calibri"/>
                          <w:i/>
                          <w:sz w:val="20"/>
                          <w:szCs w:val="20"/>
                          <w:lang w:val="fr-FR"/>
                        </w:rPr>
                        <w:t xml:space="preserve"> illustrant la présence des partenaires opérationnels en République centrafricaine </w:t>
                      </w:r>
                      <w:r w:rsidR="00EA62B5" w:rsidRPr="00312321">
                        <w:rPr>
                          <w:rFonts w:ascii="Calibri" w:eastAsia="Times New Roman" w:hAnsi="Calibri" w:cs="Calibri"/>
                          <w:i/>
                          <w:sz w:val="20"/>
                          <w:szCs w:val="20"/>
                          <w:lang w:val="fr-FR"/>
                        </w:rPr>
                        <w:t>(</w:t>
                      </w:r>
                      <w:r w:rsidRPr="00312321">
                        <w:rPr>
                          <w:rFonts w:ascii="Calibri" w:eastAsia="Times New Roman" w:hAnsi="Calibri" w:cs="Calibri"/>
                          <w:i/>
                          <w:sz w:val="20"/>
                          <w:szCs w:val="20"/>
                          <w:lang w:val="fr-FR"/>
                        </w:rPr>
                        <w:t>janvier</w:t>
                      </w:r>
                      <w:r w:rsidR="00EA62B5" w:rsidRPr="00312321">
                        <w:rPr>
                          <w:rFonts w:ascii="Calibri" w:eastAsia="Times New Roman" w:hAnsi="Calibri" w:cs="Calibri"/>
                          <w:i/>
                          <w:sz w:val="20"/>
                          <w:szCs w:val="20"/>
                          <w:lang w:val="fr-FR"/>
                        </w:rPr>
                        <w:t xml:space="preserve"> 2020)</w:t>
                      </w:r>
                    </w:p>
                    <w:p w14:paraId="26D43A08" w14:textId="77777777" w:rsidR="00EA62B5" w:rsidRPr="00312321" w:rsidRDefault="00EA62B5">
                      <w:pPr>
                        <w:rPr>
                          <w:lang w:val="fr-FR"/>
                        </w:rPr>
                      </w:pPr>
                    </w:p>
                  </w:txbxContent>
                </v:textbox>
              </v:shape>
            </w:pict>
          </mc:Fallback>
        </mc:AlternateContent>
      </w:r>
      <w:r w:rsidR="00A7374F" w:rsidRPr="0074562C">
        <w:rPr>
          <w:rFonts w:ascii="Calibri" w:eastAsia="Times New Roman" w:hAnsi="Calibri" w:cs="Calibri"/>
          <w:noProof/>
          <w:sz w:val="22"/>
          <w:szCs w:val="22"/>
          <w:lang w:val="fr-FR"/>
        </w:rPr>
        <w:drawing>
          <wp:inline distT="0" distB="0" distL="0" distR="0" wp14:anchorId="035C5C3B" wp14:editId="3DD4876C">
            <wp:extent cx="5486400" cy="387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5486400" cy="3876675"/>
                    </a:xfrm>
                    <a:prstGeom prst="rect">
                      <a:avLst/>
                    </a:prstGeom>
                  </pic:spPr>
                </pic:pic>
              </a:graphicData>
            </a:graphic>
          </wp:inline>
        </w:drawing>
      </w:r>
    </w:p>
    <w:p w14:paraId="7A858BFE" w14:textId="77777777" w:rsidR="00055B13" w:rsidRDefault="00055B13" w:rsidP="007D3825">
      <w:pPr>
        <w:widowControl w:val="0"/>
        <w:rPr>
          <w:rFonts w:ascii="Calibri" w:eastAsia="Times New Roman" w:hAnsi="Calibri" w:cs="Calibri"/>
          <w:b/>
          <w:lang w:val="fr-FR"/>
        </w:rPr>
      </w:pPr>
    </w:p>
    <w:p w14:paraId="10908C8E" w14:textId="77777777" w:rsidR="00055B13" w:rsidRDefault="00055B13" w:rsidP="007D3825">
      <w:pPr>
        <w:widowControl w:val="0"/>
        <w:rPr>
          <w:rFonts w:ascii="Calibri" w:eastAsia="Times New Roman" w:hAnsi="Calibri" w:cs="Calibri"/>
          <w:b/>
          <w:lang w:val="fr-FR"/>
        </w:rPr>
      </w:pPr>
    </w:p>
    <w:p w14:paraId="3B10376D" w14:textId="65FA89AE" w:rsidR="00A179E9" w:rsidRPr="0074562C" w:rsidRDefault="00055B13" w:rsidP="007D3825">
      <w:pPr>
        <w:widowControl w:val="0"/>
        <w:rPr>
          <w:rFonts w:ascii="Calibri" w:eastAsia="Times New Roman" w:hAnsi="Calibri" w:cs="Calibri"/>
          <w:b/>
          <w:lang w:val="fr-FR"/>
        </w:rPr>
      </w:pPr>
      <w:r>
        <w:rPr>
          <w:rFonts w:ascii="Calibri" w:eastAsia="Times New Roman" w:hAnsi="Calibri" w:cs="Calibri"/>
          <w:b/>
          <w:lang w:val="fr-FR"/>
        </w:rPr>
        <w:t>Le paludisme en République centrafricaine</w:t>
      </w:r>
    </w:p>
    <w:p w14:paraId="278704B6" w14:textId="28D62969" w:rsidR="00A179E9" w:rsidRPr="0074562C" w:rsidRDefault="00A179E9" w:rsidP="007D3825">
      <w:pPr>
        <w:widowControl w:val="0"/>
        <w:rPr>
          <w:rFonts w:ascii="Calibri" w:eastAsia="Times New Roman" w:hAnsi="Calibri" w:cs="Calibri"/>
          <w:b/>
          <w:sz w:val="22"/>
          <w:szCs w:val="22"/>
          <w:lang w:val="fr-FR"/>
        </w:rPr>
      </w:pPr>
    </w:p>
    <w:p w14:paraId="7C4FD9E9" w14:textId="4B5D83D9" w:rsidR="00312321" w:rsidRDefault="00312321" w:rsidP="007D3825">
      <w:pPr>
        <w:widowControl w:val="0"/>
        <w:rPr>
          <w:rFonts w:ascii="Calibri" w:eastAsia="Times New Roman" w:hAnsi="Calibri" w:cs="Calibri"/>
          <w:iCs/>
          <w:sz w:val="22"/>
          <w:szCs w:val="22"/>
          <w:lang w:val="fr-FR"/>
        </w:rPr>
      </w:pPr>
      <w:r>
        <w:rPr>
          <w:rFonts w:ascii="Calibri" w:eastAsia="Times New Roman" w:hAnsi="Calibri" w:cs="Calibri"/>
          <w:iCs/>
          <w:sz w:val="22"/>
          <w:szCs w:val="22"/>
          <w:lang w:val="fr-FR"/>
        </w:rPr>
        <w:t xml:space="preserve">Le paludisme reste la première cause </w:t>
      </w:r>
      <w:r w:rsidR="00E652FB">
        <w:rPr>
          <w:rFonts w:ascii="Calibri" w:eastAsia="Times New Roman" w:hAnsi="Calibri" w:cs="Calibri"/>
          <w:iCs/>
          <w:sz w:val="22"/>
          <w:szCs w:val="22"/>
          <w:lang w:val="fr-FR"/>
        </w:rPr>
        <w:t>des consultations de santé en République centrafricaine. Si toutes les régions du pays sont touchées par le paludisme, la fourniture de services y relatifs dépend des conditions de sécurité et de l’acc</w:t>
      </w:r>
      <w:r w:rsidR="00EF7F46">
        <w:rPr>
          <w:rFonts w:ascii="Calibri" w:eastAsia="Times New Roman" w:hAnsi="Calibri" w:cs="Calibri"/>
          <w:iCs/>
          <w:sz w:val="22"/>
          <w:szCs w:val="22"/>
          <w:lang w:val="fr-FR"/>
        </w:rPr>
        <w:t xml:space="preserve">ès à </w:t>
      </w:r>
      <w:r w:rsidR="00E652FB">
        <w:rPr>
          <w:rFonts w:ascii="Calibri" w:eastAsia="Times New Roman" w:hAnsi="Calibri" w:cs="Calibri"/>
          <w:iCs/>
          <w:sz w:val="22"/>
          <w:szCs w:val="22"/>
          <w:lang w:val="fr-FR"/>
        </w:rPr>
        <w:t xml:space="preserve">la région. La République centrafricaine a identifié </w:t>
      </w:r>
      <w:r w:rsidR="00487909">
        <w:rPr>
          <w:rFonts w:ascii="Calibri" w:eastAsia="Times New Roman" w:hAnsi="Calibri" w:cs="Calibri"/>
          <w:iCs/>
          <w:sz w:val="22"/>
          <w:szCs w:val="22"/>
          <w:lang w:val="fr-FR"/>
        </w:rPr>
        <w:t>d</w:t>
      </w:r>
      <w:r w:rsidR="00E652FB">
        <w:rPr>
          <w:rFonts w:ascii="Calibri" w:eastAsia="Times New Roman" w:hAnsi="Calibri" w:cs="Calibri"/>
          <w:iCs/>
          <w:sz w:val="22"/>
          <w:szCs w:val="22"/>
          <w:lang w:val="fr-FR"/>
        </w:rPr>
        <w:t xml:space="preserve">es populations clés plus exposées au paludisme en raison de leur accès limité aux services, telles que les personnes déplacées et/ou vivant dans des zones caractérisées par une insécurité élevée, les </w:t>
      </w:r>
      <w:r w:rsidR="001E7FFD">
        <w:rPr>
          <w:rFonts w:ascii="Calibri" w:eastAsia="Times New Roman" w:hAnsi="Calibri" w:cs="Calibri"/>
          <w:iCs/>
          <w:sz w:val="22"/>
          <w:szCs w:val="22"/>
          <w:lang w:val="fr-FR"/>
        </w:rPr>
        <w:t>P</w:t>
      </w:r>
      <w:r w:rsidR="00E652FB">
        <w:rPr>
          <w:rFonts w:ascii="Calibri" w:eastAsia="Times New Roman" w:hAnsi="Calibri" w:cs="Calibri"/>
          <w:iCs/>
          <w:sz w:val="22"/>
          <w:szCs w:val="22"/>
          <w:lang w:val="fr-FR"/>
        </w:rPr>
        <w:t xml:space="preserve">ygmées, les bergers nomades </w:t>
      </w:r>
      <w:r w:rsidR="00D640F7">
        <w:rPr>
          <w:rFonts w:ascii="Calibri" w:eastAsia="Times New Roman" w:hAnsi="Calibri" w:cs="Calibri"/>
          <w:iCs/>
          <w:sz w:val="22"/>
          <w:szCs w:val="22"/>
          <w:lang w:val="fr-FR"/>
        </w:rPr>
        <w:t>F</w:t>
      </w:r>
      <w:r w:rsidR="00E652FB">
        <w:rPr>
          <w:rFonts w:ascii="Calibri" w:eastAsia="Times New Roman" w:hAnsi="Calibri" w:cs="Calibri"/>
          <w:iCs/>
          <w:sz w:val="22"/>
          <w:szCs w:val="22"/>
          <w:lang w:val="fr-FR"/>
        </w:rPr>
        <w:t>ulanis, les mineurs, les enfants des rues et les populations vivant à plus de cinq kilomètres d</w:t>
      </w:r>
      <w:r w:rsidR="001E7FFD">
        <w:rPr>
          <w:rFonts w:ascii="Calibri" w:eastAsia="Times New Roman" w:hAnsi="Calibri" w:cs="Calibri"/>
          <w:iCs/>
          <w:sz w:val="22"/>
          <w:szCs w:val="22"/>
          <w:lang w:val="fr-FR"/>
        </w:rPr>
        <w:t xml:space="preserve">es </w:t>
      </w:r>
      <w:r w:rsidR="00E652FB">
        <w:rPr>
          <w:rFonts w:ascii="Calibri" w:eastAsia="Times New Roman" w:hAnsi="Calibri" w:cs="Calibri"/>
          <w:iCs/>
          <w:sz w:val="22"/>
          <w:szCs w:val="22"/>
          <w:lang w:val="fr-FR"/>
        </w:rPr>
        <w:t>structure</w:t>
      </w:r>
      <w:r w:rsidR="001E7FFD">
        <w:rPr>
          <w:rFonts w:ascii="Calibri" w:eastAsia="Times New Roman" w:hAnsi="Calibri" w:cs="Calibri"/>
          <w:iCs/>
          <w:sz w:val="22"/>
          <w:szCs w:val="22"/>
          <w:lang w:val="fr-FR"/>
        </w:rPr>
        <w:t>s</w:t>
      </w:r>
      <w:r w:rsidR="00E652FB">
        <w:rPr>
          <w:rFonts w:ascii="Calibri" w:eastAsia="Times New Roman" w:hAnsi="Calibri" w:cs="Calibri"/>
          <w:iCs/>
          <w:sz w:val="22"/>
          <w:szCs w:val="22"/>
          <w:lang w:val="fr-FR"/>
        </w:rPr>
        <w:t xml:space="preserve"> de santé (35 % de la population)</w:t>
      </w:r>
      <w:r w:rsidR="00E652FB" w:rsidRPr="00E652FB">
        <w:rPr>
          <w:rStyle w:val="FootnoteReference"/>
          <w:rFonts w:ascii="Calibri" w:eastAsia="Times New Roman" w:hAnsi="Calibri" w:cs="Calibri"/>
          <w:sz w:val="22"/>
          <w:szCs w:val="22"/>
          <w:lang w:val="fr-FR"/>
        </w:rPr>
        <w:t xml:space="preserve"> </w:t>
      </w:r>
      <w:r w:rsidR="00E652FB" w:rsidRPr="0074562C">
        <w:rPr>
          <w:rStyle w:val="FootnoteReference"/>
          <w:rFonts w:ascii="Calibri" w:eastAsia="Times New Roman" w:hAnsi="Calibri" w:cs="Calibri"/>
          <w:sz w:val="22"/>
          <w:szCs w:val="22"/>
          <w:lang w:val="fr-FR"/>
        </w:rPr>
        <w:footnoteReference w:id="9"/>
      </w:r>
      <w:r w:rsidR="00E652FB">
        <w:rPr>
          <w:rFonts w:ascii="Calibri" w:eastAsia="Times New Roman" w:hAnsi="Calibri" w:cs="Calibri"/>
          <w:iCs/>
          <w:sz w:val="22"/>
          <w:szCs w:val="22"/>
          <w:lang w:val="fr-FR"/>
        </w:rPr>
        <w:t>.</w:t>
      </w:r>
    </w:p>
    <w:p w14:paraId="6AC9194B" w14:textId="77777777" w:rsidR="00312321" w:rsidRDefault="00312321" w:rsidP="007D3825">
      <w:pPr>
        <w:widowControl w:val="0"/>
        <w:rPr>
          <w:rFonts w:ascii="Calibri" w:eastAsia="Times New Roman" w:hAnsi="Calibri" w:cs="Calibri"/>
          <w:iCs/>
          <w:sz w:val="22"/>
          <w:szCs w:val="22"/>
          <w:lang w:val="fr-FR"/>
        </w:rPr>
      </w:pPr>
    </w:p>
    <w:p w14:paraId="722194A7" w14:textId="59AE7B8A" w:rsidR="00B72099" w:rsidRDefault="001E7FFD" w:rsidP="007D382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Le PNLP a </w:t>
      </w:r>
      <w:r w:rsidR="00317B1A">
        <w:rPr>
          <w:rFonts w:ascii="Calibri" w:eastAsia="Times New Roman" w:hAnsi="Calibri" w:cs="Calibri"/>
          <w:sz w:val="22"/>
          <w:szCs w:val="22"/>
          <w:lang w:val="fr-FR"/>
        </w:rPr>
        <w:t>fixé</w:t>
      </w:r>
      <w:r>
        <w:rPr>
          <w:rFonts w:ascii="Calibri" w:eastAsia="Times New Roman" w:hAnsi="Calibri" w:cs="Calibri"/>
          <w:sz w:val="22"/>
          <w:szCs w:val="22"/>
          <w:lang w:val="fr-FR"/>
        </w:rPr>
        <w:t xml:space="preserve"> un objectif clair dans le Plan stratégique national de lutte contre le paludisme 2018-2022 (étendu à 2023)</w:t>
      </w:r>
      <w:r w:rsidR="00317B1A">
        <w:rPr>
          <w:rFonts w:ascii="Calibri" w:eastAsia="Times New Roman" w:hAnsi="Calibri" w:cs="Calibri"/>
          <w:sz w:val="22"/>
          <w:szCs w:val="22"/>
          <w:lang w:val="fr-FR"/>
        </w:rPr>
        <w:t xml:space="preserve">, à savoir contribuer à réduire de 50 % </w:t>
      </w:r>
      <w:r w:rsidR="002A0451">
        <w:rPr>
          <w:rFonts w:ascii="Calibri" w:eastAsia="Times New Roman" w:hAnsi="Calibri" w:cs="Calibri"/>
          <w:sz w:val="22"/>
          <w:szCs w:val="22"/>
          <w:lang w:val="fr-FR"/>
        </w:rPr>
        <w:t>toutes les causes de</w:t>
      </w:r>
      <w:r w:rsidR="00317B1A">
        <w:rPr>
          <w:rFonts w:ascii="Calibri" w:eastAsia="Times New Roman" w:hAnsi="Calibri" w:cs="Calibri"/>
          <w:sz w:val="22"/>
          <w:szCs w:val="22"/>
          <w:lang w:val="fr-FR"/>
        </w:rPr>
        <w:t xml:space="preserve"> mortalité et </w:t>
      </w:r>
      <w:r w:rsidR="002A0451">
        <w:rPr>
          <w:rFonts w:ascii="Calibri" w:eastAsia="Times New Roman" w:hAnsi="Calibri" w:cs="Calibri"/>
          <w:sz w:val="22"/>
          <w:szCs w:val="22"/>
          <w:lang w:val="fr-FR"/>
        </w:rPr>
        <w:t>de</w:t>
      </w:r>
      <w:r w:rsidR="00317B1A">
        <w:rPr>
          <w:rFonts w:ascii="Calibri" w:eastAsia="Times New Roman" w:hAnsi="Calibri" w:cs="Calibri"/>
          <w:sz w:val="22"/>
          <w:szCs w:val="22"/>
          <w:lang w:val="fr-FR"/>
        </w:rPr>
        <w:t xml:space="preserve"> morbidité dans le pays </w:t>
      </w:r>
      <w:r w:rsidR="002A0451">
        <w:rPr>
          <w:rFonts w:ascii="Calibri" w:eastAsia="Times New Roman" w:hAnsi="Calibri" w:cs="Calibri"/>
          <w:sz w:val="22"/>
          <w:szCs w:val="22"/>
          <w:lang w:val="fr-FR"/>
        </w:rPr>
        <w:t>par rapport aux niveaux de 2015. Plus précisément, l’objectif du Plan en matière de lutte antivectorielle est de protéger au moins 80 % de la population grâce à des interventions efficaces d’ici à 2023. Les objectifs liés aux MII sont les suivants :</w:t>
      </w:r>
    </w:p>
    <w:p w14:paraId="5AAB2588" w14:textId="162F536E" w:rsidR="002A0451" w:rsidRDefault="00D51F3A" w:rsidP="008C3E4F">
      <w:pPr>
        <w:pStyle w:val="ListParagraph"/>
        <w:widowControl w:val="0"/>
        <w:numPr>
          <w:ilvl w:val="0"/>
          <w:numId w:val="19"/>
        </w:numPr>
        <w:rPr>
          <w:rFonts w:ascii="Calibri" w:eastAsia="Times New Roman" w:hAnsi="Calibri" w:cs="Calibri"/>
          <w:sz w:val="22"/>
          <w:szCs w:val="22"/>
          <w:lang w:val="fr-FR"/>
        </w:rPr>
      </w:pPr>
      <w:r>
        <w:rPr>
          <w:rFonts w:ascii="Calibri" w:eastAsia="Times New Roman" w:hAnsi="Calibri" w:cs="Calibri"/>
          <w:sz w:val="22"/>
          <w:szCs w:val="22"/>
          <w:lang w:val="fr-FR"/>
        </w:rPr>
        <w:t>faire en sorte que 100 % des ménages disposent d’au moins une MII pour deux personnes ;</w:t>
      </w:r>
    </w:p>
    <w:p w14:paraId="30A05790" w14:textId="700F81F0" w:rsidR="0034221B" w:rsidRDefault="0034221B" w:rsidP="008C3E4F">
      <w:pPr>
        <w:pStyle w:val="ListParagraph"/>
        <w:widowControl w:val="0"/>
        <w:numPr>
          <w:ilvl w:val="0"/>
          <w:numId w:val="19"/>
        </w:numPr>
        <w:rPr>
          <w:rFonts w:ascii="Calibri" w:eastAsia="Times New Roman" w:hAnsi="Calibri" w:cs="Calibri"/>
          <w:sz w:val="22"/>
          <w:szCs w:val="22"/>
          <w:lang w:val="fr-FR"/>
        </w:rPr>
      </w:pPr>
      <w:r>
        <w:rPr>
          <w:rFonts w:ascii="Calibri" w:eastAsia="Times New Roman" w:hAnsi="Calibri" w:cs="Calibri"/>
          <w:sz w:val="22"/>
          <w:szCs w:val="22"/>
          <w:lang w:val="fr-FR"/>
        </w:rPr>
        <w:t>faire en sorte que 95 % des enfants de moins de cinq an</w:t>
      </w:r>
      <w:r w:rsidR="001F2D2A">
        <w:rPr>
          <w:rFonts w:ascii="Calibri" w:eastAsia="Times New Roman" w:hAnsi="Calibri" w:cs="Calibri"/>
          <w:sz w:val="22"/>
          <w:szCs w:val="22"/>
          <w:lang w:val="fr-FR"/>
        </w:rPr>
        <w:t>s</w:t>
      </w:r>
      <w:r>
        <w:rPr>
          <w:rFonts w:ascii="Calibri" w:eastAsia="Times New Roman" w:hAnsi="Calibri" w:cs="Calibri"/>
          <w:sz w:val="22"/>
          <w:szCs w:val="22"/>
          <w:lang w:val="fr-FR"/>
        </w:rPr>
        <w:t xml:space="preserve"> et des femmes enceintes dorment sous une MII</w:t>
      </w:r>
      <w:r w:rsidRPr="0074562C">
        <w:rPr>
          <w:rStyle w:val="FootnoteReference"/>
          <w:rFonts w:ascii="Calibri" w:eastAsia="Times New Roman" w:hAnsi="Calibri" w:cs="Calibri"/>
          <w:sz w:val="22"/>
          <w:szCs w:val="22"/>
          <w:lang w:val="fr-FR"/>
        </w:rPr>
        <w:footnoteReference w:id="10"/>
      </w:r>
      <w:r>
        <w:rPr>
          <w:rFonts w:ascii="Calibri" w:eastAsia="Times New Roman" w:hAnsi="Calibri" w:cs="Calibri"/>
          <w:sz w:val="22"/>
          <w:szCs w:val="22"/>
          <w:lang w:val="fr-FR"/>
        </w:rPr>
        <w:t>.</w:t>
      </w:r>
    </w:p>
    <w:p w14:paraId="4C16A3C9" w14:textId="1B962632" w:rsidR="00EF5E8B" w:rsidRPr="00F436B2" w:rsidRDefault="00EF5E8B" w:rsidP="007D3825">
      <w:pPr>
        <w:widowControl w:val="0"/>
        <w:rPr>
          <w:rFonts w:ascii="Calibri" w:eastAsia="Times New Roman" w:hAnsi="Calibri" w:cs="Calibri"/>
          <w:sz w:val="22"/>
          <w:szCs w:val="22"/>
          <w:lang w:val="fr-CH"/>
        </w:rPr>
      </w:pPr>
    </w:p>
    <w:p w14:paraId="53E655D8" w14:textId="3EEAD651" w:rsidR="00895EAD" w:rsidRDefault="0034221B" w:rsidP="007D3825">
      <w:pPr>
        <w:widowControl w:val="0"/>
        <w:rPr>
          <w:rFonts w:ascii="Calibri" w:eastAsia="Times New Roman" w:hAnsi="Calibri" w:cs="Calibri"/>
          <w:sz w:val="22"/>
          <w:szCs w:val="22"/>
          <w:lang w:val="fr-CH"/>
        </w:rPr>
      </w:pPr>
      <w:r w:rsidRPr="001A7D07">
        <w:rPr>
          <w:rFonts w:ascii="Calibri" w:eastAsia="Times New Roman" w:hAnsi="Calibri" w:cs="Calibri"/>
          <w:sz w:val="22"/>
          <w:szCs w:val="22"/>
          <w:lang w:val="fr-CH"/>
        </w:rPr>
        <w:t xml:space="preserve">Les résultats de </w:t>
      </w:r>
      <w:r w:rsidR="001A7D07" w:rsidRPr="001A7D07">
        <w:rPr>
          <w:rFonts w:ascii="Calibri" w:eastAsia="Times New Roman" w:hAnsi="Calibri" w:cs="Calibri"/>
          <w:sz w:val="22"/>
          <w:szCs w:val="22"/>
          <w:lang w:val="fr-CH"/>
        </w:rPr>
        <w:t>l’Enquête n</w:t>
      </w:r>
      <w:r w:rsidR="001A7D07">
        <w:rPr>
          <w:rFonts w:ascii="Calibri" w:eastAsia="Times New Roman" w:hAnsi="Calibri" w:cs="Calibri"/>
          <w:sz w:val="22"/>
          <w:szCs w:val="22"/>
          <w:lang w:val="fr-CH"/>
        </w:rPr>
        <w:t xml:space="preserve">ationale sur les indicateurs du paludisme </w:t>
      </w:r>
      <w:r w:rsidR="005D68CB">
        <w:rPr>
          <w:rFonts w:ascii="Calibri" w:eastAsia="Times New Roman" w:hAnsi="Calibri" w:cs="Calibri"/>
          <w:sz w:val="22"/>
          <w:szCs w:val="22"/>
          <w:lang w:val="fr-CH"/>
        </w:rPr>
        <w:t>réalisée en</w:t>
      </w:r>
      <w:r w:rsidR="001A7D07">
        <w:rPr>
          <w:rFonts w:ascii="Calibri" w:eastAsia="Times New Roman" w:hAnsi="Calibri" w:cs="Calibri"/>
          <w:sz w:val="22"/>
          <w:szCs w:val="22"/>
          <w:lang w:val="fr-CH"/>
        </w:rPr>
        <w:t xml:space="preserve"> 2016 indiquent que 49 % des ménages disposent d’au moins une MII pour deux personnes, ce pourcentage passant à 64 % à Bangui et à 57 % dans les </w:t>
      </w:r>
      <w:r w:rsidR="00210CBB">
        <w:rPr>
          <w:rFonts w:ascii="Calibri" w:eastAsia="Times New Roman" w:hAnsi="Calibri" w:cs="Calibri"/>
          <w:sz w:val="22"/>
          <w:szCs w:val="22"/>
          <w:lang w:val="fr-CH"/>
        </w:rPr>
        <w:t>région</w:t>
      </w:r>
      <w:r w:rsidR="001A7D07">
        <w:rPr>
          <w:rFonts w:ascii="Calibri" w:eastAsia="Times New Roman" w:hAnsi="Calibri" w:cs="Calibri"/>
          <w:sz w:val="22"/>
          <w:szCs w:val="22"/>
          <w:lang w:val="fr-CH"/>
        </w:rPr>
        <w:t>s sanitaires 1, 2 et 3</w:t>
      </w:r>
      <w:r w:rsidR="005D68CB">
        <w:rPr>
          <w:rFonts w:ascii="Calibri" w:eastAsia="Times New Roman" w:hAnsi="Calibri" w:cs="Calibri"/>
          <w:sz w:val="22"/>
          <w:szCs w:val="22"/>
          <w:lang w:val="fr-CH"/>
        </w:rPr>
        <w:t>,</w:t>
      </w:r>
      <w:r w:rsidR="001A7D07">
        <w:rPr>
          <w:rFonts w:ascii="Calibri" w:eastAsia="Times New Roman" w:hAnsi="Calibri" w:cs="Calibri"/>
          <w:sz w:val="22"/>
          <w:szCs w:val="22"/>
          <w:lang w:val="fr-CH"/>
        </w:rPr>
        <w:t xml:space="preserve"> qui ont </w:t>
      </w:r>
      <w:r w:rsidR="005D68CB">
        <w:rPr>
          <w:rFonts w:ascii="Calibri" w:eastAsia="Times New Roman" w:hAnsi="Calibri" w:cs="Calibri"/>
          <w:sz w:val="22"/>
          <w:szCs w:val="22"/>
          <w:lang w:val="fr-CH"/>
        </w:rPr>
        <w:t>mené une</w:t>
      </w:r>
      <w:r w:rsidR="001A7D07">
        <w:rPr>
          <w:rFonts w:ascii="Calibri" w:eastAsia="Times New Roman" w:hAnsi="Calibri" w:cs="Calibri"/>
          <w:sz w:val="22"/>
          <w:szCs w:val="22"/>
          <w:lang w:val="fr-CH"/>
        </w:rPr>
        <w:t xml:space="preserve"> campagne de distribution massive de MII avant l’enquête.</w:t>
      </w:r>
      <w:r w:rsidR="005D68CB">
        <w:rPr>
          <w:rFonts w:ascii="Calibri" w:eastAsia="Times New Roman" w:hAnsi="Calibri" w:cs="Calibri"/>
          <w:sz w:val="22"/>
          <w:szCs w:val="22"/>
          <w:lang w:val="fr-CH"/>
        </w:rPr>
        <w:t xml:space="preserve"> Le pourcentage d</w:t>
      </w:r>
      <w:r w:rsidR="008C5D0E">
        <w:rPr>
          <w:rFonts w:ascii="Calibri" w:eastAsia="Times New Roman" w:hAnsi="Calibri" w:cs="Calibri"/>
          <w:sz w:val="22"/>
          <w:szCs w:val="22"/>
          <w:lang w:val="fr-CH"/>
        </w:rPr>
        <w:t xml:space="preserve">e ménages disposant d’au moins une MII s’élève à 92 % à Bangui, à 86 % dans les </w:t>
      </w:r>
      <w:r w:rsidR="00210CBB">
        <w:rPr>
          <w:rFonts w:ascii="Calibri" w:eastAsia="Times New Roman" w:hAnsi="Calibri" w:cs="Calibri"/>
          <w:sz w:val="22"/>
          <w:szCs w:val="22"/>
          <w:lang w:val="fr-CH"/>
        </w:rPr>
        <w:t>régions</w:t>
      </w:r>
      <w:r w:rsidR="008C5D0E">
        <w:rPr>
          <w:rFonts w:ascii="Calibri" w:eastAsia="Times New Roman" w:hAnsi="Calibri" w:cs="Calibri"/>
          <w:sz w:val="22"/>
          <w:szCs w:val="22"/>
          <w:lang w:val="fr-CH"/>
        </w:rPr>
        <w:t xml:space="preserve"> sanitaires 1, 2 et 3, et à 47 % dans les </w:t>
      </w:r>
      <w:r w:rsidR="00210CBB">
        <w:rPr>
          <w:rFonts w:ascii="Calibri" w:eastAsia="Times New Roman" w:hAnsi="Calibri" w:cs="Calibri"/>
          <w:sz w:val="22"/>
          <w:szCs w:val="22"/>
          <w:lang w:val="fr-CH"/>
        </w:rPr>
        <w:t>régions</w:t>
      </w:r>
      <w:r w:rsidR="008C5D0E">
        <w:rPr>
          <w:rFonts w:ascii="Calibri" w:eastAsia="Times New Roman" w:hAnsi="Calibri" w:cs="Calibri"/>
          <w:sz w:val="22"/>
          <w:szCs w:val="22"/>
          <w:lang w:val="fr-CH"/>
        </w:rPr>
        <w:t xml:space="preserve"> sanitaires 4, 5 et 6. Comme le montre l’image 2</w:t>
      </w:r>
      <w:r w:rsidR="00895EAD">
        <w:rPr>
          <w:rFonts w:ascii="Calibri" w:eastAsia="Times New Roman" w:hAnsi="Calibri" w:cs="Calibri"/>
          <w:sz w:val="22"/>
          <w:szCs w:val="22"/>
          <w:lang w:val="fr-CH"/>
        </w:rPr>
        <w:t xml:space="preserve"> ci-dessous</w:t>
      </w:r>
      <w:r w:rsidR="008C5D0E">
        <w:rPr>
          <w:rFonts w:ascii="Calibri" w:eastAsia="Times New Roman" w:hAnsi="Calibri" w:cs="Calibri"/>
          <w:sz w:val="22"/>
          <w:szCs w:val="22"/>
          <w:lang w:val="fr-CH"/>
        </w:rPr>
        <w:t xml:space="preserve">, l’utilisation de MII </w:t>
      </w:r>
      <w:r w:rsidR="00C110B5">
        <w:rPr>
          <w:rFonts w:ascii="Calibri" w:eastAsia="Times New Roman" w:hAnsi="Calibri" w:cs="Calibri"/>
          <w:sz w:val="22"/>
          <w:szCs w:val="22"/>
          <w:lang w:val="fr-CH"/>
        </w:rPr>
        <w:t>est la plus faible p</w:t>
      </w:r>
      <w:r w:rsidR="00487909">
        <w:rPr>
          <w:rFonts w:ascii="Calibri" w:eastAsia="Times New Roman" w:hAnsi="Calibri" w:cs="Calibri"/>
          <w:sz w:val="22"/>
          <w:szCs w:val="22"/>
          <w:lang w:val="fr-CH"/>
        </w:rPr>
        <w:t xml:space="preserve">our </w:t>
      </w:r>
      <w:r w:rsidR="008C5D0E">
        <w:rPr>
          <w:rFonts w:ascii="Calibri" w:eastAsia="Times New Roman" w:hAnsi="Calibri" w:cs="Calibri"/>
          <w:sz w:val="22"/>
          <w:szCs w:val="22"/>
          <w:lang w:val="fr-CH"/>
        </w:rPr>
        <w:t xml:space="preserve">les enfants de cinq </w:t>
      </w:r>
      <w:r w:rsidR="00C110B5">
        <w:rPr>
          <w:rFonts w:ascii="Calibri" w:eastAsia="Times New Roman" w:hAnsi="Calibri" w:cs="Calibri"/>
          <w:sz w:val="22"/>
          <w:szCs w:val="22"/>
          <w:lang w:val="fr-CH"/>
        </w:rPr>
        <w:t>à neuf ans (47 %) et de dix à quatorze ans (50 %). L’utilisation de MII p</w:t>
      </w:r>
      <w:r w:rsidR="00487909">
        <w:rPr>
          <w:rFonts w:ascii="Calibri" w:eastAsia="Times New Roman" w:hAnsi="Calibri" w:cs="Calibri"/>
          <w:sz w:val="22"/>
          <w:szCs w:val="22"/>
          <w:lang w:val="fr-CH"/>
        </w:rPr>
        <w:t xml:space="preserve">our </w:t>
      </w:r>
      <w:r w:rsidR="00C110B5">
        <w:rPr>
          <w:rFonts w:ascii="Calibri" w:eastAsia="Times New Roman" w:hAnsi="Calibri" w:cs="Calibri"/>
          <w:sz w:val="22"/>
          <w:szCs w:val="22"/>
          <w:lang w:val="fr-CH"/>
        </w:rPr>
        <w:t>les enfants de moins de cinq ans est légèrement plus élevée (54 %)</w:t>
      </w:r>
      <w:r w:rsidR="006874D2">
        <w:rPr>
          <w:rFonts w:ascii="Calibri" w:eastAsia="Times New Roman" w:hAnsi="Calibri" w:cs="Calibri"/>
          <w:sz w:val="22"/>
          <w:szCs w:val="22"/>
          <w:lang w:val="fr-CH"/>
        </w:rPr>
        <w:t xml:space="preserve">. Au-delà de 15 ans, </w:t>
      </w:r>
      <w:r w:rsidR="00C110B5">
        <w:rPr>
          <w:rFonts w:ascii="Calibri" w:eastAsia="Times New Roman" w:hAnsi="Calibri" w:cs="Calibri"/>
          <w:sz w:val="22"/>
          <w:szCs w:val="22"/>
          <w:lang w:val="fr-CH"/>
        </w:rPr>
        <w:t>le pourcentage de personnes qui dorment sous une MII est plus élevé</w:t>
      </w:r>
      <w:r w:rsidR="006874D2" w:rsidRPr="0074562C">
        <w:rPr>
          <w:rStyle w:val="FootnoteReference"/>
          <w:rFonts w:ascii="Calibri" w:eastAsia="Times New Roman" w:hAnsi="Calibri" w:cs="Calibri"/>
          <w:sz w:val="22"/>
          <w:szCs w:val="22"/>
          <w:lang w:val="fr-FR"/>
        </w:rPr>
        <w:footnoteReference w:id="11"/>
      </w:r>
      <w:r w:rsidR="00C110B5">
        <w:rPr>
          <w:rFonts w:ascii="Calibri" w:eastAsia="Times New Roman" w:hAnsi="Calibri" w:cs="Calibri"/>
          <w:sz w:val="22"/>
          <w:szCs w:val="22"/>
          <w:lang w:val="fr-CH"/>
        </w:rPr>
        <w:t>.</w:t>
      </w:r>
    </w:p>
    <w:p w14:paraId="57C7D9EE" w14:textId="22312F0A" w:rsidR="00E3504D" w:rsidRPr="006874D2" w:rsidRDefault="003A764C" w:rsidP="007D3825">
      <w:pPr>
        <w:widowControl w:val="0"/>
        <w:rPr>
          <w:rFonts w:ascii="Calibri" w:eastAsia="Times New Roman" w:hAnsi="Calibri" w:cs="Calibri"/>
          <w:sz w:val="22"/>
          <w:szCs w:val="22"/>
          <w:lang w:val="fr-CH"/>
        </w:rPr>
      </w:pPr>
      <w:r w:rsidRPr="0074562C">
        <w:rPr>
          <w:rFonts w:ascii="Calibri" w:eastAsia="Times New Roman" w:hAnsi="Calibri" w:cs="Calibri"/>
          <w:noProof/>
          <w:sz w:val="22"/>
          <w:szCs w:val="22"/>
          <w:lang w:val="fr-FR"/>
        </w:rPr>
        <mc:AlternateContent>
          <mc:Choice Requires="wps">
            <w:drawing>
              <wp:anchor distT="0" distB="0" distL="114300" distR="114300" simplePos="0" relativeHeight="251658241" behindDoc="0" locked="0" layoutInCell="1" allowOverlap="1" wp14:anchorId="5DEE5462" wp14:editId="404185B6">
                <wp:simplePos x="0" y="0"/>
                <wp:positionH relativeFrom="column">
                  <wp:posOffset>1565910</wp:posOffset>
                </wp:positionH>
                <wp:positionV relativeFrom="paragraph">
                  <wp:posOffset>1482906</wp:posOffset>
                </wp:positionV>
                <wp:extent cx="4065270" cy="2369820"/>
                <wp:effectExtent l="0" t="0" r="0" b="5080"/>
                <wp:wrapSquare wrapText="bothSides"/>
                <wp:docPr id="3" name="Text Box 3"/>
                <wp:cNvGraphicFramePr/>
                <a:graphic xmlns:a="http://schemas.openxmlformats.org/drawingml/2006/main">
                  <a:graphicData uri="http://schemas.microsoft.com/office/word/2010/wordprocessingShape">
                    <wps:wsp>
                      <wps:cNvSpPr txBox="1"/>
                      <wps:spPr>
                        <a:xfrm>
                          <a:off x="0" y="0"/>
                          <a:ext cx="4065270" cy="2369820"/>
                        </a:xfrm>
                        <a:prstGeom prst="rect">
                          <a:avLst/>
                        </a:prstGeom>
                        <a:solidFill>
                          <a:schemeClr val="lt1"/>
                        </a:solidFill>
                        <a:ln w="6350">
                          <a:noFill/>
                        </a:ln>
                      </wps:spPr>
                      <wps:txbx>
                        <w:txbxContent>
                          <w:p w14:paraId="3B62DEDD" w14:textId="52262650" w:rsidR="00EA62B5" w:rsidRDefault="00EA62B5">
                            <w:r w:rsidRPr="00EF5E8B">
                              <w:rPr>
                                <w:noProof/>
                              </w:rPr>
                              <w:drawing>
                                <wp:inline distT="0" distB="0" distL="0" distR="0" wp14:anchorId="211BB8E9" wp14:editId="49031061">
                                  <wp:extent cx="4041021" cy="2391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5111" cy="240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5462" id="Text Box 3" o:spid="_x0000_s1028" type="#_x0000_t202" style="position:absolute;margin-left:123.3pt;margin-top:116.75pt;width:320.1pt;height:18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" fillcolor="white [3201]" stroked="f" strokeweight=".5pt">
                <v:textbox>
                  <w:txbxContent>
                    <w:p w14:paraId="3B62DEDD" w14:textId="52262650" w:rsidR="00EA62B5" w:rsidRDefault="00EA62B5">
                      <w:r w:rsidRPr="00EF5E8B">
                        <w:rPr>
                          <w:noProof/>
                        </w:rPr>
                        <w:drawing>
                          <wp:inline distT="0" distB="0" distL="0" distR="0" wp14:anchorId="211BB8E9" wp14:editId="49031061">
                            <wp:extent cx="4041021" cy="2391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5111" cy="2405765"/>
                                    </a:xfrm>
                                    <a:prstGeom prst="rect">
                                      <a:avLst/>
                                    </a:prstGeom>
                                  </pic:spPr>
                                </pic:pic>
                              </a:graphicData>
                            </a:graphic>
                          </wp:inline>
                        </w:drawing>
                      </w:r>
                    </w:p>
                  </w:txbxContent>
                </v:textbox>
                <w10:wrap type="square"/>
              </v:shape>
            </w:pict>
          </mc:Fallback>
        </mc:AlternateContent>
      </w:r>
    </w:p>
    <w:p w14:paraId="55A2347D" w14:textId="7F231578" w:rsidR="006874D2" w:rsidRPr="006874D2" w:rsidRDefault="00895EAD" w:rsidP="007D3825">
      <w:pPr>
        <w:widowControl w:val="0"/>
        <w:rPr>
          <w:rFonts w:ascii="Calibri" w:eastAsia="Times New Roman" w:hAnsi="Calibri" w:cs="Calibri"/>
          <w:sz w:val="22"/>
          <w:szCs w:val="22"/>
          <w:lang w:val="fr-CH"/>
        </w:rPr>
      </w:pPr>
      <w:r>
        <w:rPr>
          <w:rFonts w:ascii="Calibri" w:eastAsia="Times New Roman" w:hAnsi="Calibri" w:cs="Calibri"/>
          <w:sz w:val="22"/>
          <w:szCs w:val="22"/>
          <w:lang w:val="fr-CH"/>
        </w:rPr>
        <w:t>L’</w:t>
      </w:r>
      <w:r w:rsidR="006874D2" w:rsidRPr="006874D2">
        <w:rPr>
          <w:rFonts w:ascii="Calibri" w:eastAsia="Times New Roman" w:hAnsi="Calibri" w:cs="Calibri"/>
          <w:sz w:val="22"/>
          <w:szCs w:val="22"/>
          <w:lang w:val="fr-CH"/>
        </w:rPr>
        <w:t>ana</w:t>
      </w:r>
      <w:r w:rsidR="006874D2">
        <w:rPr>
          <w:rFonts w:ascii="Calibri" w:eastAsia="Times New Roman" w:hAnsi="Calibri" w:cs="Calibri"/>
          <w:sz w:val="22"/>
          <w:szCs w:val="22"/>
          <w:lang w:val="fr-CH"/>
        </w:rPr>
        <w:t>lyse de</w:t>
      </w:r>
      <w:r w:rsidR="009D5960">
        <w:rPr>
          <w:rFonts w:ascii="Calibri" w:eastAsia="Times New Roman" w:hAnsi="Calibri" w:cs="Calibri"/>
          <w:sz w:val="22"/>
          <w:szCs w:val="22"/>
          <w:lang w:val="fr-CH"/>
        </w:rPr>
        <w:t xml:space="preserve"> l’Enquête par grappe à indicateurs multiples réalisée en 2010 a révélé que parmi les personnes qui disposent d’une MII en République centrafricaine, l’</w:t>
      </w:r>
      <w:r>
        <w:rPr>
          <w:rFonts w:ascii="Calibri" w:eastAsia="Times New Roman" w:hAnsi="Calibri" w:cs="Calibri"/>
          <w:sz w:val="22"/>
          <w:szCs w:val="22"/>
          <w:lang w:val="fr-CH"/>
        </w:rPr>
        <w:t>utilisation est</w:t>
      </w:r>
      <w:r w:rsidR="00502E00">
        <w:rPr>
          <w:rFonts w:ascii="Calibri" w:eastAsia="Times New Roman" w:hAnsi="Calibri" w:cs="Calibri"/>
          <w:sz w:val="22"/>
          <w:szCs w:val="22"/>
          <w:lang w:val="fr-CH"/>
        </w:rPr>
        <w:t>, de manière générale,</w:t>
      </w:r>
      <w:r>
        <w:rPr>
          <w:rFonts w:ascii="Calibri" w:eastAsia="Times New Roman" w:hAnsi="Calibri" w:cs="Calibri"/>
          <w:sz w:val="22"/>
          <w:szCs w:val="22"/>
          <w:lang w:val="fr-CH"/>
        </w:rPr>
        <w:t xml:space="preserve"> élevée dans tout le pays et pendant toute l’année, et assez égale entre les quintiles de richesse et les régions urbaines et rurales</w:t>
      </w:r>
      <w:r w:rsidRPr="0074562C">
        <w:rPr>
          <w:rStyle w:val="FootnoteReference"/>
          <w:rFonts w:ascii="Calibri" w:eastAsia="Times New Roman" w:hAnsi="Calibri" w:cs="Calibri"/>
          <w:sz w:val="22"/>
          <w:szCs w:val="22"/>
          <w:lang w:val="fr-FR"/>
        </w:rPr>
        <w:footnoteReference w:id="12"/>
      </w:r>
      <w:r w:rsidRPr="006874D2">
        <w:rPr>
          <w:rFonts w:ascii="Calibri" w:eastAsia="Times New Roman" w:hAnsi="Calibri" w:cs="Calibri"/>
          <w:sz w:val="22"/>
          <w:szCs w:val="22"/>
          <w:lang w:val="fr-CH"/>
        </w:rPr>
        <w:t>.</w:t>
      </w:r>
    </w:p>
    <w:p w14:paraId="76EB0126" w14:textId="48E69434" w:rsidR="00B72099" w:rsidRPr="006874D2" w:rsidRDefault="003A764C" w:rsidP="007D3825">
      <w:pPr>
        <w:widowControl w:val="0"/>
        <w:rPr>
          <w:rFonts w:ascii="Calibri" w:eastAsia="Times New Roman" w:hAnsi="Calibri" w:cs="Calibri"/>
          <w:color w:val="000000" w:themeColor="text1"/>
          <w:sz w:val="22"/>
          <w:szCs w:val="22"/>
          <w:shd w:val="clear" w:color="auto" w:fill="FFFFFF"/>
          <w:lang w:val="fr-CH"/>
        </w:rPr>
      </w:pPr>
      <w:r w:rsidRPr="0074562C">
        <w:rPr>
          <w:rFonts w:ascii="Calibri" w:eastAsia="Times New Roman" w:hAnsi="Calibri" w:cs="Calibri"/>
          <w:noProof/>
          <w:sz w:val="22"/>
          <w:szCs w:val="22"/>
          <w:lang w:val="fr-FR"/>
        </w:rPr>
        <mc:AlternateContent>
          <mc:Choice Requires="wps">
            <w:drawing>
              <wp:anchor distT="0" distB="0" distL="114300" distR="114300" simplePos="0" relativeHeight="251658242" behindDoc="0" locked="0" layoutInCell="1" allowOverlap="1" wp14:anchorId="634CB92E" wp14:editId="16A516C3">
                <wp:simplePos x="0" y="0"/>
                <wp:positionH relativeFrom="margin">
                  <wp:align>right</wp:align>
                </wp:positionH>
                <wp:positionV relativeFrom="paragraph">
                  <wp:posOffset>123494</wp:posOffset>
                </wp:positionV>
                <wp:extent cx="3774440" cy="5562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774440" cy="556260"/>
                        </a:xfrm>
                        <a:prstGeom prst="rect">
                          <a:avLst/>
                        </a:prstGeom>
                        <a:solidFill>
                          <a:schemeClr val="lt1"/>
                        </a:solidFill>
                        <a:ln w="6350">
                          <a:noFill/>
                        </a:ln>
                      </wps:spPr>
                      <wps:txbx>
                        <w:txbxContent>
                          <w:p w14:paraId="08D20111" w14:textId="12F8C50D" w:rsidR="00EA62B5" w:rsidRPr="004514FA" w:rsidRDefault="00690D47" w:rsidP="005E7749">
                            <w:pPr>
                              <w:ind w:left="270"/>
                              <w:rPr>
                                <w:rFonts w:ascii="Calibri" w:hAnsi="Calibri" w:cs="Calibri"/>
                                <w:i/>
                                <w:sz w:val="20"/>
                                <w:szCs w:val="20"/>
                                <w:lang w:val="fr-FR"/>
                              </w:rPr>
                            </w:pPr>
                            <w:r w:rsidRPr="004514FA">
                              <w:rPr>
                                <w:rFonts w:ascii="Calibri" w:hAnsi="Calibri" w:cs="Calibri"/>
                                <w:i/>
                                <w:sz w:val="20"/>
                                <w:szCs w:val="20"/>
                                <w:lang w:val="fr-FR"/>
                              </w:rPr>
                              <w:t>Image</w:t>
                            </w:r>
                            <w:r w:rsidR="00EA62B5" w:rsidRPr="004514FA">
                              <w:rPr>
                                <w:rFonts w:ascii="Calibri" w:hAnsi="Calibri" w:cs="Calibri"/>
                                <w:i/>
                                <w:sz w:val="20"/>
                                <w:szCs w:val="20"/>
                                <w:lang w:val="fr-FR"/>
                              </w:rPr>
                              <w:t xml:space="preserve"> </w:t>
                            </w:r>
                            <w:r w:rsidR="003A764C" w:rsidRPr="004514FA">
                              <w:rPr>
                                <w:rFonts w:ascii="Calibri" w:hAnsi="Calibri" w:cs="Calibri"/>
                                <w:i/>
                                <w:sz w:val="20"/>
                                <w:szCs w:val="20"/>
                                <w:lang w:val="fr-FR"/>
                              </w:rPr>
                              <w:t>2</w:t>
                            </w:r>
                            <w:r w:rsidRPr="004514FA">
                              <w:rPr>
                                <w:rFonts w:ascii="Calibri" w:hAnsi="Calibri" w:cs="Calibri"/>
                                <w:i/>
                                <w:sz w:val="20"/>
                                <w:szCs w:val="20"/>
                                <w:lang w:val="fr-FR"/>
                              </w:rPr>
                              <w:t xml:space="preserve"> </w:t>
                            </w:r>
                            <w:r w:rsidR="00EA62B5" w:rsidRPr="004514FA">
                              <w:rPr>
                                <w:rFonts w:ascii="Calibri" w:hAnsi="Calibri" w:cs="Calibri"/>
                                <w:i/>
                                <w:sz w:val="20"/>
                                <w:szCs w:val="20"/>
                                <w:lang w:val="fr-FR"/>
                              </w:rPr>
                              <w:t xml:space="preserve">: </w:t>
                            </w:r>
                            <w:r w:rsidR="004514FA">
                              <w:rPr>
                                <w:rFonts w:ascii="Calibri" w:hAnsi="Calibri" w:cs="Calibri"/>
                                <w:i/>
                                <w:sz w:val="20"/>
                                <w:szCs w:val="20"/>
                                <w:lang w:val="fr-FR"/>
                              </w:rPr>
                              <w:t>u</w:t>
                            </w:r>
                            <w:r w:rsidRPr="004514FA">
                              <w:rPr>
                                <w:rFonts w:ascii="Calibri" w:hAnsi="Calibri" w:cs="Calibri"/>
                                <w:i/>
                                <w:sz w:val="20"/>
                                <w:szCs w:val="20"/>
                                <w:lang w:val="fr-FR"/>
                              </w:rPr>
                              <w:t>tili</w:t>
                            </w:r>
                            <w:r w:rsidR="004514FA">
                              <w:rPr>
                                <w:rFonts w:ascii="Calibri" w:hAnsi="Calibri" w:cs="Calibri"/>
                                <w:i/>
                                <w:sz w:val="20"/>
                                <w:szCs w:val="20"/>
                                <w:lang w:val="fr-FR"/>
                              </w:rPr>
                              <w:t>s</w:t>
                            </w:r>
                            <w:r w:rsidRPr="004514FA">
                              <w:rPr>
                                <w:rFonts w:ascii="Calibri" w:hAnsi="Calibri" w:cs="Calibri"/>
                                <w:i/>
                                <w:sz w:val="20"/>
                                <w:szCs w:val="20"/>
                                <w:lang w:val="fr-FR"/>
                              </w:rPr>
                              <w:t>ation des MII</w:t>
                            </w:r>
                            <w:r w:rsidR="004514FA">
                              <w:rPr>
                                <w:rFonts w:ascii="Calibri" w:hAnsi="Calibri" w:cs="Calibri"/>
                                <w:i/>
                                <w:sz w:val="20"/>
                                <w:szCs w:val="20"/>
                                <w:lang w:val="fr-FR"/>
                              </w:rPr>
                              <w:t xml:space="preserve"> en République centrafricaine par</w:t>
                            </w:r>
                            <w:r w:rsidR="00EA62B5" w:rsidRPr="004514FA">
                              <w:rPr>
                                <w:rFonts w:ascii="Calibri" w:hAnsi="Calibri" w:cs="Calibri"/>
                                <w:i/>
                                <w:sz w:val="20"/>
                                <w:szCs w:val="20"/>
                                <w:lang w:val="fr-FR"/>
                              </w:rPr>
                              <w:t xml:space="preserve"> </w:t>
                            </w:r>
                            <w:r w:rsidR="004514FA">
                              <w:rPr>
                                <w:rFonts w:ascii="Calibri" w:hAnsi="Calibri" w:cs="Calibri"/>
                                <w:i/>
                                <w:sz w:val="20"/>
                                <w:szCs w:val="20"/>
                                <w:lang w:val="fr-FR"/>
                              </w:rPr>
                              <w:t>â</w:t>
                            </w:r>
                            <w:r w:rsidR="00EA62B5" w:rsidRPr="004514FA">
                              <w:rPr>
                                <w:rFonts w:ascii="Calibri" w:hAnsi="Calibri" w:cs="Calibri"/>
                                <w:i/>
                                <w:sz w:val="20"/>
                                <w:szCs w:val="20"/>
                                <w:lang w:val="fr-FR"/>
                              </w:rPr>
                              <w:t>ge</w:t>
                            </w:r>
                          </w:p>
                          <w:p w14:paraId="5602EB20" w14:textId="2DA21A58" w:rsidR="00EA62B5" w:rsidRPr="004514FA" w:rsidRDefault="00EA62B5" w:rsidP="005E7749">
                            <w:pPr>
                              <w:ind w:left="270"/>
                              <w:rPr>
                                <w:rFonts w:ascii="Calibri" w:hAnsi="Calibri" w:cs="Calibri"/>
                                <w:i/>
                                <w:sz w:val="20"/>
                                <w:szCs w:val="20"/>
                                <w:lang w:val="fr-FR"/>
                              </w:rPr>
                            </w:pPr>
                            <w:r w:rsidRPr="004514FA">
                              <w:rPr>
                                <w:rFonts w:ascii="Calibri" w:hAnsi="Calibri" w:cs="Calibri"/>
                                <w:i/>
                                <w:sz w:val="20"/>
                                <w:szCs w:val="20"/>
                                <w:lang w:val="fr-FR"/>
                              </w:rPr>
                              <w:t>Source</w:t>
                            </w:r>
                            <w:r w:rsidR="00690D47" w:rsidRPr="004514FA">
                              <w:rPr>
                                <w:rFonts w:ascii="Calibri" w:hAnsi="Calibri" w:cs="Calibri"/>
                                <w:i/>
                                <w:sz w:val="20"/>
                                <w:szCs w:val="20"/>
                                <w:lang w:val="fr-FR"/>
                              </w:rPr>
                              <w:t xml:space="preserve"> </w:t>
                            </w:r>
                            <w:r w:rsidRPr="004514FA">
                              <w:rPr>
                                <w:rFonts w:ascii="Calibri" w:hAnsi="Calibri" w:cs="Calibri"/>
                                <w:i/>
                                <w:sz w:val="20"/>
                                <w:szCs w:val="20"/>
                                <w:lang w:val="fr-FR"/>
                              </w:rPr>
                              <w:t xml:space="preserve">: </w:t>
                            </w:r>
                            <w:r w:rsidR="004514FA">
                              <w:rPr>
                                <w:rFonts w:ascii="Calibri" w:hAnsi="Calibri" w:cs="Calibri"/>
                                <w:i/>
                                <w:sz w:val="20"/>
                                <w:szCs w:val="20"/>
                                <w:lang w:val="fr-FR"/>
                              </w:rPr>
                              <w:t>Enquête nationale sur les indicateurs du paludisme</w:t>
                            </w:r>
                            <w:r w:rsidRPr="004514FA">
                              <w:rPr>
                                <w:rFonts w:ascii="Calibri" w:hAnsi="Calibri" w:cs="Calibri"/>
                                <w:i/>
                                <w:sz w:val="20"/>
                                <w:szCs w:val="20"/>
                                <w:lang w:val="fr-FR"/>
                              </w:rPr>
                              <w:t xml:space="preserve">, </w:t>
                            </w:r>
                            <w:r w:rsidR="004514FA">
                              <w:rPr>
                                <w:rFonts w:ascii="Calibri" w:hAnsi="Calibri" w:cs="Calibri"/>
                                <w:i/>
                                <w:sz w:val="20"/>
                                <w:szCs w:val="20"/>
                                <w:lang w:val="fr-FR"/>
                              </w:rPr>
                              <w:t>République centrafricaine</w:t>
                            </w:r>
                            <w:r w:rsidRPr="004514FA">
                              <w:rPr>
                                <w:rFonts w:ascii="Calibri" w:hAnsi="Calibri" w:cs="Calibri"/>
                                <w:i/>
                                <w:sz w:val="20"/>
                                <w:szCs w:val="20"/>
                                <w:lang w:val="fr-FR"/>
                              </w:rPr>
                              <w:t xml:space="preserve">, </w:t>
                            </w:r>
                            <w:r w:rsidR="004514FA">
                              <w:rPr>
                                <w:rFonts w:ascii="Calibri" w:hAnsi="Calibri" w:cs="Calibri"/>
                                <w:i/>
                                <w:sz w:val="20"/>
                                <w:szCs w:val="20"/>
                                <w:lang w:val="fr-FR"/>
                              </w:rPr>
                              <w:t>mai</w:t>
                            </w:r>
                            <w:r w:rsidRPr="004514FA">
                              <w:rPr>
                                <w:rFonts w:ascii="Calibri" w:hAnsi="Calibri" w:cs="Calibri"/>
                                <w:i/>
                                <w:sz w:val="20"/>
                                <w:szCs w:val="20"/>
                                <w:lang w:val="fr-F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B92E" id="Text Box 5" o:spid="_x0000_s1029" type="#_x0000_t202" style="position:absolute;margin-left:246pt;margin-top:9.7pt;width:297.2pt;height:43.8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" fillcolor="white [3201]" stroked="f" strokeweight=".5pt">
                <v:textbox>
                  <w:txbxContent>
                    <w:p w14:paraId="08D20111" w14:textId="12F8C50D" w:rsidR="00EA62B5" w:rsidRPr="004514FA" w:rsidRDefault="00690D47" w:rsidP="005E7749">
                      <w:pPr>
                        <w:ind w:left="270"/>
                        <w:rPr>
                          <w:rFonts w:ascii="Calibri" w:hAnsi="Calibri" w:cs="Calibri"/>
                          <w:i/>
                          <w:sz w:val="20"/>
                          <w:szCs w:val="20"/>
                          <w:lang w:val="fr-FR"/>
                        </w:rPr>
                      </w:pPr>
                      <w:r w:rsidRPr="004514FA">
                        <w:rPr>
                          <w:rFonts w:ascii="Calibri" w:hAnsi="Calibri" w:cs="Calibri"/>
                          <w:i/>
                          <w:sz w:val="20"/>
                          <w:szCs w:val="20"/>
                          <w:lang w:val="fr-FR"/>
                        </w:rPr>
                        <w:t>Image</w:t>
                      </w:r>
                      <w:r w:rsidR="00EA62B5" w:rsidRPr="004514FA">
                        <w:rPr>
                          <w:rFonts w:ascii="Calibri" w:hAnsi="Calibri" w:cs="Calibri"/>
                          <w:i/>
                          <w:sz w:val="20"/>
                          <w:szCs w:val="20"/>
                          <w:lang w:val="fr-FR"/>
                        </w:rPr>
                        <w:t xml:space="preserve"> </w:t>
                      </w:r>
                      <w:r w:rsidR="003A764C" w:rsidRPr="004514FA">
                        <w:rPr>
                          <w:rFonts w:ascii="Calibri" w:hAnsi="Calibri" w:cs="Calibri"/>
                          <w:i/>
                          <w:sz w:val="20"/>
                          <w:szCs w:val="20"/>
                          <w:lang w:val="fr-FR"/>
                        </w:rPr>
                        <w:t>2</w:t>
                      </w:r>
                      <w:r w:rsidRPr="004514FA">
                        <w:rPr>
                          <w:rFonts w:ascii="Calibri" w:hAnsi="Calibri" w:cs="Calibri"/>
                          <w:i/>
                          <w:sz w:val="20"/>
                          <w:szCs w:val="20"/>
                          <w:lang w:val="fr-FR"/>
                        </w:rPr>
                        <w:t xml:space="preserve"> </w:t>
                      </w:r>
                      <w:r w:rsidR="00EA62B5" w:rsidRPr="004514FA">
                        <w:rPr>
                          <w:rFonts w:ascii="Calibri" w:hAnsi="Calibri" w:cs="Calibri"/>
                          <w:i/>
                          <w:sz w:val="20"/>
                          <w:szCs w:val="20"/>
                          <w:lang w:val="fr-FR"/>
                        </w:rPr>
                        <w:t xml:space="preserve">: </w:t>
                      </w:r>
                      <w:r w:rsidR="004514FA">
                        <w:rPr>
                          <w:rFonts w:ascii="Calibri" w:hAnsi="Calibri" w:cs="Calibri"/>
                          <w:i/>
                          <w:sz w:val="20"/>
                          <w:szCs w:val="20"/>
                          <w:lang w:val="fr-FR"/>
                        </w:rPr>
                        <w:t>u</w:t>
                      </w:r>
                      <w:r w:rsidRPr="004514FA">
                        <w:rPr>
                          <w:rFonts w:ascii="Calibri" w:hAnsi="Calibri" w:cs="Calibri"/>
                          <w:i/>
                          <w:sz w:val="20"/>
                          <w:szCs w:val="20"/>
                          <w:lang w:val="fr-FR"/>
                        </w:rPr>
                        <w:t>tili</w:t>
                      </w:r>
                      <w:r w:rsidR="004514FA">
                        <w:rPr>
                          <w:rFonts w:ascii="Calibri" w:hAnsi="Calibri" w:cs="Calibri"/>
                          <w:i/>
                          <w:sz w:val="20"/>
                          <w:szCs w:val="20"/>
                          <w:lang w:val="fr-FR"/>
                        </w:rPr>
                        <w:t>s</w:t>
                      </w:r>
                      <w:r w:rsidRPr="004514FA">
                        <w:rPr>
                          <w:rFonts w:ascii="Calibri" w:hAnsi="Calibri" w:cs="Calibri"/>
                          <w:i/>
                          <w:sz w:val="20"/>
                          <w:szCs w:val="20"/>
                          <w:lang w:val="fr-FR"/>
                        </w:rPr>
                        <w:t>ation des MII</w:t>
                      </w:r>
                      <w:r w:rsidR="004514FA">
                        <w:rPr>
                          <w:rFonts w:ascii="Calibri" w:hAnsi="Calibri" w:cs="Calibri"/>
                          <w:i/>
                          <w:sz w:val="20"/>
                          <w:szCs w:val="20"/>
                          <w:lang w:val="fr-FR"/>
                        </w:rPr>
                        <w:t xml:space="preserve"> en République centrafricaine par</w:t>
                      </w:r>
                      <w:r w:rsidR="00EA62B5" w:rsidRPr="004514FA">
                        <w:rPr>
                          <w:rFonts w:ascii="Calibri" w:hAnsi="Calibri" w:cs="Calibri"/>
                          <w:i/>
                          <w:sz w:val="20"/>
                          <w:szCs w:val="20"/>
                          <w:lang w:val="fr-FR"/>
                        </w:rPr>
                        <w:t xml:space="preserve"> </w:t>
                      </w:r>
                      <w:r w:rsidR="004514FA">
                        <w:rPr>
                          <w:rFonts w:ascii="Calibri" w:hAnsi="Calibri" w:cs="Calibri"/>
                          <w:i/>
                          <w:sz w:val="20"/>
                          <w:szCs w:val="20"/>
                          <w:lang w:val="fr-FR"/>
                        </w:rPr>
                        <w:t>â</w:t>
                      </w:r>
                      <w:r w:rsidR="00EA62B5" w:rsidRPr="004514FA">
                        <w:rPr>
                          <w:rFonts w:ascii="Calibri" w:hAnsi="Calibri" w:cs="Calibri"/>
                          <w:i/>
                          <w:sz w:val="20"/>
                          <w:szCs w:val="20"/>
                          <w:lang w:val="fr-FR"/>
                        </w:rPr>
                        <w:t>ge</w:t>
                      </w:r>
                    </w:p>
                    <w:p w14:paraId="5602EB20" w14:textId="2DA21A58" w:rsidR="00EA62B5" w:rsidRPr="004514FA" w:rsidRDefault="00EA62B5" w:rsidP="005E7749">
                      <w:pPr>
                        <w:ind w:left="270"/>
                        <w:rPr>
                          <w:rFonts w:ascii="Calibri" w:hAnsi="Calibri" w:cs="Calibri"/>
                          <w:i/>
                          <w:sz w:val="20"/>
                          <w:szCs w:val="20"/>
                          <w:lang w:val="fr-FR"/>
                        </w:rPr>
                      </w:pPr>
                      <w:r w:rsidRPr="004514FA">
                        <w:rPr>
                          <w:rFonts w:ascii="Calibri" w:hAnsi="Calibri" w:cs="Calibri"/>
                          <w:i/>
                          <w:sz w:val="20"/>
                          <w:szCs w:val="20"/>
                          <w:lang w:val="fr-FR"/>
                        </w:rPr>
                        <w:t>Source</w:t>
                      </w:r>
                      <w:r w:rsidR="00690D47" w:rsidRPr="004514FA">
                        <w:rPr>
                          <w:rFonts w:ascii="Calibri" w:hAnsi="Calibri" w:cs="Calibri"/>
                          <w:i/>
                          <w:sz w:val="20"/>
                          <w:szCs w:val="20"/>
                          <w:lang w:val="fr-FR"/>
                        </w:rPr>
                        <w:t xml:space="preserve"> </w:t>
                      </w:r>
                      <w:r w:rsidRPr="004514FA">
                        <w:rPr>
                          <w:rFonts w:ascii="Calibri" w:hAnsi="Calibri" w:cs="Calibri"/>
                          <w:i/>
                          <w:sz w:val="20"/>
                          <w:szCs w:val="20"/>
                          <w:lang w:val="fr-FR"/>
                        </w:rPr>
                        <w:t xml:space="preserve">: </w:t>
                      </w:r>
                      <w:r w:rsidR="004514FA">
                        <w:rPr>
                          <w:rFonts w:ascii="Calibri" w:hAnsi="Calibri" w:cs="Calibri"/>
                          <w:i/>
                          <w:sz w:val="20"/>
                          <w:szCs w:val="20"/>
                          <w:lang w:val="fr-FR"/>
                        </w:rPr>
                        <w:t>Enquête nationale sur les indicateurs du paludisme</w:t>
                      </w:r>
                      <w:r w:rsidRPr="004514FA">
                        <w:rPr>
                          <w:rFonts w:ascii="Calibri" w:hAnsi="Calibri" w:cs="Calibri"/>
                          <w:i/>
                          <w:sz w:val="20"/>
                          <w:szCs w:val="20"/>
                          <w:lang w:val="fr-FR"/>
                        </w:rPr>
                        <w:t xml:space="preserve">, </w:t>
                      </w:r>
                      <w:r w:rsidR="004514FA">
                        <w:rPr>
                          <w:rFonts w:ascii="Calibri" w:hAnsi="Calibri" w:cs="Calibri"/>
                          <w:i/>
                          <w:sz w:val="20"/>
                          <w:szCs w:val="20"/>
                          <w:lang w:val="fr-FR"/>
                        </w:rPr>
                        <w:t>République centrafricaine</w:t>
                      </w:r>
                      <w:r w:rsidRPr="004514FA">
                        <w:rPr>
                          <w:rFonts w:ascii="Calibri" w:hAnsi="Calibri" w:cs="Calibri"/>
                          <w:i/>
                          <w:sz w:val="20"/>
                          <w:szCs w:val="20"/>
                          <w:lang w:val="fr-FR"/>
                        </w:rPr>
                        <w:t xml:space="preserve">, </w:t>
                      </w:r>
                      <w:r w:rsidR="004514FA">
                        <w:rPr>
                          <w:rFonts w:ascii="Calibri" w:hAnsi="Calibri" w:cs="Calibri"/>
                          <w:i/>
                          <w:sz w:val="20"/>
                          <w:szCs w:val="20"/>
                          <w:lang w:val="fr-FR"/>
                        </w:rPr>
                        <w:t>mai</w:t>
                      </w:r>
                      <w:r w:rsidRPr="004514FA">
                        <w:rPr>
                          <w:rFonts w:ascii="Calibri" w:hAnsi="Calibri" w:cs="Calibri"/>
                          <w:i/>
                          <w:sz w:val="20"/>
                          <w:szCs w:val="20"/>
                          <w:lang w:val="fr-FR"/>
                        </w:rPr>
                        <w:t xml:space="preserve"> 2016</w:t>
                      </w:r>
                    </w:p>
                  </w:txbxContent>
                </v:textbox>
                <w10:wrap type="square" anchorx="margin"/>
              </v:shape>
            </w:pict>
          </mc:Fallback>
        </mc:AlternateContent>
      </w:r>
    </w:p>
    <w:p w14:paraId="6C6505F6" w14:textId="2BADCA67" w:rsidR="00895EAD" w:rsidRDefault="00895EAD" w:rsidP="001C2CFF">
      <w:pPr>
        <w:widowControl w:val="0"/>
        <w:rPr>
          <w:rFonts w:ascii="Calibri" w:eastAsia="Times New Roman" w:hAnsi="Calibri" w:cstheme="majorHAnsi"/>
          <w:bCs/>
          <w:color w:val="000000" w:themeColor="text1"/>
          <w:sz w:val="22"/>
          <w:szCs w:val="22"/>
          <w:lang w:val="fr-CH"/>
        </w:rPr>
      </w:pPr>
      <w:r>
        <w:rPr>
          <w:rFonts w:ascii="Calibri" w:eastAsia="Times New Roman" w:hAnsi="Calibri" w:cstheme="majorHAnsi"/>
          <w:bCs/>
          <w:color w:val="000000" w:themeColor="text1"/>
          <w:sz w:val="22"/>
          <w:szCs w:val="22"/>
          <w:lang w:val="fr-CH"/>
        </w:rPr>
        <w:t>Le PNLP s’emploie par ailleurs à étendre la gestion communautaire des cas de paludisme, de diarrhée, de pneumonie, de tuberculose et de VIH, avec le soutien de World Vision International, de l’Initiative Mentor, de Médecins sans Frontières et du Fonds des Nations Unies pour l’enfance (UNICEF).</w:t>
      </w:r>
    </w:p>
    <w:p w14:paraId="78C63AA1" w14:textId="77777777" w:rsidR="00FB5C3E" w:rsidRPr="00895EAD" w:rsidRDefault="00FB5C3E" w:rsidP="007D3825">
      <w:pPr>
        <w:widowControl w:val="0"/>
        <w:rPr>
          <w:rFonts w:ascii="Calibri" w:eastAsia="Times New Roman" w:hAnsi="Calibri" w:cs="Calibri"/>
          <w:b/>
          <w:bCs/>
          <w:color w:val="000000" w:themeColor="text1"/>
          <w:lang w:val="fr-CH"/>
        </w:rPr>
      </w:pPr>
    </w:p>
    <w:p w14:paraId="1D438F6C" w14:textId="7073846B" w:rsidR="00AC2E8D" w:rsidRPr="0074562C" w:rsidRDefault="00A82BF5" w:rsidP="007D3825">
      <w:pPr>
        <w:widowControl w:val="0"/>
        <w:rPr>
          <w:rFonts w:ascii="Calibri" w:eastAsia="Times New Roman" w:hAnsi="Calibri" w:cs="Calibri"/>
          <w:b/>
          <w:bCs/>
          <w:color w:val="000000" w:themeColor="text1"/>
          <w:lang w:val="fr-FR"/>
        </w:rPr>
      </w:pPr>
      <w:r>
        <w:rPr>
          <w:rFonts w:ascii="Calibri" w:eastAsia="Times New Roman" w:hAnsi="Calibri" w:cs="Calibri"/>
          <w:b/>
          <w:bCs/>
          <w:color w:val="000000" w:themeColor="text1"/>
          <w:lang w:val="fr-FR"/>
        </w:rPr>
        <w:t xml:space="preserve">Le </w:t>
      </w:r>
      <w:r w:rsidR="00AC2E8D" w:rsidRPr="0074562C">
        <w:rPr>
          <w:rFonts w:ascii="Calibri" w:eastAsia="Times New Roman" w:hAnsi="Calibri" w:cs="Calibri"/>
          <w:b/>
          <w:bCs/>
          <w:color w:val="000000" w:themeColor="text1"/>
          <w:lang w:val="fr-FR"/>
        </w:rPr>
        <w:t>C</w:t>
      </w:r>
      <w:r>
        <w:rPr>
          <w:rFonts w:ascii="Calibri" w:eastAsia="Times New Roman" w:hAnsi="Calibri" w:cs="Calibri"/>
          <w:b/>
          <w:bCs/>
          <w:color w:val="000000" w:themeColor="text1"/>
          <w:lang w:val="fr-FR"/>
        </w:rPr>
        <w:t>ovid-19 en République centrafricaine</w:t>
      </w:r>
    </w:p>
    <w:p w14:paraId="4BEA009B" w14:textId="77777777" w:rsidR="00AC2E8D" w:rsidRPr="0074562C" w:rsidRDefault="00AC2E8D" w:rsidP="007D3825">
      <w:pPr>
        <w:widowControl w:val="0"/>
        <w:rPr>
          <w:rFonts w:ascii="Calibri" w:eastAsia="Times New Roman" w:hAnsi="Calibri" w:cstheme="majorHAnsi"/>
          <w:bCs/>
          <w:color w:val="000000" w:themeColor="text1"/>
          <w:sz w:val="22"/>
          <w:szCs w:val="22"/>
          <w:lang w:val="fr-FR"/>
        </w:rPr>
      </w:pPr>
    </w:p>
    <w:p w14:paraId="7236E948" w14:textId="682F6D66" w:rsidR="00895EAD" w:rsidRDefault="00895EAD" w:rsidP="005E34A9">
      <w:pPr>
        <w:autoSpaceDE w:val="0"/>
        <w:autoSpaceDN w:val="0"/>
        <w:adjustRightInd w:val="0"/>
        <w:rPr>
          <w:rFonts w:ascii="Calibri" w:eastAsia="Times New Roman" w:hAnsi="Calibri" w:cstheme="majorHAnsi"/>
          <w:bCs/>
          <w:color w:val="000000" w:themeColor="text1"/>
          <w:sz w:val="22"/>
          <w:szCs w:val="22"/>
          <w:lang w:val="fr-CH"/>
        </w:rPr>
      </w:pPr>
      <w:r>
        <w:rPr>
          <w:rFonts w:ascii="Calibri" w:eastAsia="Times New Roman" w:hAnsi="Calibri" w:cstheme="majorHAnsi"/>
          <w:bCs/>
          <w:color w:val="000000" w:themeColor="text1"/>
          <w:sz w:val="22"/>
          <w:szCs w:val="22"/>
          <w:lang w:val="fr-FR"/>
        </w:rPr>
        <w:t>Le premier cas de Covid-19 en République centrafricaine a été signalé le 14 mars 2020 à M’Baiki</w:t>
      </w:r>
      <w:r w:rsidRPr="0074562C">
        <w:rPr>
          <w:rStyle w:val="FootnoteReference"/>
          <w:rFonts w:ascii="Calibri" w:eastAsia="Times New Roman" w:hAnsi="Calibri" w:cstheme="majorHAnsi"/>
          <w:bCs/>
          <w:color w:val="000000" w:themeColor="text1"/>
          <w:sz w:val="22"/>
          <w:szCs w:val="22"/>
          <w:lang w:val="fr-FR"/>
        </w:rPr>
        <w:footnoteReference w:id="13"/>
      </w:r>
      <w:r w:rsidRPr="00895EAD">
        <w:rPr>
          <w:rFonts w:ascii="Calibri" w:eastAsia="Times New Roman" w:hAnsi="Calibri" w:cstheme="majorHAnsi"/>
          <w:bCs/>
          <w:color w:val="000000" w:themeColor="text1"/>
          <w:sz w:val="22"/>
          <w:szCs w:val="22"/>
          <w:lang w:val="fr-CH"/>
        </w:rPr>
        <w:t>.</w:t>
      </w:r>
      <w:r>
        <w:rPr>
          <w:rFonts w:ascii="Calibri" w:eastAsia="Times New Roman" w:hAnsi="Calibri" w:cstheme="majorHAnsi"/>
          <w:bCs/>
          <w:color w:val="000000" w:themeColor="text1"/>
          <w:sz w:val="22"/>
          <w:szCs w:val="22"/>
          <w:lang w:val="fr-FR"/>
        </w:rPr>
        <w:t xml:space="preserve"> À la mi-décembre 2020, 4 936 cas et 63 décès avaient été </w:t>
      </w:r>
      <w:r w:rsidR="0050128F">
        <w:rPr>
          <w:rFonts w:ascii="Calibri" w:eastAsia="Times New Roman" w:hAnsi="Calibri" w:cstheme="majorHAnsi"/>
          <w:bCs/>
          <w:color w:val="000000" w:themeColor="text1"/>
          <w:sz w:val="22"/>
          <w:szCs w:val="22"/>
          <w:lang w:val="fr-FR"/>
        </w:rPr>
        <w:t>recensés</w:t>
      </w:r>
      <w:r w:rsidRPr="0074562C">
        <w:rPr>
          <w:rStyle w:val="FootnoteReference"/>
          <w:rFonts w:ascii="Calibri" w:eastAsia="Times New Roman" w:hAnsi="Calibri" w:cstheme="majorHAnsi"/>
          <w:bCs/>
          <w:color w:val="000000" w:themeColor="text1"/>
          <w:sz w:val="22"/>
          <w:szCs w:val="22"/>
          <w:lang w:val="fr-FR"/>
        </w:rPr>
        <w:footnoteReference w:id="14"/>
      </w:r>
      <w:r w:rsidRPr="00895EAD">
        <w:rPr>
          <w:rFonts w:ascii="Calibri" w:eastAsia="Times New Roman" w:hAnsi="Calibri" w:cstheme="majorHAnsi"/>
          <w:bCs/>
          <w:color w:val="000000" w:themeColor="text1"/>
          <w:sz w:val="22"/>
          <w:szCs w:val="22"/>
          <w:lang w:val="fr-CH"/>
        </w:rPr>
        <w:t>.</w:t>
      </w:r>
      <w:r>
        <w:rPr>
          <w:rFonts w:ascii="Calibri" w:eastAsia="Times New Roman" w:hAnsi="Calibri" w:cstheme="majorHAnsi"/>
          <w:bCs/>
          <w:color w:val="000000" w:themeColor="text1"/>
          <w:sz w:val="22"/>
          <w:szCs w:val="22"/>
          <w:lang w:val="fr-CH"/>
        </w:rPr>
        <w:t xml:space="preserve"> La pandémie a entraîné la fermeture des écoles de mars à octobre 2020, ainsi qu’une aggravation de la crise humanitaire.</w:t>
      </w:r>
      <w:r w:rsidR="005111FF">
        <w:rPr>
          <w:rFonts w:ascii="Calibri" w:eastAsia="Times New Roman" w:hAnsi="Calibri" w:cstheme="majorHAnsi"/>
          <w:bCs/>
          <w:color w:val="000000" w:themeColor="text1"/>
          <w:sz w:val="22"/>
          <w:szCs w:val="22"/>
          <w:lang w:val="fr-CH"/>
        </w:rPr>
        <w:t xml:space="preserve"> Certains établissements de santé reçoivent un soutien supplémentaire pour la lutte contre l</w:t>
      </w:r>
      <w:r w:rsidR="009A5B0C">
        <w:rPr>
          <w:rFonts w:ascii="Calibri" w:eastAsia="Times New Roman" w:hAnsi="Calibri" w:cstheme="majorHAnsi"/>
          <w:bCs/>
          <w:color w:val="000000" w:themeColor="text1"/>
          <w:sz w:val="22"/>
          <w:szCs w:val="22"/>
          <w:lang w:val="fr-CH"/>
        </w:rPr>
        <w:t>’infection au Covid-19 et sa prévention, sous la forme notamment d’équipements de protection, de dispositifs pour le lavage des mains et de produits de nettoyage et de désinfection. Ce soutien est fourni par Concern Worldwide</w:t>
      </w:r>
      <w:r w:rsidR="00232769">
        <w:rPr>
          <w:rFonts w:ascii="Calibri" w:eastAsia="Times New Roman" w:hAnsi="Calibri" w:cstheme="majorHAnsi"/>
          <w:bCs/>
          <w:color w:val="000000" w:themeColor="text1"/>
          <w:sz w:val="22"/>
          <w:szCs w:val="22"/>
          <w:lang w:val="fr-CH"/>
        </w:rPr>
        <w:t>,</w:t>
      </w:r>
      <w:r w:rsidR="009A5B0C">
        <w:rPr>
          <w:rFonts w:ascii="Calibri" w:eastAsia="Times New Roman" w:hAnsi="Calibri" w:cstheme="majorHAnsi"/>
          <w:bCs/>
          <w:color w:val="000000" w:themeColor="text1"/>
          <w:sz w:val="22"/>
          <w:szCs w:val="22"/>
          <w:lang w:val="fr-CH"/>
        </w:rPr>
        <w:t xml:space="preserve"> </w:t>
      </w:r>
      <w:r w:rsidR="00232769">
        <w:rPr>
          <w:rFonts w:ascii="Calibri" w:eastAsia="Times New Roman" w:hAnsi="Calibri" w:cstheme="majorHAnsi"/>
          <w:bCs/>
          <w:color w:val="000000" w:themeColor="text1"/>
          <w:sz w:val="22"/>
          <w:szCs w:val="22"/>
          <w:lang w:val="fr-CH"/>
        </w:rPr>
        <w:t xml:space="preserve">avec un financement d’Irish Aid, et </w:t>
      </w:r>
      <w:r w:rsidR="00641AE9">
        <w:rPr>
          <w:rFonts w:ascii="Calibri" w:eastAsia="Times New Roman" w:hAnsi="Calibri" w:cstheme="majorHAnsi"/>
          <w:bCs/>
          <w:color w:val="000000" w:themeColor="text1"/>
          <w:sz w:val="22"/>
          <w:szCs w:val="22"/>
          <w:lang w:val="fr-CH"/>
        </w:rPr>
        <w:t xml:space="preserve">par le biais de </w:t>
      </w:r>
      <w:r w:rsidR="00232769">
        <w:rPr>
          <w:rFonts w:ascii="Calibri" w:eastAsia="Times New Roman" w:hAnsi="Calibri" w:cstheme="majorHAnsi"/>
          <w:bCs/>
          <w:color w:val="000000" w:themeColor="text1"/>
          <w:sz w:val="22"/>
          <w:szCs w:val="22"/>
          <w:lang w:val="fr-CH"/>
        </w:rPr>
        <w:t>deux nouveaux projets de l’UNICEF et du Bureau d’assistance humanitaire de l’Agence des États-Unis pour le développement international (USAID). Toutefois, en raison de « graves pénuries d</w:t>
      </w:r>
      <w:r w:rsidR="00545EAD">
        <w:rPr>
          <w:rFonts w:ascii="Calibri" w:eastAsia="Times New Roman" w:hAnsi="Calibri" w:cstheme="majorHAnsi"/>
          <w:bCs/>
          <w:color w:val="000000" w:themeColor="text1"/>
          <w:sz w:val="22"/>
          <w:szCs w:val="22"/>
          <w:lang w:val="fr-CH"/>
        </w:rPr>
        <w:t>e</w:t>
      </w:r>
      <w:r w:rsidR="00C2296D">
        <w:rPr>
          <w:rFonts w:ascii="Calibri" w:eastAsia="Times New Roman" w:hAnsi="Calibri" w:cstheme="majorHAnsi"/>
          <w:bCs/>
          <w:color w:val="000000" w:themeColor="text1"/>
          <w:sz w:val="22"/>
          <w:szCs w:val="22"/>
          <w:lang w:val="fr-CH"/>
        </w:rPr>
        <w:t>s</w:t>
      </w:r>
      <w:r w:rsidR="00545EAD">
        <w:rPr>
          <w:rFonts w:ascii="Calibri" w:eastAsia="Times New Roman" w:hAnsi="Calibri" w:cstheme="majorHAnsi"/>
          <w:bCs/>
          <w:color w:val="000000" w:themeColor="text1"/>
          <w:sz w:val="22"/>
          <w:szCs w:val="22"/>
          <w:lang w:val="fr-CH"/>
        </w:rPr>
        <w:t xml:space="preserve"> fournitures</w:t>
      </w:r>
      <w:r w:rsidR="00232769">
        <w:rPr>
          <w:rFonts w:ascii="Calibri" w:eastAsia="Times New Roman" w:hAnsi="Calibri" w:cstheme="majorHAnsi"/>
          <w:bCs/>
          <w:color w:val="000000" w:themeColor="text1"/>
          <w:sz w:val="22"/>
          <w:szCs w:val="22"/>
          <w:lang w:val="fr-CH"/>
        </w:rPr>
        <w:t xml:space="preserve"> de base lié</w:t>
      </w:r>
      <w:r w:rsidR="00545EAD">
        <w:rPr>
          <w:rFonts w:ascii="Calibri" w:eastAsia="Times New Roman" w:hAnsi="Calibri" w:cstheme="majorHAnsi"/>
          <w:bCs/>
          <w:color w:val="000000" w:themeColor="text1"/>
          <w:sz w:val="22"/>
          <w:szCs w:val="22"/>
          <w:lang w:val="fr-CH"/>
        </w:rPr>
        <w:t>e</w:t>
      </w:r>
      <w:r w:rsidR="00232769">
        <w:rPr>
          <w:rFonts w:ascii="Calibri" w:eastAsia="Times New Roman" w:hAnsi="Calibri" w:cstheme="majorHAnsi"/>
          <w:bCs/>
          <w:color w:val="000000" w:themeColor="text1"/>
          <w:sz w:val="22"/>
          <w:szCs w:val="22"/>
          <w:lang w:val="fr-CH"/>
        </w:rPr>
        <w:t>s au Covid-19 », de nombreux établissements et membres du personnel de santé risquent de ne pas disposer de fournit</w:t>
      </w:r>
      <w:r w:rsidR="00545EAD">
        <w:rPr>
          <w:rFonts w:ascii="Calibri" w:eastAsia="Times New Roman" w:hAnsi="Calibri" w:cstheme="majorHAnsi"/>
          <w:bCs/>
          <w:color w:val="000000" w:themeColor="text1"/>
          <w:sz w:val="22"/>
          <w:szCs w:val="22"/>
          <w:lang w:val="fr-CH"/>
        </w:rPr>
        <w:t>ures suffisantes pour prévenir le Covid-19 et effectuer des tests de dépistage au fur et à mesure que les besoins augmentent</w:t>
      </w:r>
      <w:r w:rsidR="00C00E3C" w:rsidRPr="0074562C">
        <w:rPr>
          <w:rStyle w:val="FootnoteReference"/>
          <w:rFonts w:ascii="Calibri" w:eastAsia="Times New Roman" w:hAnsi="Calibri" w:cstheme="majorHAnsi"/>
          <w:bCs/>
          <w:color w:val="000000" w:themeColor="text1"/>
          <w:sz w:val="22"/>
          <w:szCs w:val="22"/>
          <w:lang w:val="fr-FR"/>
        </w:rPr>
        <w:footnoteReference w:id="15"/>
      </w:r>
      <w:r w:rsidR="00C00E3C" w:rsidRPr="0074562C">
        <w:rPr>
          <w:rFonts w:ascii="Calibri" w:eastAsia="Times New Roman" w:hAnsi="Calibri" w:cstheme="majorHAnsi"/>
          <w:bCs/>
          <w:color w:val="000000" w:themeColor="text1"/>
          <w:sz w:val="22"/>
          <w:szCs w:val="22"/>
          <w:lang w:val="fr-FR"/>
        </w:rPr>
        <w:t>.</w:t>
      </w:r>
    </w:p>
    <w:p w14:paraId="038C9AB4" w14:textId="77777777" w:rsidR="009A5B0C" w:rsidRPr="00895EAD" w:rsidRDefault="009A5B0C" w:rsidP="005E34A9">
      <w:pPr>
        <w:autoSpaceDE w:val="0"/>
        <w:autoSpaceDN w:val="0"/>
        <w:adjustRightInd w:val="0"/>
        <w:rPr>
          <w:rFonts w:ascii="Calibri" w:eastAsia="Times New Roman" w:hAnsi="Calibri" w:cstheme="majorHAnsi"/>
          <w:bCs/>
          <w:color w:val="000000" w:themeColor="text1"/>
          <w:sz w:val="22"/>
          <w:szCs w:val="22"/>
          <w:lang w:val="fr-CH"/>
        </w:rPr>
      </w:pPr>
    </w:p>
    <w:p w14:paraId="3D017D19" w14:textId="485AB06E" w:rsidR="00037A7B" w:rsidRDefault="00C00E3C" w:rsidP="00037A7B">
      <w:pPr>
        <w:widowControl w:val="0"/>
        <w:rPr>
          <w:rFonts w:ascii="Calibri" w:eastAsia="Times New Roman" w:hAnsi="Calibri" w:cstheme="majorHAnsi"/>
          <w:bCs/>
          <w:color w:val="000000" w:themeColor="text1"/>
          <w:sz w:val="22"/>
          <w:szCs w:val="22"/>
          <w:lang w:val="fr-FR"/>
        </w:rPr>
      </w:pPr>
      <w:r>
        <w:rPr>
          <w:rFonts w:ascii="Calibri" w:eastAsia="Times New Roman" w:hAnsi="Calibri" w:cstheme="majorHAnsi"/>
          <w:bCs/>
          <w:color w:val="000000" w:themeColor="text1"/>
          <w:sz w:val="22"/>
          <w:szCs w:val="22"/>
          <w:lang w:val="fr-FR"/>
        </w:rPr>
        <w:t xml:space="preserve">La République centrafricaine a été l’un des premiers pays à rendre obligatoires les masques </w:t>
      </w:r>
      <w:r w:rsidR="00B276F6">
        <w:rPr>
          <w:rFonts w:ascii="Calibri" w:eastAsia="Times New Roman" w:hAnsi="Calibri" w:cstheme="majorHAnsi"/>
          <w:bCs/>
          <w:color w:val="000000" w:themeColor="text1"/>
          <w:sz w:val="22"/>
          <w:szCs w:val="22"/>
          <w:lang w:val="fr-FR"/>
        </w:rPr>
        <w:t xml:space="preserve">faciaux. Toutefois, la pénurie de masques sur les marchés locaux a rendu cette obligation difficile à mettre en œuvre. </w:t>
      </w:r>
      <w:r w:rsidR="001A010D">
        <w:rPr>
          <w:rFonts w:ascii="Calibri" w:eastAsia="Times New Roman" w:hAnsi="Calibri" w:cstheme="majorHAnsi"/>
          <w:bCs/>
          <w:color w:val="000000" w:themeColor="text1"/>
          <w:sz w:val="22"/>
          <w:szCs w:val="22"/>
          <w:lang w:val="fr-FR"/>
        </w:rPr>
        <w:t>Pour y remédier</w:t>
      </w:r>
      <w:r w:rsidR="00B276F6">
        <w:rPr>
          <w:rFonts w:ascii="Calibri" w:eastAsia="Times New Roman" w:hAnsi="Calibri" w:cstheme="majorHAnsi"/>
          <w:bCs/>
          <w:color w:val="000000" w:themeColor="text1"/>
          <w:sz w:val="22"/>
          <w:szCs w:val="22"/>
          <w:lang w:val="fr-FR"/>
        </w:rPr>
        <w:t>, le ministère de la Santé a travaillé en collaboration avec la Banque mondiale pour lancer un programme national de travail contre rémunération, le projet LONDO</w:t>
      </w:r>
      <w:r w:rsidR="00B276F6" w:rsidRPr="0074562C">
        <w:rPr>
          <w:rStyle w:val="FootnoteReference"/>
          <w:rFonts w:ascii="Calibri" w:eastAsia="Times New Roman" w:hAnsi="Calibri" w:cs="Calibri"/>
          <w:sz w:val="22"/>
          <w:szCs w:val="22"/>
          <w:lang w:val="fr-FR"/>
        </w:rPr>
        <w:footnoteReference w:id="16"/>
      </w:r>
      <w:r w:rsidR="00B276F6">
        <w:rPr>
          <w:rFonts w:ascii="Calibri" w:eastAsia="Times New Roman" w:hAnsi="Calibri" w:cstheme="majorHAnsi"/>
          <w:bCs/>
          <w:color w:val="000000" w:themeColor="text1"/>
          <w:sz w:val="22"/>
          <w:szCs w:val="22"/>
          <w:lang w:val="fr-FR"/>
        </w:rPr>
        <w:t>,</w:t>
      </w:r>
      <w:r w:rsidR="00726EC2">
        <w:rPr>
          <w:rFonts w:ascii="Calibri" w:eastAsia="Times New Roman" w:hAnsi="Calibri" w:cstheme="majorHAnsi"/>
          <w:bCs/>
          <w:color w:val="000000" w:themeColor="text1"/>
          <w:sz w:val="22"/>
          <w:szCs w:val="22"/>
          <w:lang w:val="fr-FR"/>
        </w:rPr>
        <w:t xml:space="preserve"> dans le cadre duquel des tailleurs locaux ont été chargés de fabriquer deux masques par personne, soit </w:t>
      </w:r>
      <w:r w:rsidR="00C2296D">
        <w:rPr>
          <w:rFonts w:ascii="Calibri" w:eastAsia="Times New Roman" w:hAnsi="Calibri" w:cstheme="majorHAnsi"/>
          <w:bCs/>
          <w:color w:val="000000" w:themeColor="text1"/>
          <w:sz w:val="22"/>
          <w:szCs w:val="22"/>
          <w:lang w:val="fr-FR"/>
        </w:rPr>
        <w:t>jusqu’à</w:t>
      </w:r>
      <w:r w:rsidR="00726EC2">
        <w:rPr>
          <w:rFonts w:ascii="Calibri" w:eastAsia="Times New Roman" w:hAnsi="Calibri" w:cstheme="majorHAnsi"/>
          <w:bCs/>
          <w:color w:val="000000" w:themeColor="text1"/>
          <w:sz w:val="22"/>
          <w:szCs w:val="22"/>
          <w:lang w:val="fr-FR"/>
        </w:rPr>
        <w:t xml:space="preserve"> dix millions de masques.</w:t>
      </w:r>
    </w:p>
    <w:p w14:paraId="344ECD9E" w14:textId="77777777" w:rsidR="00C00E3C" w:rsidRPr="0074562C" w:rsidRDefault="00C00E3C" w:rsidP="00037A7B">
      <w:pPr>
        <w:widowControl w:val="0"/>
        <w:rPr>
          <w:rFonts w:ascii="Calibri" w:eastAsia="Times New Roman" w:hAnsi="Calibri" w:cs="Calibri"/>
          <w:sz w:val="22"/>
          <w:szCs w:val="22"/>
          <w:lang w:val="fr-FR"/>
        </w:rPr>
      </w:pPr>
    </w:p>
    <w:p w14:paraId="3264E2EF" w14:textId="4A606670" w:rsidR="003260B5" w:rsidRPr="0074562C" w:rsidRDefault="003822B4" w:rsidP="007D3825">
      <w:pPr>
        <w:widowControl w:val="0"/>
        <w:rPr>
          <w:rFonts w:ascii="Calibri" w:eastAsia="Times New Roman" w:hAnsi="Calibri" w:cstheme="majorHAnsi"/>
          <w:bCs/>
          <w:color w:val="000000" w:themeColor="text1"/>
          <w:sz w:val="22"/>
          <w:szCs w:val="22"/>
          <w:lang w:val="fr-FR"/>
        </w:rPr>
      </w:pPr>
      <w:r>
        <w:rPr>
          <w:rFonts w:ascii="Calibri" w:eastAsia="Times New Roman" w:hAnsi="Calibri" w:cs="Calibri"/>
          <w:sz w:val="22"/>
          <w:szCs w:val="22"/>
          <w:lang w:val="fr-FR"/>
        </w:rPr>
        <w:t>En République centrafricaine, le Covid-19 se propage maintenant au niveau des communautés, et l</w:t>
      </w:r>
      <w:r w:rsidR="00770FD6">
        <w:rPr>
          <w:rFonts w:ascii="Calibri" w:eastAsia="Times New Roman" w:hAnsi="Calibri" w:cs="Calibri"/>
          <w:sz w:val="22"/>
          <w:szCs w:val="22"/>
          <w:lang w:val="fr-FR"/>
        </w:rPr>
        <w:t xml:space="preserve">es cas continuent d’augmenter. Depuis le premier cas de Covid-19 dans le pays, la fourniture des services de santé n’a pas été interrompue mais des restrictions ont été mises en place concernant le nombre de personnes autorisées dans les centres de santé. Au départ, la crainte du Covid-19 a également </w:t>
      </w:r>
      <w:r w:rsidR="00CE7492">
        <w:rPr>
          <w:rFonts w:ascii="Calibri" w:eastAsia="Times New Roman" w:hAnsi="Calibri" w:cs="Calibri"/>
          <w:sz w:val="22"/>
          <w:szCs w:val="22"/>
          <w:lang w:val="fr-FR"/>
        </w:rPr>
        <w:t>fait que</w:t>
      </w:r>
      <w:r w:rsidR="00770FD6">
        <w:rPr>
          <w:rFonts w:ascii="Calibri" w:eastAsia="Times New Roman" w:hAnsi="Calibri" w:cs="Calibri"/>
          <w:sz w:val="22"/>
          <w:szCs w:val="22"/>
          <w:lang w:val="fr-FR"/>
        </w:rPr>
        <w:t xml:space="preserve"> certaines personnes</w:t>
      </w:r>
      <w:r w:rsidR="00CE7492">
        <w:rPr>
          <w:rFonts w:ascii="Calibri" w:eastAsia="Times New Roman" w:hAnsi="Calibri" w:cs="Calibri"/>
          <w:sz w:val="22"/>
          <w:szCs w:val="22"/>
          <w:lang w:val="fr-FR"/>
        </w:rPr>
        <w:t xml:space="preserve"> renonçaient</w:t>
      </w:r>
      <w:r w:rsidR="00770FD6">
        <w:rPr>
          <w:rFonts w:ascii="Calibri" w:eastAsia="Times New Roman" w:hAnsi="Calibri" w:cs="Calibri"/>
          <w:sz w:val="22"/>
          <w:szCs w:val="22"/>
          <w:lang w:val="fr-FR"/>
        </w:rPr>
        <w:t xml:space="preserve"> </w:t>
      </w:r>
      <w:r w:rsidR="00CE7492">
        <w:rPr>
          <w:rFonts w:ascii="Calibri" w:eastAsia="Times New Roman" w:hAnsi="Calibri" w:cs="Calibri"/>
          <w:sz w:val="22"/>
          <w:szCs w:val="22"/>
          <w:lang w:val="fr-FR"/>
        </w:rPr>
        <w:t>à</w:t>
      </w:r>
      <w:r w:rsidR="00770FD6">
        <w:rPr>
          <w:rFonts w:ascii="Calibri" w:eastAsia="Times New Roman" w:hAnsi="Calibri" w:cs="Calibri"/>
          <w:sz w:val="22"/>
          <w:szCs w:val="22"/>
          <w:lang w:val="fr-FR"/>
        </w:rPr>
        <w:t xml:space="preserve"> </w:t>
      </w:r>
      <w:r w:rsidR="00CE7492">
        <w:rPr>
          <w:rFonts w:ascii="Calibri" w:eastAsia="Times New Roman" w:hAnsi="Calibri" w:cs="Calibri"/>
          <w:sz w:val="22"/>
          <w:szCs w:val="22"/>
          <w:lang w:val="fr-FR"/>
        </w:rPr>
        <w:t>se rendre dans un établissement de santé.</w:t>
      </w:r>
    </w:p>
    <w:p w14:paraId="7183CBE8" w14:textId="602E094F" w:rsidR="00E63553" w:rsidRPr="00CE7492" w:rsidRDefault="00E63553" w:rsidP="007D3825">
      <w:pPr>
        <w:widowControl w:val="0"/>
        <w:rPr>
          <w:rFonts w:ascii="Calibri" w:eastAsia="Times New Roman" w:hAnsi="Calibri" w:cs="Calibri"/>
          <w:b/>
          <w:sz w:val="22"/>
          <w:szCs w:val="22"/>
          <w:lang w:val="fr-CH"/>
        </w:rPr>
      </w:pPr>
    </w:p>
    <w:p w14:paraId="600313F0" w14:textId="2E284303" w:rsidR="00940BF6" w:rsidRPr="0074562C" w:rsidRDefault="00A82BF5" w:rsidP="003A764C">
      <w:pPr>
        <w:widowControl w:val="0"/>
        <w:rPr>
          <w:rFonts w:ascii="Calibri" w:eastAsia="Times New Roman" w:hAnsi="Calibri" w:cs="Calibri"/>
          <w:lang w:val="fr-FR"/>
        </w:rPr>
      </w:pPr>
      <w:r>
        <w:rPr>
          <w:rFonts w:ascii="Calibri" w:eastAsia="Times New Roman" w:hAnsi="Calibri" w:cs="Calibri"/>
          <w:b/>
          <w:lang w:val="fr-FR"/>
        </w:rPr>
        <w:t>Distribution de MII en République centrafricaine</w:t>
      </w:r>
    </w:p>
    <w:p w14:paraId="7120C18A" w14:textId="77777777" w:rsidR="00940BF6" w:rsidRPr="0074562C" w:rsidRDefault="00940BF6" w:rsidP="003A764C">
      <w:pPr>
        <w:widowControl w:val="0"/>
        <w:rPr>
          <w:rFonts w:ascii="Calibri" w:eastAsia="Times New Roman" w:hAnsi="Calibri" w:cs="Calibri"/>
          <w:sz w:val="22"/>
          <w:szCs w:val="22"/>
          <w:lang w:val="fr-FR"/>
        </w:rPr>
      </w:pPr>
    </w:p>
    <w:p w14:paraId="616826BD" w14:textId="72EF5014" w:rsidR="002A4288" w:rsidRDefault="002A4288" w:rsidP="003A764C">
      <w:pPr>
        <w:widowControl w:val="0"/>
        <w:rPr>
          <w:rFonts w:ascii="Calibri" w:eastAsia="Times New Roman" w:hAnsi="Calibri" w:cs="Calibri"/>
          <w:sz w:val="22"/>
          <w:szCs w:val="22"/>
          <w:lang w:val="fr-FR"/>
        </w:rPr>
      </w:pPr>
      <w:r>
        <w:rPr>
          <w:rFonts w:ascii="Calibri" w:eastAsia="Times New Roman" w:hAnsi="Calibri" w:cs="Calibri"/>
          <w:sz w:val="22"/>
          <w:szCs w:val="22"/>
          <w:lang w:val="fr-FR"/>
        </w:rPr>
        <w:t>Plus de 12,7 millions de MII ont été acheminées en République centrafricaine depuis 2004</w:t>
      </w:r>
      <w:r w:rsidRPr="0074562C">
        <w:rPr>
          <w:rStyle w:val="FootnoteReference"/>
          <w:rFonts w:ascii="Calibri" w:eastAsia="Times New Roman" w:hAnsi="Calibri" w:cs="Calibri"/>
          <w:sz w:val="22"/>
          <w:szCs w:val="22"/>
          <w:lang w:val="fr-FR"/>
        </w:rPr>
        <w:footnoteReference w:id="17"/>
      </w:r>
      <w:r w:rsidRPr="0074562C">
        <w:rPr>
          <w:rFonts w:ascii="Calibri" w:eastAsia="Times New Roman" w:hAnsi="Calibri" w:cs="Calibri"/>
          <w:sz w:val="22"/>
          <w:szCs w:val="22"/>
          <w:lang w:val="fr-FR"/>
        </w:rPr>
        <w:t>.</w:t>
      </w:r>
      <w:r w:rsidR="00870E89">
        <w:rPr>
          <w:rFonts w:ascii="Calibri" w:eastAsia="Times New Roman" w:hAnsi="Calibri" w:cs="Calibri"/>
          <w:sz w:val="22"/>
          <w:szCs w:val="22"/>
          <w:lang w:val="fr-FR"/>
        </w:rPr>
        <w:t xml:space="preserve"> Les MII sont </w:t>
      </w:r>
      <w:r w:rsidR="00F436B2">
        <w:rPr>
          <w:rFonts w:ascii="Calibri" w:eastAsia="Times New Roman" w:hAnsi="Calibri" w:cs="Calibri"/>
          <w:sz w:val="22"/>
          <w:szCs w:val="22"/>
          <w:lang w:val="fr-FR"/>
        </w:rPr>
        <w:t>actuellement distribuées gratuitement en République centrafricaine par le biais de trois canaux principaux :</w:t>
      </w:r>
    </w:p>
    <w:p w14:paraId="6831E935" w14:textId="1CD14169" w:rsidR="00F436B2" w:rsidRDefault="00F436B2" w:rsidP="003A764C">
      <w:pPr>
        <w:pStyle w:val="ListParagraph"/>
        <w:widowControl w:val="0"/>
        <w:numPr>
          <w:ilvl w:val="0"/>
          <w:numId w:val="12"/>
        </w:numPr>
        <w:ind w:left="360"/>
        <w:rPr>
          <w:rFonts w:ascii="Calibri" w:eastAsia="Times New Roman" w:hAnsi="Calibri" w:cs="Calibri"/>
          <w:sz w:val="22"/>
          <w:szCs w:val="22"/>
          <w:lang w:val="fr-FR"/>
        </w:rPr>
      </w:pPr>
      <w:r>
        <w:rPr>
          <w:rFonts w:ascii="Calibri" w:eastAsia="Times New Roman" w:hAnsi="Calibri" w:cs="Calibri"/>
          <w:sz w:val="22"/>
          <w:szCs w:val="22"/>
          <w:lang w:val="fr-FR"/>
        </w:rPr>
        <w:t xml:space="preserve">des campagnes de distribution de MII ciblant </w:t>
      </w:r>
      <w:r w:rsidR="00BB2F07">
        <w:rPr>
          <w:rFonts w:ascii="Calibri" w:eastAsia="Times New Roman" w:hAnsi="Calibri" w:cs="Calibri"/>
          <w:sz w:val="22"/>
          <w:szCs w:val="22"/>
          <w:lang w:val="fr-FR"/>
        </w:rPr>
        <w:t xml:space="preserve">les enfants de moins de cinq ans depuis 2005 ; et des campagnes </w:t>
      </w:r>
      <w:r w:rsidR="00F705AE">
        <w:rPr>
          <w:rFonts w:ascii="Calibri" w:eastAsia="Times New Roman" w:hAnsi="Calibri" w:cs="Calibri"/>
          <w:sz w:val="22"/>
          <w:szCs w:val="22"/>
          <w:lang w:val="fr-FR"/>
        </w:rPr>
        <w:t xml:space="preserve">universelles </w:t>
      </w:r>
      <w:r w:rsidR="00BB2F07">
        <w:rPr>
          <w:rFonts w:ascii="Calibri" w:eastAsia="Times New Roman" w:hAnsi="Calibri" w:cs="Calibri"/>
          <w:sz w:val="22"/>
          <w:szCs w:val="22"/>
          <w:lang w:val="fr-FR"/>
        </w:rPr>
        <w:t xml:space="preserve">de distribution massive </w:t>
      </w:r>
      <w:r w:rsidR="00F705AE">
        <w:rPr>
          <w:rFonts w:ascii="Calibri" w:eastAsia="Times New Roman" w:hAnsi="Calibri" w:cs="Calibri"/>
          <w:sz w:val="22"/>
          <w:szCs w:val="22"/>
          <w:lang w:val="fr-FR"/>
        </w:rPr>
        <w:t xml:space="preserve">de MII </w:t>
      </w:r>
      <w:r w:rsidR="00BB2F07">
        <w:rPr>
          <w:rFonts w:ascii="Calibri" w:eastAsia="Times New Roman" w:hAnsi="Calibri" w:cs="Calibri"/>
          <w:sz w:val="22"/>
          <w:szCs w:val="22"/>
          <w:lang w:val="fr-FR"/>
        </w:rPr>
        <w:t>depuis 2013 afin de fournir une MII pour deux personnes ;</w:t>
      </w:r>
    </w:p>
    <w:p w14:paraId="08700281" w14:textId="0199119F" w:rsidR="00847564" w:rsidRPr="00847564" w:rsidRDefault="00F705AE" w:rsidP="00847564">
      <w:pPr>
        <w:pStyle w:val="ListParagraph"/>
        <w:widowControl w:val="0"/>
        <w:numPr>
          <w:ilvl w:val="0"/>
          <w:numId w:val="12"/>
        </w:numPr>
        <w:ind w:left="360"/>
        <w:rPr>
          <w:rFonts w:ascii="Calibri" w:eastAsia="Times New Roman" w:hAnsi="Calibri" w:cs="Calibri"/>
          <w:sz w:val="22"/>
          <w:szCs w:val="22"/>
          <w:lang w:val="fr-FR"/>
        </w:rPr>
      </w:pPr>
      <w:r>
        <w:rPr>
          <w:rFonts w:ascii="Calibri" w:eastAsia="Times New Roman" w:hAnsi="Calibri" w:cs="Calibri"/>
          <w:sz w:val="22"/>
          <w:szCs w:val="22"/>
          <w:lang w:val="fr-FR"/>
        </w:rPr>
        <w:t xml:space="preserve">depuis 2015, les services de routine </w:t>
      </w:r>
      <w:r w:rsidR="00847564">
        <w:rPr>
          <w:rFonts w:ascii="Calibri" w:eastAsia="Times New Roman" w:hAnsi="Calibri" w:cs="Calibri"/>
          <w:sz w:val="22"/>
          <w:szCs w:val="22"/>
          <w:lang w:val="fr-FR"/>
        </w:rPr>
        <w:t xml:space="preserve">fournis dans les établissements de santé aux femmes enceintes lors de leur </w:t>
      </w:r>
      <w:r w:rsidR="00E2600F">
        <w:rPr>
          <w:rFonts w:ascii="Calibri" w:eastAsia="Times New Roman" w:hAnsi="Calibri" w:cs="Calibri"/>
          <w:sz w:val="22"/>
          <w:szCs w:val="22"/>
          <w:lang w:val="fr-FR"/>
        </w:rPr>
        <w:t>première consultation</w:t>
      </w:r>
      <w:r w:rsidR="00847564">
        <w:rPr>
          <w:rFonts w:ascii="Calibri" w:eastAsia="Times New Roman" w:hAnsi="Calibri" w:cs="Calibri"/>
          <w:sz w:val="22"/>
          <w:szCs w:val="22"/>
          <w:lang w:val="fr-FR"/>
        </w:rPr>
        <w:t xml:space="preserve"> de soins prénataux et aux enfants de moins d’un an lors de la troisième dose du vaccin pentavalent</w:t>
      </w:r>
      <w:r w:rsidR="00847564" w:rsidRPr="0074562C">
        <w:rPr>
          <w:rStyle w:val="FootnoteReference"/>
          <w:rFonts w:ascii="Calibri" w:eastAsia="Times New Roman" w:hAnsi="Calibri" w:cs="Calibri"/>
          <w:sz w:val="22"/>
          <w:szCs w:val="22"/>
          <w:lang w:val="fr-FR"/>
        </w:rPr>
        <w:footnoteReference w:id="18"/>
      </w:r>
      <w:r w:rsidR="00847564">
        <w:rPr>
          <w:rFonts w:ascii="Calibri" w:eastAsia="Times New Roman" w:hAnsi="Calibri" w:cs="Calibri"/>
          <w:sz w:val="22"/>
          <w:szCs w:val="22"/>
          <w:lang w:val="fr-FR"/>
        </w:rPr>
        <w:t> ;</w:t>
      </w:r>
    </w:p>
    <w:p w14:paraId="0A869F2B" w14:textId="40C212C7" w:rsidR="00940BF6" w:rsidRPr="00847564" w:rsidRDefault="00847564" w:rsidP="00847564">
      <w:pPr>
        <w:pStyle w:val="ListParagraph"/>
        <w:widowControl w:val="0"/>
        <w:numPr>
          <w:ilvl w:val="0"/>
          <w:numId w:val="12"/>
        </w:numPr>
        <w:ind w:left="360"/>
        <w:rPr>
          <w:rFonts w:ascii="Calibri" w:eastAsia="Times New Roman" w:hAnsi="Calibri" w:cs="Calibri"/>
          <w:sz w:val="22"/>
          <w:szCs w:val="22"/>
          <w:lang w:val="fr-FR"/>
        </w:rPr>
      </w:pPr>
      <w:r>
        <w:rPr>
          <w:rFonts w:ascii="Calibri" w:eastAsia="Times New Roman" w:hAnsi="Calibri" w:cs="Calibri"/>
          <w:sz w:val="22"/>
          <w:szCs w:val="22"/>
          <w:lang w:val="fr-FR"/>
        </w:rPr>
        <w:t>la distribution directe</w:t>
      </w:r>
      <w:r w:rsidR="00B30838">
        <w:rPr>
          <w:rFonts w:ascii="Calibri" w:eastAsia="Times New Roman" w:hAnsi="Calibri" w:cs="Calibri"/>
          <w:sz w:val="22"/>
          <w:szCs w:val="22"/>
          <w:lang w:val="fr-FR"/>
        </w:rPr>
        <w:t xml:space="preserve"> dans des lieux donnés et</w:t>
      </w:r>
      <w:r>
        <w:rPr>
          <w:rFonts w:ascii="Calibri" w:eastAsia="Times New Roman" w:hAnsi="Calibri" w:cs="Calibri"/>
          <w:sz w:val="22"/>
          <w:szCs w:val="22"/>
          <w:lang w:val="fr-FR"/>
        </w:rPr>
        <w:t xml:space="preserve"> à des groupes</w:t>
      </w:r>
      <w:r w:rsidR="00B30838">
        <w:rPr>
          <w:rFonts w:ascii="Calibri" w:eastAsia="Times New Roman" w:hAnsi="Calibri" w:cs="Calibri"/>
          <w:sz w:val="22"/>
          <w:szCs w:val="22"/>
          <w:lang w:val="fr-FR"/>
        </w:rPr>
        <w:t xml:space="preserve"> spécifiques</w:t>
      </w:r>
      <w:r>
        <w:rPr>
          <w:rFonts w:ascii="Calibri" w:eastAsia="Times New Roman" w:hAnsi="Calibri" w:cs="Calibri"/>
          <w:sz w:val="22"/>
          <w:szCs w:val="22"/>
          <w:lang w:val="fr-FR"/>
        </w:rPr>
        <w:t xml:space="preserve">, </w:t>
      </w:r>
      <w:r w:rsidR="00B30838">
        <w:rPr>
          <w:rFonts w:ascii="Calibri" w:eastAsia="Times New Roman" w:hAnsi="Calibri" w:cs="Calibri"/>
          <w:sz w:val="22"/>
          <w:szCs w:val="22"/>
          <w:lang w:val="fr-FR"/>
        </w:rPr>
        <w:t>comme</w:t>
      </w:r>
      <w:r>
        <w:rPr>
          <w:rFonts w:ascii="Calibri" w:eastAsia="Times New Roman" w:hAnsi="Calibri" w:cs="Calibri"/>
          <w:sz w:val="22"/>
          <w:szCs w:val="22"/>
          <w:lang w:val="fr-FR"/>
        </w:rPr>
        <w:t xml:space="preserve"> les personnes déplacées vivant dans des camps, les réfugiés, les internats, les hôpitaux, les prisons, les Peuls et les Pygmées, les villages de pêcheurs et les casernes militaires</w:t>
      </w:r>
      <w:r w:rsidR="00940BF6" w:rsidRPr="0074562C">
        <w:rPr>
          <w:rStyle w:val="FootnoteReference"/>
          <w:rFonts w:ascii="Calibri" w:eastAsia="Times New Roman" w:hAnsi="Calibri" w:cs="Calibri"/>
          <w:sz w:val="22"/>
          <w:szCs w:val="22"/>
          <w:lang w:val="fr-FR"/>
        </w:rPr>
        <w:footnoteReference w:id="19"/>
      </w:r>
      <w:r>
        <w:rPr>
          <w:rFonts w:ascii="Calibri" w:eastAsia="Times New Roman" w:hAnsi="Calibri" w:cs="Calibri"/>
          <w:sz w:val="22"/>
          <w:szCs w:val="22"/>
          <w:lang w:val="fr-FR"/>
        </w:rPr>
        <w:t>.</w:t>
      </w:r>
    </w:p>
    <w:p w14:paraId="6994F8CE" w14:textId="77777777" w:rsidR="00940BF6" w:rsidRPr="0074562C" w:rsidRDefault="00940BF6" w:rsidP="007D3825">
      <w:pPr>
        <w:widowControl w:val="0"/>
        <w:rPr>
          <w:rFonts w:ascii="Calibri" w:eastAsia="Times New Roman" w:hAnsi="Calibri" w:cs="Calibri"/>
          <w:sz w:val="22"/>
          <w:szCs w:val="22"/>
          <w:lang w:val="fr-FR"/>
        </w:rPr>
      </w:pPr>
    </w:p>
    <w:p w14:paraId="3CDCCC3B" w14:textId="36A6F4FA" w:rsidR="00847564" w:rsidRDefault="00847564" w:rsidP="007D382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Le Plan stratégique national de lutte contre le paludisme comprend en outre des stratégies </w:t>
      </w:r>
      <w:r w:rsidR="00685510">
        <w:rPr>
          <w:rFonts w:ascii="Calibri" w:eastAsia="Times New Roman" w:hAnsi="Calibri" w:cs="Calibri"/>
          <w:sz w:val="22"/>
          <w:szCs w:val="22"/>
          <w:lang w:val="fr-FR"/>
        </w:rPr>
        <w:t xml:space="preserve">qui sont </w:t>
      </w:r>
      <w:r>
        <w:rPr>
          <w:rFonts w:ascii="Calibri" w:eastAsia="Times New Roman" w:hAnsi="Calibri" w:cs="Calibri"/>
          <w:sz w:val="22"/>
          <w:szCs w:val="22"/>
          <w:lang w:val="fr-FR"/>
        </w:rPr>
        <w:t>susceptibles d’être envisagées à l’avenir pour la distribution de MII, mais que le PNLP n’a pas encore mises en œuvre. Ces stratégies incluent la distribution de MII dans les écoles et au niveau communautaire</w:t>
      </w:r>
      <w:r w:rsidRPr="0074562C">
        <w:rPr>
          <w:rStyle w:val="FootnoteReference"/>
          <w:rFonts w:ascii="Calibri" w:eastAsia="Times New Roman" w:hAnsi="Calibri" w:cs="Calibri"/>
          <w:sz w:val="22"/>
          <w:szCs w:val="22"/>
          <w:lang w:val="fr-FR"/>
        </w:rPr>
        <w:footnoteReference w:id="20"/>
      </w:r>
      <w:r>
        <w:rPr>
          <w:rFonts w:ascii="Calibri" w:eastAsia="Times New Roman" w:hAnsi="Calibri" w:cs="Calibri"/>
          <w:sz w:val="22"/>
          <w:szCs w:val="22"/>
          <w:lang w:val="fr-FR"/>
        </w:rPr>
        <w:t>.</w:t>
      </w:r>
      <w:r w:rsidR="002B4AD5">
        <w:rPr>
          <w:rFonts w:ascii="Calibri" w:eastAsia="Times New Roman" w:hAnsi="Calibri" w:cs="Calibri"/>
          <w:sz w:val="22"/>
          <w:szCs w:val="22"/>
          <w:lang w:val="fr-FR"/>
        </w:rPr>
        <w:t xml:space="preserve"> </w:t>
      </w:r>
    </w:p>
    <w:p w14:paraId="1CDD777D" w14:textId="77777777" w:rsidR="002D0D6F" w:rsidRPr="0074562C" w:rsidRDefault="002D0D6F" w:rsidP="007D3825">
      <w:pPr>
        <w:widowControl w:val="0"/>
        <w:rPr>
          <w:rFonts w:ascii="Calibri" w:eastAsia="Times New Roman" w:hAnsi="Calibri" w:cs="Calibri"/>
          <w:sz w:val="22"/>
          <w:szCs w:val="22"/>
          <w:lang w:val="fr-FR"/>
        </w:rPr>
      </w:pPr>
    </w:p>
    <w:p w14:paraId="3E17312E" w14:textId="6F5D500A" w:rsidR="002B4AD5" w:rsidRDefault="003278AD" w:rsidP="005E34A9">
      <w:pPr>
        <w:widowControl w:val="0"/>
        <w:rPr>
          <w:rFonts w:ascii="Calibri" w:eastAsia="Times New Roman" w:hAnsi="Calibri" w:cs="Calibri"/>
          <w:b/>
          <w:color w:val="000000" w:themeColor="text1"/>
          <w:lang w:val="fr-FR"/>
        </w:rPr>
      </w:pPr>
      <w:r>
        <w:rPr>
          <w:rFonts w:ascii="Calibri" w:eastAsia="Times New Roman" w:hAnsi="Calibri" w:cs="Calibri"/>
          <w:b/>
          <w:color w:val="000000" w:themeColor="text1"/>
          <w:lang w:val="fr-FR"/>
        </w:rPr>
        <w:t>Atténuation des</w:t>
      </w:r>
      <w:r w:rsidR="002B4AD5">
        <w:rPr>
          <w:rFonts w:ascii="Calibri" w:eastAsia="Times New Roman" w:hAnsi="Calibri" w:cs="Calibri"/>
          <w:b/>
          <w:color w:val="000000" w:themeColor="text1"/>
          <w:lang w:val="fr-FR"/>
        </w:rPr>
        <w:t xml:space="preserve"> conséquences du Covid-19 et des autres défis en République centrafricaine afin de maintenir l’accès aux MII</w:t>
      </w:r>
    </w:p>
    <w:p w14:paraId="157CE630" w14:textId="77777777" w:rsidR="002D0D6F" w:rsidRPr="0074562C" w:rsidRDefault="002D0D6F" w:rsidP="007D3825">
      <w:pPr>
        <w:widowControl w:val="0"/>
        <w:rPr>
          <w:rFonts w:ascii="Calibri" w:eastAsia="Times New Roman" w:hAnsi="Calibri" w:cs="Calibri"/>
          <w:sz w:val="22"/>
          <w:szCs w:val="22"/>
          <w:lang w:val="fr-FR"/>
        </w:rPr>
      </w:pPr>
    </w:p>
    <w:p w14:paraId="1B510E79" w14:textId="7B97A582" w:rsidR="003278AD" w:rsidRDefault="003278AD" w:rsidP="007D3825">
      <w:pPr>
        <w:widowControl w:val="0"/>
        <w:rPr>
          <w:rFonts w:ascii="Calibri" w:eastAsia="Times New Roman" w:hAnsi="Calibri" w:cs="Calibri"/>
          <w:sz w:val="22"/>
          <w:szCs w:val="22"/>
          <w:lang w:val="fr-FR"/>
        </w:rPr>
      </w:pPr>
      <w:r>
        <w:rPr>
          <w:rFonts w:ascii="Calibri" w:eastAsia="Times New Roman" w:hAnsi="Calibri" w:cs="Calibri"/>
          <w:sz w:val="22"/>
          <w:szCs w:val="22"/>
          <w:lang w:val="fr-FR"/>
        </w:rPr>
        <w:t>Malgré les défis liés au Covid-19, le PNLP mène de nombreuses initiatives pour atteindre l’objectif de lutte antivectorielle du Plan stratégique national de lutte contre le paludisme, ainsi que les objectifs liés à l’accès aux MII et à leur utilisation.</w:t>
      </w:r>
    </w:p>
    <w:p w14:paraId="291DBBFD" w14:textId="646C7FAC" w:rsidR="00B95536" w:rsidRDefault="00B95536" w:rsidP="007D3825">
      <w:pPr>
        <w:widowControl w:val="0"/>
        <w:rPr>
          <w:rFonts w:ascii="Calibri" w:eastAsia="Times New Roman" w:hAnsi="Calibri" w:cstheme="majorHAnsi"/>
          <w:bCs/>
          <w:color w:val="000000" w:themeColor="text1"/>
          <w:sz w:val="22"/>
          <w:szCs w:val="22"/>
          <w:lang w:val="fr-FR"/>
        </w:rPr>
      </w:pPr>
    </w:p>
    <w:p w14:paraId="316AC499" w14:textId="787922CF" w:rsidR="003278AD" w:rsidRDefault="003278AD" w:rsidP="007D3825">
      <w:pPr>
        <w:widowControl w:val="0"/>
        <w:rPr>
          <w:rFonts w:ascii="Calibri" w:eastAsia="Times New Roman" w:hAnsi="Calibri" w:cstheme="majorHAnsi"/>
          <w:bCs/>
          <w:color w:val="000000" w:themeColor="text1"/>
          <w:sz w:val="22"/>
          <w:szCs w:val="22"/>
          <w:lang w:val="fr-FR"/>
        </w:rPr>
      </w:pPr>
      <w:r>
        <w:rPr>
          <w:rFonts w:ascii="Calibri" w:eastAsia="Times New Roman" w:hAnsi="Calibri" w:cstheme="majorHAnsi"/>
          <w:bCs/>
          <w:color w:val="000000" w:themeColor="text1"/>
          <w:sz w:val="22"/>
          <w:szCs w:val="22"/>
          <w:lang w:val="fr-FR"/>
        </w:rPr>
        <w:t>Entre janvier et juin 2020, le PNLP a distribué plus de MII aux femmes enceintes et aux enfants de moins d’un an que durant la même période en 2019.</w:t>
      </w:r>
      <w:r w:rsidR="004B0C3B">
        <w:rPr>
          <w:rFonts w:ascii="Calibri" w:eastAsia="Times New Roman" w:hAnsi="Calibri" w:cstheme="majorHAnsi"/>
          <w:bCs/>
          <w:color w:val="000000" w:themeColor="text1"/>
          <w:sz w:val="22"/>
          <w:szCs w:val="22"/>
          <w:lang w:val="fr-FR"/>
        </w:rPr>
        <w:t xml:space="preserve"> Entre janvier et juin 2020, il a notamment distribué 20 726 MII aux enfants de moins d’un an et 38 773 MII aux femmes enceintes par le biais des services de santé de routine. Cela représente une augmentation de respectivement 55 % et 49 % par rapport aux 13 392 MII distribuées aux enfants de moins d’un an et aux 26 058 MII distribuées aux femmes enceintes en République centrafricaine en 2019 avant la survenue du Covid-19. </w:t>
      </w:r>
      <w:r w:rsidR="00265025">
        <w:rPr>
          <w:rFonts w:ascii="Calibri" w:eastAsia="Times New Roman" w:hAnsi="Calibri" w:cstheme="majorHAnsi"/>
          <w:bCs/>
          <w:color w:val="000000" w:themeColor="text1"/>
          <w:sz w:val="22"/>
          <w:szCs w:val="22"/>
          <w:lang w:val="fr-FR"/>
        </w:rPr>
        <w:t>En outre,</w:t>
      </w:r>
      <w:r w:rsidR="004B0C3B">
        <w:rPr>
          <w:rFonts w:ascii="Calibri" w:eastAsia="Times New Roman" w:hAnsi="Calibri" w:cstheme="majorHAnsi"/>
          <w:bCs/>
          <w:color w:val="000000" w:themeColor="text1"/>
          <w:sz w:val="22"/>
          <w:szCs w:val="22"/>
          <w:lang w:val="fr-FR"/>
        </w:rPr>
        <w:t xml:space="preserve"> 127 975 MII </w:t>
      </w:r>
      <w:r w:rsidR="00265025">
        <w:rPr>
          <w:rFonts w:ascii="Calibri" w:eastAsia="Times New Roman" w:hAnsi="Calibri" w:cstheme="majorHAnsi"/>
          <w:bCs/>
          <w:color w:val="000000" w:themeColor="text1"/>
          <w:sz w:val="22"/>
          <w:szCs w:val="22"/>
          <w:lang w:val="fr-FR"/>
        </w:rPr>
        <w:t>ont été distribuées aux déplacés internes et aux survivants de catastrophes naturelles</w:t>
      </w:r>
      <w:r w:rsidR="00265025" w:rsidRPr="0074562C">
        <w:rPr>
          <w:rStyle w:val="FootnoteReference"/>
          <w:rFonts w:ascii="Calibri" w:eastAsia="Times New Roman" w:hAnsi="Calibri" w:cs="Calibri"/>
          <w:bCs/>
          <w:color w:val="000000" w:themeColor="text1"/>
          <w:sz w:val="22"/>
          <w:szCs w:val="22"/>
          <w:lang w:val="fr-FR"/>
        </w:rPr>
        <w:footnoteReference w:id="21"/>
      </w:r>
      <w:r w:rsidR="00265025" w:rsidRPr="0074562C">
        <w:rPr>
          <w:rFonts w:ascii="Calibri" w:eastAsia="Times New Roman" w:hAnsi="Calibri" w:cs="Calibri"/>
          <w:color w:val="000000"/>
          <w:sz w:val="22"/>
          <w:szCs w:val="22"/>
          <w:lang w:val="fr-FR"/>
        </w:rPr>
        <w:t>.</w:t>
      </w:r>
      <w:r w:rsidR="00265025">
        <w:rPr>
          <w:rFonts w:ascii="Calibri" w:eastAsia="Times New Roman" w:hAnsi="Calibri" w:cs="Calibri"/>
          <w:color w:val="000000"/>
          <w:sz w:val="22"/>
          <w:szCs w:val="22"/>
          <w:lang w:val="fr-FR"/>
        </w:rPr>
        <w:t xml:space="preserve"> Le PNLP a accordé une attention accrue aux zones frontalières avec le Cameroun, telles que Bouar, Berberati et Gamboula, afin d’éviter les risques d’épidémie dans ces </w:t>
      </w:r>
      <w:r w:rsidR="00D95E63">
        <w:rPr>
          <w:rFonts w:ascii="Calibri" w:eastAsia="Times New Roman" w:hAnsi="Calibri" w:cs="Calibri"/>
          <w:color w:val="000000"/>
          <w:sz w:val="22"/>
          <w:szCs w:val="22"/>
          <w:lang w:val="fr-FR"/>
        </w:rPr>
        <w:t>zones</w:t>
      </w:r>
      <w:r w:rsidR="00265025" w:rsidRPr="0074562C">
        <w:rPr>
          <w:rStyle w:val="FootnoteReference"/>
          <w:rFonts w:ascii="Calibri" w:eastAsia="Times New Roman" w:hAnsi="Calibri" w:cs="Calibri"/>
          <w:color w:val="000000"/>
          <w:sz w:val="22"/>
          <w:szCs w:val="22"/>
          <w:lang w:val="fr-FR"/>
        </w:rPr>
        <w:footnoteReference w:id="22"/>
      </w:r>
      <w:r w:rsidR="00265025" w:rsidRPr="0074562C">
        <w:rPr>
          <w:rFonts w:ascii="Calibri" w:eastAsia="Times New Roman" w:hAnsi="Calibri" w:cs="Calibri"/>
          <w:color w:val="000000"/>
          <w:sz w:val="22"/>
          <w:szCs w:val="22"/>
          <w:lang w:val="fr-FR"/>
        </w:rPr>
        <w:t>.</w:t>
      </w:r>
      <w:r w:rsidR="00D95E63">
        <w:rPr>
          <w:rFonts w:ascii="Calibri" w:eastAsia="Times New Roman" w:hAnsi="Calibri" w:cs="Calibri"/>
          <w:color w:val="000000"/>
          <w:sz w:val="22"/>
          <w:szCs w:val="22"/>
          <w:lang w:val="fr-FR"/>
        </w:rPr>
        <w:t xml:space="preserve"> </w:t>
      </w:r>
      <w:r w:rsidR="004538B2">
        <w:rPr>
          <w:rFonts w:ascii="Calibri" w:eastAsia="Times New Roman" w:hAnsi="Calibri" w:cs="Calibri"/>
          <w:color w:val="000000"/>
          <w:sz w:val="22"/>
          <w:szCs w:val="22"/>
          <w:lang w:val="fr-FR"/>
        </w:rPr>
        <w:t>Il a en outre</w:t>
      </w:r>
      <w:r w:rsidR="00AA1355">
        <w:rPr>
          <w:rFonts w:ascii="Calibri" w:eastAsia="Times New Roman" w:hAnsi="Calibri" w:cs="Calibri"/>
          <w:color w:val="000000"/>
          <w:sz w:val="22"/>
          <w:szCs w:val="22"/>
          <w:lang w:val="fr-FR"/>
        </w:rPr>
        <w:t xml:space="preserve"> </w:t>
      </w:r>
      <w:r w:rsidR="00D95E63">
        <w:rPr>
          <w:rFonts w:ascii="Calibri" w:eastAsia="Times New Roman" w:hAnsi="Calibri" w:cs="Calibri"/>
          <w:color w:val="000000"/>
          <w:sz w:val="22"/>
          <w:szCs w:val="22"/>
          <w:lang w:val="fr-FR"/>
        </w:rPr>
        <w:t xml:space="preserve">distribué plus de 916 000 MII en 2020 par le biais d’une campagne massive </w:t>
      </w:r>
      <w:r w:rsidR="00AA1355">
        <w:rPr>
          <w:rFonts w:ascii="Calibri" w:eastAsia="Times New Roman" w:hAnsi="Calibri" w:cs="Calibri"/>
          <w:color w:val="000000"/>
          <w:sz w:val="22"/>
          <w:szCs w:val="22"/>
          <w:lang w:val="fr-FR"/>
        </w:rPr>
        <w:t xml:space="preserve">de porte-à-porte dans la </w:t>
      </w:r>
      <w:r w:rsidR="00210CBB">
        <w:rPr>
          <w:rFonts w:ascii="Calibri" w:eastAsia="Times New Roman" w:hAnsi="Calibri" w:cs="Calibri"/>
          <w:color w:val="000000"/>
          <w:sz w:val="22"/>
          <w:szCs w:val="22"/>
          <w:lang w:val="fr-FR"/>
        </w:rPr>
        <w:t>région</w:t>
      </w:r>
      <w:r w:rsidR="00AA1355">
        <w:rPr>
          <w:rFonts w:ascii="Calibri" w:eastAsia="Times New Roman" w:hAnsi="Calibri" w:cs="Calibri"/>
          <w:color w:val="000000"/>
          <w:sz w:val="22"/>
          <w:szCs w:val="22"/>
          <w:lang w:val="fr-FR"/>
        </w:rPr>
        <w:t xml:space="preserve"> sanitaire 1 et cinq sous-préfectures de la </w:t>
      </w:r>
      <w:r w:rsidR="00210CBB">
        <w:rPr>
          <w:rFonts w:ascii="Calibri" w:eastAsia="Times New Roman" w:hAnsi="Calibri" w:cs="Calibri"/>
          <w:color w:val="000000"/>
          <w:sz w:val="22"/>
          <w:szCs w:val="22"/>
          <w:lang w:val="fr-FR"/>
        </w:rPr>
        <w:t>région</w:t>
      </w:r>
      <w:r w:rsidR="00AA1355">
        <w:rPr>
          <w:rFonts w:ascii="Calibri" w:eastAsia="Times New Roman" w:hAnsi="Calibri" w:cs="Calibri"/>
          <w:color w:val="000000"/>
          <w:sz w:val="22"/>
          <w:szCs w:val="22"/>
          <w:lang w:val="fr-FR"/>
        </w:rPr>
        <w:t xml:space="preserve"> sanitaire 3</w:t>
      </w:r>
      <w:r w:rsidR="00AA1355" w:rsidRPr="0074562C">
        <w:rPr>
          <w:rStyle w:val="FootnoteReference"/>
          <w:rFonts w:ascii="Calibri" w:eastAsia="Times New Roman" w:hAnsi="Calibri" w:cs="Calibri"/>
          <w:color w:val="000000"/>
          <w:sz w:val="22"/>
          <w:szCs w:val="22"/>
          <w:lang w:val="fr-FR"/>
        </w:rPr>
        <w:footnoteReference w:id="23"/>
      </w:r>
      <w:r w:rsidR="00AA1355" w:rsidRPr="0074562C">
        <w:rPr>
          <w:rFonts w:ascii="Calibri" w:eastAsia="Times New Roman" w:hAnsi="Calibri" w:cs="Calibri"/>
          <w:color w:val="000000"/>
          <w:sz w:val="22"/>
          <w:szCs w:val="22"/>
          <w:lang w:val="fr-FR"/>
        </w:rPr>
        <w:t>.</w:t>
      </w:r>
      <w:r w:rsidR="00AA1355">
        <w:rPr>
          <w:rFonts w:ascii="Calibri" w:eastAsia="Times New Roman" w:hAnsi="Calibri" w:cs="Calibri"/>
          <w:color w:val="000000"/>
          <w:sz w:val="22"/>
          <w:szCs w:val="22"/>
          <w:lang w:val="fr-FR"/>
        </w:rPr>
        <w:t xml:space="preserve"> À partir de 2021, dans le cadre de la nouvelle </w:t>
      </w:r>
      <w:r w:rsidR="00C043D9">
        <w:rPr>
          <w:rFonts w:ascii="Calibri" w:eastAsia="Times New Roman" w:hAnsi="Calibri" w:cs="Calibri"/>
          <w:color w:val="000000"/>
          <w:sz w:val="22"/>
          <w:szCs w:val="22"/>
          <w:lang w:val="fr-FR"/>
        </w:rPr>
        <w:t>subvention</w:t>
      </w:r>
      <w:r w:rsidR="00AA1355">
        <w:rPr>
          <w:rFonts w:ascii="Calibri" w:eastAsia="Times New Roman" w:hAnsi="Calibri" w:cs="Calibri"/>
          <w:color w:val="000000"/>
          <w:sz w:val="22"/>
          <w:szCs w:val="22"/>
          <w:lang w:val="fr-FR"/>
        </w:rPr>
        <w:t xml:space="preserve"> du Fonds mondial, le PNLP prévoit d’acheter et de distribuer des moustiquaires imprégnées de pyréthrinoïdes et du synergiste PBO (</w:t>
      </w:r>
      <w:r w:rsidR="00AA1355" w:rsidRPr="00AA1355">
        <w:rPr>
          <w:rFonts w:ascii="Calibri" w:eastAsia="Times New Roman" w:hAnsi="Calibri" w:cs="Calibri"/>
          <w:color w:val="000000"/>
          <w:sz w:val="22"/>
          <w:szCs w:val="22"/>
          <w:lang w:val="fr-FR"/>
        </w:rPr>
        <w:t>butoxyde de pipéronyle</w:t>
      </w:r>
      <w:r w:rsidR="00AA1355">
        <w:rPr>
          <w:rFonts w:ascii="Calibri" w:eastAsia="Times New Roman" w:hAnsi="Calibri" w:cs="Calibri"/>
          <w:color w:val="000000"/>
          <w:sz w:val="22"/>
          <w:szCs w:val="22"/>
          <w:lang w:val="fr-FR"/>
        </w:rPr>
        <w:t>) afin de contrer la résistance aux insecticides relevée dans cinq des sept régions du pays.</w:t>
      </w:r>
    </w:p>
    <w:p w14:paraId="14B20FDB" w14:textId="77777777" w:rsidR="003278AD" w:rsidRPr="0074562C" w:rsidRDefault="003278AD" w:rsidP="007D3825">
      <w:pPr>
        <w:widowControl w:val="0"/>
        <w:rPr>
          <w:rFonts w:ascii="Calibri" w:eastAsia="Times New Roman" w:hAnsi="Calibri" w:cstheme="majorHAnsi"/>
          <w:bCs/>
          <w:color w:val="000000" w:themeColor="text1"/>
          <w:sz w:val="22"/>
          <w:szCs w:val="22"/>
          <w:lang w:val="fr-FR"/>
        </w:rPr>
      </w:pPr>
    </w:p>
    <w:p w14:paraId="3E0F2684" w14:textId="265C65D3" w:rsidR="008E2CF5" w:rsidRDefault="00AA1355" w:rsidP="007D3825">
      <w:pPr>
        <w:widowControl w:val="0"/>
        <w:rPr>
          <w:rFonts w:ascii="Calibri" w:eastAsia="Times New Roman" w:hAnsi="Calibri" w:cs="Calibri"/>
          <w:color w:val="000000"/>
          <w:sz w:val="22"/>
          <w:szCs w:val="22"/>
          <w:lang w:val="fr-FR"/>
        </w:rPr>
      </w:pPr>
      <w:r>
        <w:rPr>
          <w:rFonts w:ascii="Calibri" w:eastAsia="Times New Roman" w:hAnsi="Calibri" w:cs="Calibri"/>
          <w:color w:val="000000"/>
          <w:sz w:val="22"/>
          <w:szCs w:val="22"/>
          <w:lang w:val="fr-FR"/>
        </w:rPr>
        <w:t xml:space="preserve">Bien que les chiffres indiqués ci-dessus fassent état de progrès importants dans la distribution de MII en République centrafricaine en 2020, il reste très difficile d’atteindre et de maintenir une couverture universelle dans l’ensemble du pays. Par exemple, bien que davantage de femmes enceintes et d’enfants de moins d’un an aient reçu des MII dans le cadre des services de routine en 2020, le nombre de MII distribuées </w:t>
      </w:r>
      <w:r w:rsidR="0036316C">
        <w:rPr>
          <w:rFonts w:ascii="Calibri" w:eastAsia="Times New Roman" w:hAnsi="Calibri" w:cs="Calibri"/>
          <w:color w:val="000000"/>
          <w:sz w:val="22"/>
          <w:szCs w:val="22"/>
          <w:lang w:val="fr-FR"/>
        </w:rPr>
        <w:t>couvre toujours moins de</w:t>
      </w:r>
      <w:r>
        <w:rPr>
          <w:rFonts w:ascii="Calibri" w:eastAsia="Times New Roman" w:hAnsi="Calibri" w:cs="Calibri"/>
          <w:color w:val="000000"/>
          <w:sz w:val="22"/>
          <w:szCs w:val="22"/>
          <w:lang w:val="fr-FR"/>
        </w:rPr>
        <w:t xml:space="preserve"> 30 % de ces populations vulnérables.</w:t>
      </w:r>
    </w:p>
    <w:p w14:paraId="64BE78E0" w14:textId="77777777" w:rsidR="00AA1355" w:rsidRPr="0074562C" w:rsidRDefault="00AA1355" w:rsidP="007D3825">
      <w:pPr>
        <w:widowControl w:val="0"/>
        <w:rPr>
          <w:rFonts w:ascii="Calibri" w:eastAsia="Times New Roman" w:hAnsi="Calibri" w:cs="Calibri"/>
          <w:color w:val="000000"/>
          <w:sz w:val="22"/>
          <w:szCs w:val="22"/>
          <w:lang w:val="fr-FR"/>
        </w:rPr>
      </w:pPr>
    </w:p>
    <w:p w14:paraId="7A4F115E" w14:textId="72EF364A" w:rsidR="00EB1FBA" w:rsidRDefault="0036316C" w:rsidP="007D3825">
      <w:pPr>
        <w:widowControl w:val="0"/>
        <w:rPr>
          <w:rFonts w:ascii="Calibri" w:hAnsi="Calibri"/>
          <w:sz w:val="22"/>
          <w:szCs w:val="22"/>
          <w:lang w:val="fr-FR"/>
        </w:rPr>
      </w:pPr>
      <w:r>
        <w:rPr>
          <w:rFonts w:ascii="Calibri" w:hAnsi="Calibri"/>
          <w:sz w:val="22"/>
          <w:szCs w:val="22"/>
          <w:lang w:val="fr-FR"/>
        </w:rPr>
        <w:t xml:space="preserve">Le PNLP et World Vision International ont travaillé en collaboration avec l’équipe nationale de lutte contre le Covid-19 aux fins d’harmoniser les messages sur le paludisme avec les messages nationaux sur le Covid-19. Ils se sont ainsi employés conjointement à diffuser des messages visant à rassurer la population et à l’encourager à continuer de se rendre dans les établissements de santé pour </w:t>
      </w:r>
      <w:r w:rsidR="00955444">
        <w:rPr>
          <w:rFonts w:ascii="Calibri" w:hAnsi="Calibri"/>
          <w:sz w:val="22"/>
          <w:szCs w:val="22"/>
          <w:lang w:val="fr-FR"/>
        </w:rPr>
        <w:t>l</w:t>
      </w:r>
      <w:r>
        <w:rPr>
          <w:rFonts w:ascii="Calibri" w:hAnsi="Calibri"/>
          <w:sz w:val="22"/>
          <w:szCs w:val="22"/>
          <w:lang w:val="fr-FR"/>
        </w:rPr>
        <w:t>es consultations et les traitements de routine – et ce pour toutes les maladies, y compris le paludisme.</w:t>
      </w:r>
      <w:r w:rsidR="00955444">
        <w:rPr>
          <w:rFonts w:ascii="Calibri" w:hAnsi="Calibri"/>
          <w:sz w:val="22"/>
          <w:szCs w:val="22"/>
          <w:lang w:val="fr-FR"/>
        </w:rPr>
        <w:t xml:space="preserve"> Cette approche a permis de mieux faire connaître les tests de dépistage du Covid-19 disponibles et de maintenir la demande prévue concernant les tests de diagnostic rapide pour les cas suspects de paludisme dans les établissements de santé.</w:t>
      </w:r>
    </w:p>
    <w:p w14:paraId="229C547E" w14:textId="77777777" w:rsidR="0036316C" w:rsidRPr="0074562C" w:rsidRDefault="0036316C" w:rsidP="007D3825">
      <w:pPr>
        <w:widowControl w:val="0"/>
        <w:rPr>
          <w:rFonts w:ascii="Calibri" w:hAnsi="Calibri"/>
          <w:sz w:val="22"/>
          <w:szCs w:val="22"/>
          <w:lang w:val="fr-FR"/>
        </w:rPr>
      </w:pPr>
    </w:p>
    <w:p w14:paraId="3EE7A12B" w14:textId="0AE1C52C" w:rsidR="004A49A0" w:rsidRPr="0074562C" w:rsidRDefault="00955444" w:rsidP="004A49A0">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Pour continuer d’accroître et de maintenir l’accès aux MII et leur couverture conformément au Plan stratégique national de lutte contre le paludisme, le PNLP </w:t>
      </w:r>
      <w:r w:rsidR="00FC3D37">
        <w:rPr>
          <w:rFonts w:ascii="Calibri" w:eastAsia="Times New Roman" w:hAnsi="Calibri" w:cs="Calibri"/>
          <w:sz w:val="22"/>
          <w:szCs w:val="22"/>
          <w:lang w:val="fr-FR"/>
        </w:rPr>
        <w:t>a continuellement cherché des solutions pour surmonter les défis liés au manque de fonds et à la capacité limitée du gouvernement d’apporter sa contribution compte tenu des priorités concurrentes et, plus récemment, du Covid-19.</w:t>
      </w:r>
    </w:p>
    <w:p w14:paraId="6D6FD0C7" w14:textId="77777777" w:rsidR="00FC3D37" w:rsidRDefault="00FC3D37" w:rsidP="007D3825">
      <w:pPr>
        <w:widowControl w:val="0"/>
        <w:rPr>
          <w:rFonts w:ascii="Calibri" w:hAnsi="Calibri"/>
          <w:sz w:val="22"/>
          <w:szCs w:val="22"/>
          <w:lang w:val="fr-FR"/>
        </w:rPr>
      </w:pPr>
    </w:p>
    <w:p w14:paraId="1502FFD9" w14:textId="0B2D0DA3" w:rsidR="005E34A9" w:rsidRDefault="0019141F" w:rsidP="008E2CF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En collaboration avec le Fonds mondial, le PNLP a </w:t>
      </w:r>
      <w:r w:rsidR="00D54735">
        <w:rPr>
          <w:rFonts w:ascii="Calibri" w:eastAsia="Times New Roman" w:hAnsi="Calibri" w:cs="Calibri"/>
          <w:sz w:val="22"/>
          <w:szCs w:val="22"/>
          <w:lang w:val="fr-FR"/>
        </w:rPr>
        <w:t>élaboré un plan d’action relatif aux produits antipaludiques dans le contexte du Covid-19 afin de garantir le maintien de stocks suffisants pour tous les produits antipaludiques en cas de hausse de la demande en raison de l’évolution de la situation relative au Covid-19. L</w:t>
      </w:r>
      <w:r w:rsidR="0071329C">
        <w:rPr>
          <w:rFonts w:ascii="Calibri" w:eastAsia="Times New Roman" w:hAnsi="Calibri" w:cs="Calibri"/>
          <w:sz w:val="22"/>
          <w:szCs w:val="22"/>
          <w:lang w:val="fr-FR"/>
        </w:rPr>
        <w:t xml:space="preserve">es </w:t>
      </w:r>
      <w:r w:rsidR="00D54735">
        <w:rPr>
          <w:rFonts w:ascii="Calibri" w:eastAsia="Times New Roman" w:hAnsi="Calibri" w:cs="Calibri"/>
          <w:sz w:val="22"/>
          <w:szCs w:val="22"/>
          <w:lang w:val="fr-FR"/>
        </w:rPr>
        <w:t>acquisition</w:t>
      </w:r>
      <w:r w:rsidR="0071329C">
        <w:rPr>
          <w:rFonts w:ascii="Calibri" w:eastAsia="Times New Roman" w:hAnsi="Calibri" w:cs="Calibri"/>
          <w:sz w:val="22"/>
          <w:szCs w:val="22"/>
          <w:lang w:val="fr-FR"/>
        </w:rPr>
        <w:t>s</w:t>
      </w:r>
      <w:r w:rsidR="00D54735">
        <w:rPr>
          <w:rFonts w:ascii="Calibri" w:eastAsia="Times New Roman" w:hAnsi="Calibri" w:cs="Calibri"/>
          <w:sz w:val="22"/>
          <w:szCs w:val="22"/>
          <w:lang w:val="fr-FR"/>
        </w:rPr>
        <w:t xml:space="preserve"> et les expéditions mondiales de MII </w:t>
      </w:r>
      <w:r w:rsidR="00673F71">
        <w:rPr>
          <w:rFonts w:ascii="Calibri" w:eastAsia="Times New Roman" w:hAnsi="Calibri" w:cs="Calibri"/>
          <w:sz w:val="22"/>
          <w:szCs w:val="22"/>
          <w:lang w:val="fr-FR"/>
        </w:rPr>
        <w:t xml:space="preserve">en République centrafricaine </w:t>
      </w:r>
      <w:r w:rsidR="00D54735">
        <w:rPr>
          <w:rFonts w:ascii="Calibri" w:eastAsia="Times New Roman" w:hAnsi="Calibri" w:cs="Calibri"/>
          <w:sz w:val="22"/>
          <w:szCs w:val="22"/>
          <w:lang w:val="fr-FR"/>
        </w:rPr>
        <w:t>se sont poursuivies sans interruption en 2020, avec une livraison de 500 000 MII en juillet. Le PNLP estime que les stocks actuels de MII seront suffisants pour couvrir les</w:t>
      </w:r>
      <w:r w:rsidR="00C35B5C">
        <w:rPr>
          <w:rFonts w:ascii="Calibri" w:eastAsia="Times New Roman" w:hAnsi="Calibri" w:cs="Calibri"/>
          <w:sz w:val="22"/>
          <w:szCs w:val="22"/>
          <w:lang w:val="fr-FR"/>
        </w:rPr>
        <w:t xml:space="preserve"> besoins </w:t>
      </w:r>
      <w:r w:rsidR="00AC5A69">
        <w:rPr>
          <w:rFonts w:ascii="Calibri" w:eastAsia="Times New Roman" w:hAnsi="Calibri" w:cs="Calibri"/>
          <w:sz w:val="22"/>
          <w:szCs w:val="22"/>
          <w:lang w:val="fr-FR"/>
        </w:rPr>
        <w:t>des</w:t>
      </w:r>
      <w:r w:rsidR="00D54735">
        <w:rPr>
          <w:rFonts w:ascii="Calibri" w:eastAsia="Times New Roman" w:hAnsi="Calibri" w:cs="Calibri"/>
          <w:sz w:val="22"/>
          <w:szCs w:val="22"/>
          <w:lang w:val="fr-FR"/>
        </w:rPr>
        <w:t xml:space="preserve"> distributions de routine jusqu’en juin 2021.</w:t>
      </w:r>
    </w:p>
    <w:p w14:paraId="4F3074DA" w14:textId="77777777" w:rsidR="0019141F" w:rsidRPr="0074562C" w:rsidRDefault="0019141F" w:rsidP="008E2CF5">
      <w:pPr>
        <w:widowControl w:val="0"/>
        <w:rPr>
          <w:rFonts w:ascii="Calibri" w:eastAsia="Times New Roman" w:hAnsi="Calibri" w:cs="Calibri"/>
          <w:sz w:val="22"/>
          <w:szCs w:val="22"/>
          <w:lang w:val="fr-FR"/>
        </w:rPr>
      </w:pPr>
    </w:p>
    <w:p w14:paraId="0C845F36" w14:textId="33C52E22" w:rsidR="008E2CF5" w:rsidRDefault="00C35B5C" w:rsidP="008E2CF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L’un des défis les plus importants pour garantir l’accès aux MII est </w:t>
      </w:r>
      <w:r w:rsidR="00210CBB">
        <w:rPr>
          <w:rFonts w:ascii="Calibri" w:eastAsia="Times New Roman" w:hAnsi="Calibri" w:cs="Calibri"/>
          <w:sz w:val="22"/>
          <w:szCs w:val="22"/>
          <w:lang w:val="fr-FR"/>
        </w:rPr>
        <w:t>le manque de financement spécifique pour transporter les MII depuis la capitale des sept régions sanitaires vers les établissements de santé.</w:t>
      </w:r>
      <w:r w:rsidR="00532F73">
        <w:rPr>
          <w:rFonts w:ascii="Calibri" w:eastAsia="Times New Roman" w:hAnsi="Calibri" w:cs="Calibri"/>
          <w:sz w:val="22"/>
          <w:szCs w:val="22"/>
          <w:lang w:val="fr-FR"/>
        </w:rPr>
        <w:t xml:space="preserve"> La subvention actuelle du Fonds mondial en République centrafricaine s’inscrivant dans la continuité de la précédente subvention, elle </w:t>
      </w:r>
      <w:r w:rsidR="00AA0AA0">
        <w:rPr>
          <w:rFonts w:ascii="Calibri" w:eastAsia="Times New Roman" w:hAnsi="Calibri" w:cs="Calibri"/>
          <w:sz w:val="22"/>
          <w:szCs w:val="22"/>
          <w:lang w:val="fr-FR"/>
        </w:rPr>
        <w:t>suit le modèle</w:t>
      </w:r>
      <w:r w:rsidR="00532F73">
        <w:rPr>
          <w:rFonts w:ascii="Calibri" w:eastAsia="Times New Roman" w:hAnsi="Calibri" w:cs="Calibri"/>
          <w:sz w:val="22"/>
          <w:szCs w:val="22"/>
          <w:lang w:val="fr-FR"/>
        </w:rPr>
        <w:t xml:space="preserve"> de celle-ci, qui ne tenait pas compte </w:t>
      </w:r>
      <w:r w:rsidR="00737807">
        <w:rPr>
          <w:rFonts w:ascii="Calibri" w:eastAsia="Times New Roman" w:hAnsi="Calibri" w:cs="Calibri"/>
          <w:sz w:val="22"/>
          <w:szCs w:val="22"/>
          <w:lang w:val="fr-FR"/>
        </w:rPr>
        <w:t xml:space="preserve">de la distribution continue et </w:t>
      </w:r>
      <w:r w:rsidR="00532F73">
        <w:rPr>
          <w:rFonts w:ascii="Calibri" w:eastAsia="Times New Roman" w:hAnsi="Calibri" w:cs="Calibri"/>
          <w:sz w:val="22"/>
          <w:szCs w:val="22"/>
          <w:lang w:val="fr-FR"/>
        </w:rPr>
        <w:t xml:space="preserve">des </w:t>
      </w:r>
      <w:r w:rsidR="00DE1E4F">
        <w:rPr>
          <w:rFonts w:ascii="Calibri" w:eastAsia="Times New Roman" w:hAnsi="Calibri" w:cs="Calibri"/>
          <w:sz w:val="22"/>
          <w:szCs w:val="22"/>
          <w:lang w:val="fr-FR"/>
        </w:rPr>
        <w:t>coûts</w:t>
      </w:r>
      <w:r w:rsidR="00532F73">
        <w:rPr>
          <w:rFonts w:ascii="Calibri" w:eastAsia="Times New Roman" w:hAnsi="Calibri" w:cs="Calibri"/>
          <w:sz w:val="22"/>
          <w:szCs w:val="22"/>
          <w:lang w:val="fr-FR"/>
        </w:rPr>
        <w:t xml:space="preserve"> </w:t>
      </w:r>
      <w:r w:rsidR="00DE1E4F">
        <w:rPr>
          <w:rFonts w:ascii="Calibri" w:eastAsia="Times New Roman" w:hAnsi="Calibri" w:cs="Calibri"/>
          <w:sz w:val="22"/>
          <w:szCs w:val="22"/>
          <w:lang w:val="fr-FR"/>
        </w:rPr>
        <w:t>liés au</w:t>
      </w:r>
      <w:r w:rsidR="00532F73">
        <w:rPr>
          <w:rFonts w:ascii="Calibri" w:eastAsia="Times New Roman" w:hAnsi="Calibri" w:cs="Calibri"/>
          <w:sz w:val="22"/>
          <w:szCs w:val="22"/>
          <w:lang w:val="fr-FR"/>
        </w:rPr>
        <w:t xml:space="preserve"> transport</w:t>
      </w:r>
      <w:r w:rsidR="00DE1E4F">
        <w:rPr>
          <w:rFonts w:ascii="Calibri" w:eastAsia="Times New Roman" w:hAnsi="Calibri" w:cs="Calibri"/>
          <w:sz w:val="22"/>
          <w:szCs w:val="22"/>
          <w:lang w:val="fr-FR"/>
        </w:rPr>
        <w:t xml:space="preserve"> d</w:t>
      </w:r>
      <w:r w:rsidR="00532F73">
        <w:rPr>
          <w:rFonts w:ascii="Calibri" w:eastAsia="Times New Roman" w:hAnsi="Calibri" w:cs="Calibri"/>
          <w:sz w:val="22"/>
          <w:szCs w:val="22"/>
          <w:lang w:val="fr-FR"/>
        </w:rPr>
        <w:t xml:space="preserve">es MII vers les établissements de santé afin de les distribuer dans le cadre des services de vaccination et de soins prénataux de routine. </w:t>
      </w:r>
      <w:r w:rsidR="00DE1E4F">
        <w:rPr>
          <w:rFonts w:ascii="Calibri" w:eastAsia="Times New Roman" w:hAnsi="Calibri" w:cs="Calibri"/>
          <w:sz w:val="22"/>
          <w:szCs w:val="22"/>
          <w:lang w:val="fr-FR"/>
        </w:rPr>
        <w:t xml:space="preserve">Dans la nouvelle demande </w:t>
      </w:r>
      <w:r w:rsidR="00090733">
        <w:rPr>
          <w:rFonts w:ascii="Calibri" w:eastAsia="Times New Roman" w:hAnsi="Calibri" w:cs="Calibri"/>
          <w:sz w:val="22"/>
          <w:szCs w:val="22"/>
          <w:lang w:val="fr-FR"/>
        </w:rPr>
        <w:t xml:space="preserve">déposée </w:t>
      </w:r>
      <w:r w:rsidR="00DE1E4F">
        <w:rPr>
          <w:rFonts w:ascii="Calibri" w:eastAsia="Times New Roman" w:hAnsi="Calibri" w:cs="Calibri"/>
          <w:sz w:val="22"/>
          <w:szCs w:val="22"/>
          <w:lang w:val="fr-FR"/>
        </w:rPr>
        <w:t>auprès du Fonds mondial, dont le financement devrait débuter en 2021, le PNLP a inclus un budget pour le transport des MII vers les établissements de santé, afin de garantir un approvisionnement</w:t>
      </w:r>
      <w:r w:rsidR="003A69A4">
        <w:rPr>
          <w:rFonts w:ascii="Calibri" w:eastAsia="Times New Roman" w:hAnsi="Calibri" w:cs="Calibri"/>
          <w:sz w:val="22"/>
          <w:szCs w:val="22"/>
          <w:lang w:val="fr-FR"/>
        </w:rPr>
        <w:t xml:space="preserve"> en MII</w:t>
      </w:r>
      <w:r w:rsidR="00DE1E4F">
        <w:rPr>
          <w:rFonts w:ascii="Calibri" w:eastAsia="Times New Roman" w:hAnsi="Calibri" w:cs="Calibri"/>
          <w:sz w:val="22"/>
          <w:szCs w:val="22"/>
          <w:lang w:val="fr-FR"/>
        </w:rPr>
        <w:t xml:space="preserve"> continu pour les groupes les plus vulnérables.</w:t>
      </w:r>
    </w:p>
    <w:p w14:paraId="32EB34EC" w14:textId="77777777" w:rsidR="00C35B5C" w:rsidRPr="0074562C" w:rsidRDefault="00C35B5C" w:rsidP="008E2CF5">
      <w:pPr>
        <w:widowControl w:val="0"/>
        <w:rPr>
          <w:rFonts w:ascii="Calibri" w:eastAsia="Times New Roman" w:hAnsi="Calibri" w:cs="Calibri"/>
          <w:sz w:val="22"/>
          <w:szCs w:val="22"/>
          <w:lang w:val="fr-FR"/>
        </w:rPr>
      </w:pPr>
    </w:p>
    <w:p w14:paraId="29B7D8AC" w14:textId="0762CEFB" w:rsidR="008E2CF5" w:rsidRDefault="00090733" w:rsidP="008E2CF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Pour surmonter les défis </w:t>
      </w:r>
      <w:r w:rsidR="00EB6868">
        <w:rPr>
          <w:rFonts w:ascii="Calibri" w:eastAsia="Times New Roman" w:hAnsi="Calibri" w:cs="Calibri"/>
          <w:sz w:val="22"/>
          <w:szCs w:val="22"/>
          <w:lang w:val="fr-FR"/>
        </w:rPr>
        <w:t>liés au</w:t>
      </w:r>
      <w:r>
        <w:rPr>
          <w:rFonts w:ascii="Calibri" w:eastAsia="Times New Roman" w:hAnsi="Calibri" w:cs="Calibri"/>
          <w:sz w:val="22"/>
          <w:szCs w:val="22"/>
          <w:lang w:val="fr-FR"/>
        </w:rPr>
        <w:t xml:space="preserve"> transport des MII, ainsi que les problèmes de sécurité et d’accès susmentionnés, le PNLP</w:t>
      </w:r>
      <w:r w:rsidR="00EB6868">
        <w:rPr>
          <w:rFonts w:ascii="Calibri" w:eastAsia="Times New Roman" w:hAnsi="Calibri" w:cs="Calibri"/>
          <w:sz w:val="22"/>
          <w:szCs w:val="22"/>
          <w:lang w:val="fr-FR"/>
        </w:rPr>
        <w:t xml:space="preserve"> s’appuie sur un réseau vaste et diversifié de partenaires humanitaires et sanitaires </w:t>
      </w:r>
      <w:r w:rsidR="003B1116">
        <w:rPr>
          <w:rFonts w:ascii="Calibri" w:eastAsia="Times New Roman" w:hAnsi="Calibri" w:cs="Calibri"/>
          <w:sz w:val="22"/>
          <w:szCs w:val="22"/>
          <w:lang w:val="fr-FR"/>
        </w:rPr>
        <w:t>aux fins de</w:t>
      </w:r>
      <w:r w:rsidR="00EB6868">
        <w:rPr>
          <w:rFonts w:ascii="Calibri" w:eastAsia="Times New Roman" w:hAnsi="Calibri" w:cs="Calibri"/>
          <w:sz w:val="22"/>
          <w:szCs w:val="22"/>
          <w:lang w:val="fr-FR"/>
        </w:rPr>
        <w:t xml:space="preserve"> garantir le transport et la disponibilité de MII dans les établissements de santé, en particulier dans les régions difficiles d’accès. Le tableau 1 ci-dessous présente une liste partielle des partenaires qui soutiennent la distribution de MII en République centrafricaine.</w:t>
      </w:r>
    </w:p>
    <w:p w14:paraId="1B5A985F" w14:textId="77777777" w:rsidR="00EB6868" w:rsidRPr="0074562C" w:rsidRDefault="00EB6868" w:rsidP="008E2CF5">
      <w:pPr>
        <w:widowControl w:val="0"/>
        <w:rPr>
          <w:rFonts w:ascii="Calibri" w:eastAsia="Times New Roman" w:hAnsi="Calibri" w:cs="Calibri"/>
          <w:sz w:val="22"/>
          <w:szCs w:val="22"/>
          <w:lang w:val="fr-FR"/>
        </w:rPr>
      </w:pPr>
    </w:p>
    <w:p w14:paraId="1B1B1ADC" w14:textId="2C68BE02" w:rsidR="00382E4D" w:rsidRPr="0074562C" w:rsidRDefault="00382E4D" w:rsidP="008E2CF5">
      <w:pPr>
        <w:widowControl w:val="0"/>
        <w:rPr>
          <w:rFonts w:ascii="Calibri" w:eastAsia="Times New Roman" w:hAnsi="Calibri" w:cs="Calibri"/>
          <w:i/>
          <w:sz w:val="22"/>
          <w:szCs w:val="22"/>
          <w:lang w:val="fr-FR"/>
        </w:rPr>
      </w:pPr>
      <w:r w:rsidRPr="0074562C">
        <w:rPr>
          <w:rFonts w:ascii="Calibri" w:eastAsia="Times New Roman" w:hAnsi="Calibri" w:cs="Calibri"/>
          <w:i/>
          <w:sz w:val="22"/>
          <w:szCs w:val="22"/>
          <w:lang w:val="fr-FR"/>
        </w:rPr>
        <w:t>Table</w:t>
      </w:r>
      <w:r w:rsidR="00A82BF5">
        <w:rPr>
          <w:rFonts w:ascii="Calibri" w:eastAsia="Times New Roman" w:hAnsi="Calibri" w:cs="Calibri"/>
          <w:i/>
          <w:sz w:val="22"/>
          <w:szCs w:val="22"/>
          <w:lang w:val="fr-FR"/>
        </w:rPr>
        <w:t>au</w:t>
      </w:r>
      <w:r w:rsidRPr="0074562C">
        <w:rPr>
          <w:rFonts w:ascii="Calibri" w:eastAsia="Times New Roman" w:hAnsi="Calibri" w:cs="Calibri"/>
          <w:i/>
          <w:sz w:val="22"/>
          <w:szCs w:val="22"/>
          <w:lang w:val="fr-FR"/>
        </w:rPr>
        <w:t xml:space="preserve"> 1</w:t>
      </w:r>
      <w:r w:rsidR="00A82BF5">
        <w:rPr>
          <w:rFonts w:ascii="Calibri" w:eastAsia="Times New Roman" w:hAnsi="Calibri" w:cs="Calibri"/>
          <w:i/>
          <w:sz w:val="22"/>
          <w:szCs w:val="22"/>
          <w:lang w:val="fr-FR"/>
        </w:rPr>
        <w:t xml:space="preserve"> </w:t>
      </w:r>
      <w:r w:rsidRPr="0074562C">
        <w:rPr>
          <w:rFonts w:ascii="Calibri" w:eastAsia="Times New Roman" w:hAnsi="Calibri" w:cs="Calibri"/>
          <w:i/>
          <w:sz w:val="22"/>
          <w:szCs w:val="22"/>
          <w:lang w:val="fr-FR"/>
        </w:rPr>
        <w:t xml:space="preserve">: </w:t>
      </w:r>
      <w:r w:rsidR="00B374DD">
        <w:rPr>
          <w:rFonts w:ascii="Calibri" w:eastAsia="Times New Roman" w:hAnsi="Calibri" w:cs="Calibri"/>
          <w:i/>
          <w:sz w:val="22"/>
          <w:szCs w:val="22"/>
          <w:lang w:val="fr-FR"/>
        </w:rPr>
        <w:t>partenaires soutenant la distribution de MII en République centrafricaine</w:t>
      </w:r>
    </w:p>
    <w:tbl>
      <w:tblPr>
        <w:tblStyle w:val="TableGrid"/>
        <w:tblW w:w="0" w:type="auto"/>
        <w:tblLook w:val="04A0" w:firstRow="1" w:lastRow="0" w:firstColumn="1" w:lastColumn="0" w:noHBand="0" w:noVBand="1"/>
      </w:tblPr>
      <w:tblGrid>
        <w:gridCol w:w="2785"/>
        <w:gridCol w:w="5845"/>
      </w:tblGrid>
      <w:tr w:rsidR="00F65DAF" w:rsidRPr="0074562C" w14:paraId="692313F6" w14:textId="77777777" w:rsidTr="005E34A9">
        <w:tc>
          <w:tcPr>
            <w:tcW w:w="2785" w:type="dxa"/>
          </w:tcPr>
          <w:p w14:paraId="1F2748C4" w14:textId="4330D0F8" w:rsidR="00F65DAF" w:rsidRPr="0074562C" w:rsidRDefault="00F65DAF" w:rsidP="008E2CF5">
            <w:pPr>
              <w:widowControl w:val="0"/>
              <w:rPr>
                <w:rFonts w:ascii="Calibri" w:eastAsia="Times New Roman" w:hAnsi="Calibri" w:cs="Calibri"/>
                <w:b/>
                <w:sz w:val="20"/>
                <w:szCs w:val="20"/>
                <w:lang w:val="fr-FR"/>
              </w:rPr>
            </w:pPr>
            <w:r w:rsidRPr="0074562C">
              <w:rPr>
                <w:rFonts w:ascii="Calibri" w:eastAsia="Times New Roman" w:hAnsi="Calibri" w:cs="Calibri"/>
                <w:b/>
                <w:sz w:val="20"/>
                <w:szCs w:val="20"/>
                <w:lang w:val="fr-FR"/>
              </w:rPr>
              <w:t>Part</w:t>
            </w:r>
            <w:r w:rsidR="003278AD">
              <w:rPr>
                <w:rFonts w:ascii="Calibri" w:eastAsia="Times New Roman" w:hAnsi="Calibri" w:cs="Calibri"/>
                <w:b/>
                <w:sz w:val="20"/>
                <w:szCs w:val="20"/>
                <w:lang w:val="fr-FR"/>
              </w:rPr>
              <w:t>enaire</w:t>
            </w:r>
          </w:p>
        </w:tc>
        <w:tc>
          <w:tcPr>
            <w:tcW w:w="5845" w:type="dxa"/>
          </w:tcPr>
          <w:p w14:paraId="411F4EE9" w14:textId="50DB390D" w:rsidR="00F65DAF" w:rsidRPr="0074562C" w:rsidRDefault="003278AD" w:rsidP="008E2CF5">
            <w:pPr>
              <w:widowControl w:val="0"/>
              <w:rPr>
                <w:rFonts w:ascii="Calibri" w:eastAsia="Times New Roman" w:hAnsi="Calibri" w:cs="Calibri"/>
                <w:b/>
                <w:sz w:val="20"/>
                <w:szCs w:val="20"/>
                <w:lang w:val="fr-FR"/>
              </w:rPr>
            </w:pPr>
            <w:r>
              <w:rPr>
                <w:rFonts w:ascii="Calibri" w:eastAsia="Times New Roman" w:hAnsi="Calibri" w:cs="Calibri"/>
                <w:b/>
                <w:sz w:val="20"/>
                <w:szCs w:val="20"/>
                <w:lang w:val="fr-FR"/>
              </w:rPr>
              <w:t>Distribution de MII</w:t>
            </w:r>
            <w:r w:rsidR="00382E4D" w:rsidRPr="0074562C">
              <w:rPr>
                <w:rFonts w:ascii="Calibri" w:eastAsia="Times New Roman" w:hAnsi="Calibri" w:cs="Calibri"/>
                <w:b/>
                <w:sz w:val="20"/>
                <w:szCs w:val="20"/>
                <w:lang w:val="fr-FR"/>
              </w:rPr>
              <w:t xml:space="preserve"> </w:t>
            </w:r>
          </w:p>
        </w:tc>
      </w:tr>
      <w:tr w:rsidR="00F65DAF" w:rsidRPr="0074562C" w14:paraId="55D25E62" w14:textId="77777777" w:rsidTr="005E34A9">
        <w:tc>
          <w:tcPr>
            <w:tcW w:w="2785" w:type="dxa"/>
          </w:tcPr>
          <w:p w14:paraId="01C1C3F9" w14:textId="6FEFD4CE"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Société de la Croix-Rouge centrafricaine</w:t>
            </w:r>
          </w:p>
        </w:tc>
        <w:tc>
          <w:tcPr>
            <w:tcW w:w="5845" w:type="dxa"/>
          </w:tcPr>
          <w:p w14:paraId="0187E7C0" w14:textId="5F2D5F99" w:rsidR="00F65DAF" w:rsidRPr="003278AD" w:rsidRDefault="003278AD" w:rsidP="008E2CF5">
            <w:pPr>
              <w:widowControl w:val="0"/>
              <w:rPr>
                <w:rFonts w:ascii="Calibri" w:eastAsia="Times New Roman" w:hAnsi="Calibri" w:cs="Calibri"/>
                <w:sz w:val="20"/>
                <w:szCs w:val="20"/>
                <w:lang w:val="fr-CH"/>
              </w:rPr>
            </w:pPr>
            <w:r w:rsidRPr="003278AD">
              <w:rPr>
                <w:rFonts w:ascii="Calibri" w:eastAsia="Times New Roman" w:hAnsi="Calibri" w:cs="Calibri"/>
                <w:sz w:val="20"/>
                <w:szCs w:val="20"/>
                <w:lang w:val="fr-CH"/>
              </w:rPr>
              <w:t xml:space="preserve">Dans les </w:t>
            </w:r>
            <w:r w:rsidR="00210CBB">
              <w:rPr>
                <w:rFonts w:ascii="Calibri" w:eastAsia="Times New Roman" w:hAnsi="Calibri" w:cs="Calibri"/>
                <w:sz w:val="20"/>
                <w:szCs w:val="20"/>
                <w:lang w:val="fr-CH"/>
              </w:rPr>
              <w:t>région</w:t>
            </w:r>
            <w:r w:rsidRPr="003278AD">
              <w:rPr>
                <w:rFonts w:ascii="Calibri" w:eastAsia="Times New Roman" w:hAnsi="Calibri" w:cs="Calibri"/>
                <w:sz w:val="20"/>
                <w:szCs w:val="20"/>
                <w:lang w:val="fr-CH"/>
              </w:rPr>
              <w:t>s sanitaires 1, 2</w:t>
            </w:r>
            <w:r>
              <w:rPr>
                <w:rFonts w:ascii="Calibri" w:eastAsia="Times New Roman" w:hAnsi="Calibri" w:cs="Calibri"/>
                <w:sz w:val="20"/>
                <w:szCs w:val="20"/>
                <w:lang w:val="fr-CH"/>
              </w:rPr>
              <w:t xml:space="preserve"> et 3</w:t>
            </w:r>
          </w:p>
        </w:tc>
      </w:tr>
      <w:tr w:rsidR="00F65DAF" w:rsidRPr="0074562C" w14:paraId="69F8508B" w14:textId="77777777" w:rsidTr="005E34A9">
        <w:tc>
          <w:tcPr>
            <w:tcW w:w="2785" w:type="dxa"/>
          </w:tcPr>
          <w:p w14:paraId="027BB7D5" w14:textId="5EE8B264"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Conseils danois et norvégien pour les réfugiés</w:t>
            </w:r>
          </w:p>
        </w:tc>
        <w:tc>
          <w:tcPr>
            <w:tcW w:w="5845" w:type="dxa"/>
          </w:tcPr>
          <w:p w14:paraId="5F480BC4" w14:textId="56C6DD1B"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Aux personnes déplacées</w:t>
            </w:r>
          </w:p>
        </w:tc>
      </w:tr>
      <w:tr w:rsidR="00F65DAF" w:rsidRPr="0074562C" w14:paraId="7DCB5AA0" w14:textId="77777777" w:rsidTr="005E34A9">
        <w:tc>
          <w:tcPr>
            <w:tcW w:w="2785" w:type="dxa"/>
          </w:tcPr>
          <w:p w14:paraId="7636DC61" w14:textId="70F92152"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Organisation internationale pour les migrations</w:t>
            </w:r>
          </w:p>
        </w:tc>
        <w:tc>
          <w:tcPr>
            <w:tcW w:w="5845" w:type="dxa"/>
          </w:tcPr>
          <w:p w14:paraId="31B1670E" w14:textId="07801447"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Dans la sous-préfecture de Kabo</w:t>
            </w:r>
          </w:p>
        </w:tc>
      </w:tr>
      <w:tr w:rsidR="00F65DAF" w:rsidRPr="0074562C" w14:paraId="21C63020" w14:textId="77777777" w:rsidTr="005E34A9">
        <w:tc>
          <w:tcPr>
            <w:tcW w:w="2785" w:type="dxa"/>
          </w:tcPr>
          <w:p w14:paraId="7D60A475" w14:textId="279A22A5"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Initiative</w:t>
            </w:r>
            <w:r w:rsidR="00382E4D" w:rsidRPr="0074562C">
              <w:rPr>
                <w:rFonts w:ascii="Calibri" w:eastAsia="Times New Roman" w:hAnsi="Calibri" w:cs="Calibri"/>
                <w:sz w:val="20"/>
                <w:szCs w:val="20"/>
                <w:lang w:val="fr-FR"/>
              </w:rPr>
              <w:t xml:space="preserve"> Mentor</w:t>
            </w:r>
          </w:p>
        </w:tc>
        <w:tc>
          <w:tcPr>
            <w:tcW w:w="5845" w:type="dxa"/>
          </w:tcPr>
          <w:p w14:paraId="7F9211EA" w14:textId="619F8073" w:rsidR="00F65DAF" w:rsidRPr="0074562C" w:rsidRDefault="00B374D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 xml:space="preserve">Dans la </w:t>
            </w:r>
            <w:r w:rsidR="00210CBB">
              <w:rPr>
                <w:rFonts w:ascii="Calibri" w:eastAsia="Times New Roman" w:hAnsi="Calibri" w:cs="Calibri"/>
                <w:sz w:val="20"/>
                <w:szCs w:val="20"/>
                <w:lang w:val="fr-FR"/>
              </w:rPr>
              <w:t>région</w:t>
            </w:r>
            <w:r>
              <w:rPr>
                <w:rFonts w:ascii="Calibri" w:eastAsia="Times New Roman" w:hAnsi="Calibri" w:cs="Calibri"/>
                <w:sz w:val="20"/>
                <w:szCs w:val="20"/>
                <w:lang w:val="fr-FR"/>
              </w:rPr>
              <w:t xml:space="preserve"> sanitaire 3</w:t>
            </w:r>
          </w:p>
        </w:tc>
      </w:tr>
      <w:tr w:rsidR="00F65DAF" w:rsidRPr="0074562C" w14:paraId="3064266D" w14:textId="77777777" w:rsidTr="005E34A9">
        <w:tc>
          <w:tcPr>
            <w:tcW w:w="2785" w:type="dxa"/>
          </w:tcPr>
          <w:p w14:paraId="4B3107AD" w14:textId="44F14558" w:rsidR="00F65DAF"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Ministère des Affaires sociales</w:t>
            </w:r>
            <w:r w:rsidR="00382E4D" w:rsidRPr="0074562C">
              <w:rPr>
                <w:rFonts w:ascii="Calibri" w:eastAsia="Times New Roman" w:hAnsi="Calibri" w:cs="Calibri"/>
                <w:sz w:val="20"/>
                <w:szCs w:val="20"/>
                <w:lang w:val="fr-FR"/>
              </w:rPr>
              <w:t xml:space="preserve"> </w:t>
            </w:r>
          </w:p>
        </w:tc>
        <w:tc>
          <w:tcPr>
            <w:tcW w:w="5845" w:type="dxa"/>
          </w:tcPr>
          <w:p w14:paraId="33005FB3" w14:textId="4EF5BC34" w:rsidR="00F65DAF" w:rsidRPr="0074562C" w:rsidRDefault="00B374D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 xml:space="preserve">Dans la sous-préfecture de </w:t>
            </w:r>
            <w:r w:rsidR="00382E4D" w:rsidRPr="0074562C">
              <w:rPr>
                <w:rFonts w:ascii="Calibri" w:eastAsia="Times New Roman" w:hAnsi="Calibri" w:cs="Calibri"/>
                <w:sz w:val="20"/>
                <w:szCs w:val="20"/>
                <w:lang w:val="fr-FR"/>
              </w:rPr>
              <w:t>Yaloké</w:t>
            </w:r>
          </w:p>
        </w:tc>
      </w:tr>
      <w:tr w:rsidR="00F65DAF" w:rsidRPr="0074562C" w14:paraId="49F22163" w14:textId="77777777" w:rsidTr="005E34A9">
        <w:tc>
          <w:tcPr>
            <w:tcW w:w="2785" w:type="dxa"/>
          </w:tcPr>
          <w:p w14:paraId="0D22F99E" w14:textId="6720280E" w:rsidR="00F65DAF" w:rsidRPr="0074562C" w:rsidRDefault="00382E4D" w:rsidP="00382E4D">
            <w:pPr>
              <w:widowControl w:val="0"/>
              <w:rPr>
                <w:rFonts w:ascii="Calibri" w:eastAsia="Times New Roman" w:hAnsi="Calibri" w:cs="Calibri"/>
                <w:sz w:val="20"/>
                <w:szCs w:val="20"/>
                <w:lang w:val="fr-FR"/>
              </w:rPr>
            </w:pPr>
            <w:r w:rsidRPr="0074562C">
              <w:rPr>
                <w:rFonts w:ascii="Calibri" w:eastAsia="Times New Roman" w:hAnsi="Calibri" w:cs="Calibri"/>
                <w:sz w:val="20"/>
                <w:szCs w:val="20"/>
                <w:lang w:val="fr-FR"/>
              </w:rPr>
              <w:t>Médecins Sans Frontières</w:t>
            </w:r>
          </w:p>
        </w:tc>
        <w:tc>
          <w:tcPr>
            <w:tcW w:w="5845" w:type="dxa"/>
          </w:tcPr>
          <w:p w14:paraId="11CEE9F5" w14:textId="249182D4" w:rsidR="00F65DAF" w:rsidRPr="0074562C" w:rsidRDefault="00B374D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 xml:space="preserve">Dans les sous-préfectures de </w:t>
            </w:r>
            <w:r w:rsidR="00382E4D" w:rsidRPr="0074562C">
              <w:rPr>
                <w:rFonts w:ascii="Calibri" w:eastAsia="Times New Roman" w:hAnsi="Calibri" w:cs="Calibri"/>
                <w:sz w:val="20"/>
                <w:szCs w:val="20"/>
                <w:lang w:val="fr-FR"/>
              </w:rPr>
              <w:t>Bakassa, Bakouma, Batangafo, Bocaranga, Bossangoa, Bria, Carnot, Dekoa, Kabo, Markounda, Nana Boguila</w:t>
            </w:r>
            <w:r>
              <w:rPr>
                <w:rFonts w:ascii="Calibri" w:eastAsia="Times New Roman" w:hAnsi="Calibri" w:cs="Calibri"/>
                <w:sz w:val="20"/>
                <w:szCs w:val="20"/>
                <w:lang w:val="fr-FR"/>
              </w:rPr>
              <w:t xml:space="preserve"> et</w:t>
            </w:r>
            <w:r w:rsidR="00382E4D" w:rsidRPr="0074562C">
              <w:rPr>
                <w:rFonts w:ascii="Calibri" w:eastAsia="Times New Roman" w:hAnsi="Calibri" w:cs="Calibri"/>
                <w:sz w:val="20"/>
                <w:szCs w:val="20"/>
                <w:lang w:val="fr-FR"/>
              </w:rPr>
              <w:t xml:space="preserve"> Ndélé</w:t>
            </w:r>
          </w:p>
        </w:tc>
      </w:tr>
      <w:tr w:rsidR="00382E4D" w:rsidRPr="0074562C" w14:paraId="6C64077C" w14:textId="77777777" w:rsidTr="00F65DAF">
        <w:tc>
          <w:tcPr>
            <w:tcW w:w="2785" w:type="dxa"/>
          </w:tcPr>
          <w:p w14:paraId="5ACBF4A3" w14:textId="150D1A4D" w:rsidR="00382E4D" w:rsidRPr="0074562C" w:rsidRDefault="00382E4D" w:rsidP="00382E4D">
            <w:pPr>
              <w:widowControl w:val="0"/>
              <w:rPr>
                <w:rFonts w:ascii="Calibri" w:eastAsia="Times New Roman" w:hAnsi="Calibri" w:cs="Calibri"/>
                <w:sz w:val="20"/>
                <w:szCs w:val="20"/>
                <w:lang w:val="fr-FR"/>
              </w:rPr>
            </w:pPr>
            <w:r w:rsidRPr="0074562C">
              <w:rPr>
                <w:rFonts w:ascii="Calibri" w:eastAsia="Times New Roman" w:hAnsi="Calibri" w:cs="Calibri"/>
                <w:sz w:val="20"/>
                <w:szCs w:val="20"/>
                <w:lang w:val="fr-FR"/>
              </w:rPr>
              <w:t>Plan International</w:t>
            </w:r>
          </w:p>
        </w:tc>
        <w:tc>
          <w:tcPr>
            <w:tcW w:w="5845" w:type="dxa"/>
          </w:tcPr>
          <w:p w14:paraId="5D74FEE9" w14:textId="539E0390" w:rsidR="00382E4D" w:rsidRPr="0074562C" w:rsidRDefault="00B374D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 xml:space="preserve">Dans la </w:t>
            </w:r>
            <w:r w:rsidR="00210CBB">
              <w:rPr>
                <w:rFonts w:ascii="Calibri" w:eastAsia="Times New Roman" w:hAnsi="Calibri" w:cs="Calibri"/>
                <w:sz w:val="20"/>
                <w:szCs w:val="20"/>
                <w:lang w:val="fr-FR"/>
              </w:rPr>
              <w:t>région</w:t>
            </w:r>
            <w:r>
              <w:rPr>
                <w:rFonts w:ascii="Calibri" w:eastAsia="Times New Roman" w:hAnsi="Calibri" w:cs="Calibri"/>
                <w:sz w:val="20"/>
                <w:szCs w:val="20"/>
                <w:lang w:val="fr-FR"/>
              </w:rPr>
              <w:t xml:space="preserve"> sanitaire 2</w:t>
            </w:r>
          </w:p>
        </w:tc>
      </w:tr>
      <w:tr w:rsidR="00382E4D" w:rsidRPr="0074562C" w14:paraId="7EF0DEBA" w14:textId="77777777" w:rsidTr="00FE4D59">
        <w:trPr>
          <w:trHeight w:val="152"/>
        </w:trPr>
        <w:tc>
          <w:tcPr>
            <w:tcW w:w="2785" w:type="dxa"/>
          </w:tcPr>
          <w:p w14:paraId="736B9329" w14:textId="72728D74" w:rsidR="00382E4D" w:rsidRPr="0074562C" w:rsidRDefault="003278A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Mécanisme d’intervention rapide</w:t>
            </w:r>
          </w:p>
        </w:tc>
        <w:tc>
          <w:tcPr>
            <w:tcW w:w="5845" w:type="dxa"/>
          </w:tcPr>
          <w:p w14:paraId="00F981B0" w14:textId="73885ADE" w:rsidR="00382E4D" w:rsidRPr="00B374DD" w:rsidRDefault="00B374DD" w:rsidP="008E2CF5">
            <w:pPr>
              <w:widowControl w:val="0"/>
              <w:rPr>
                <w:rFonts w:ascii="Calibri" w:eastAsia="Times New Roman" w:hAnsi="Calibri" w:cs="Calibri"/>
                <w:sz w:val="20"/>
                <w:szCs w:val="20"/>
                <w:lang w:val="fr-CH"/>
              </w:rPr>
            </w:pPr>
            <w:r w:rsidRPr="00B374DD">
              <w:rPr>
                <w:rFonts w:ascii="Calibri" w:eastAsia="Times New Roman" w:hAnsi="Calibri" w:cs="Calibri"/>
                <w:sz w:val="20"/>
                <w:szCs w:val="20"/>
                <w:lang w:val="fr-CH"/>
              </w:rPr>
              <w:t>Dans les zones d’urgenc</w:t>
            </w:r>
            <w:r>
              <w:rPr>
                <w:rFonts w:ascii="Calibri" w:eastAsia="Times New Roman" w:hAnsi="Calibri" w:cs="Calibri"/>
                <w:sz w:val="20"/>
                <w:szCs w:val="20"/>
                <w:lang w:val="fr-CH"/>
              </w:rPr>
              <w:t xml:space="preserve">e des </w:t>
            </w:r>
            <w:r w:rsidR="00210CBB">
              <w:rPr>
                <w:rFonts w:ascii="Calibri" w:eastAsia="Times New Roman" w:hAnsi="Calibri" w:cs="Calibri"/>
                <w:sz w:val="20"/>
                <w:szCs w:val="20"/>
                <w:lang w:val="fr-CH"/>
              </w:rPr>
              <w:t>région</w:t>
            </w:r>
            <w:r>
              <w:rPr>
                <w:rFonts w:ascii="Calibri" w:eastAsia="Times New Roman" w:hAnsi="Calibri" w:cs="Calibri"/>
                <w:sz w:val="20"/>
                <w:szCs w:val="20"/>
                <w:lang w:val="fr-CH"/>
              </w:rPr>
              <w:t>s sanitaires 4, 5 et 6</w:t>
            </w:r>
          </w:p>
        </w:tc>
      </w:tr>
      <w:tr w:rsidR="00382E4D" w:rsidRPr="0074562C" w14:paraId="4440AC86" w14:textId="77777777" w:rsidTr="00F65DAF">
        <w:tc>
          <w:tcPr>
            <w:tcW w:w="2785" w:type="dxa"/>
          </w:tcPr>
          <w:p w14:paraId="27B14AA4" w14:textId="3F9FBA7C" w:rsidR="00382E4D" w:rsidRPr="0074562C" w:rsidRDefault="00FE4D59" w:rsidP="008E2CF5">
            <w:pPr>
              <w:widowControl w:val="0"/>
              <w:rPr>
                <w:rFonts w:ascii="Calibri" w:eastAsia="Times New Roman" w:hAnsi="Calibri" w:cs="Calibri"/>
                <w:sz w:val="20"/>
                <w:szCs w:val="20"/>
                <w:lang w:val="fr-FR"/>
              </w:rPr>
            </w:pPr>
            <w:r w:rsidRPr="0074562C">
              <w:rPr>
                <w:rFonts w:ascii="Calibri" w:eastAsia="Times New Roman" w:hAnsi="Calibri" w:cs="Calibri"/>
                <w:sz w:val="20"/>
                <w:szCs w:val="20"/>
                <w:lang w:val="fr-FR"/>
              </w:rPr>
              <w:t>World Vision International</w:t>
            </w:r>
          </w:p>
        </w:tc>
        <w:tc>
          <w:tcPr>
            <w:tcW w:w="5845" w:type="dxa"/>
          </w:tcPr>
          <w:p w14:paraId="57892AED" w14:textId="140FC088" w:rsidR="00382E4D" w:rsidRPr="0074562C" w:rsidRDefault="00B374DD" w:rsidP="008E2CF5">
            <w:pPr>
              <w:widowControl w:val="0"/>
              <w:rPr>
                <w:rFonts w:ascii="Calibri" w:eastAsia="Times New Roman" w:hAnsi="Calibri" w:cs="Calibri"/>
                <w:sz w:val="20"/>
                <w:szCs w:val="20"/>
                <w:lang w:val="fr-FR"/>
              </w:rPr>
            </w:pPr>
            <w:r>
              <w:rPr>
                <w:rFonts w:ascii="Calibri" w:eastAsia="Times New Roman" w:hAnsi="Calibri" w:cs="Calibri"/>
                <w:sz w:val="20"/>
                <w:szCs w:val="20"/>
                <w:lang w:val="fr-FR"/>
              </w:rPr>
              <w:t>En tant que bénéficiaire principal du Fonds mondial</w:t>
            </w:r>
          </w:p>
        </w:tc>
      </w:tr>
    </w:tbl>
    <w:p w14:paraId="191655B7" w14:textId="77777777" w:rsidR="00FE4D59" w:rsidRPr="0074562C" w:rsidRDefault="00FE4D59" w:rsidP="008E2CF5">
      <w:pPr>
        <w:widowControl w:val="0"/>
        <w:rPr>
          <w:rFonts w:ascii="Calibri" w:eastAsia="Times New Roman" w:hAnsi="Calibri" w:cs="Calibri"/>
          <w:sz w:val="22"/>
          <w:szCs w:val="22"/>
          <w:lang w:val="fr-FR"/>
        </w:rPr>
      </w:pPr>
    </w:p>
    <w:p w14:paraId="3D33FFC7" w14:textId="1067DA4D" w:rsidR="00894F4B" w:rsidRDefault="00894F4B" w:rsidP="008E2CF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Le PNLP a </w:t>
      </w:r>
      <w:r w:rsidR="00BD455F">
        <w:rPr>
          <w:rFonts w:ascii="Calibri" w:eastAsia="Times New Roman" w:hAnsi="Calibri" w:cs="Calibri"/>
          <w:sz w:val="22"/>
          <w:szCs w:val="22"/>
          <w:lang w:val="fr-FR"/>
        </w:rPr>
        <w:t xml:space="preserve">également coordonné, avec les équipes de santé régionales et de district du ministère de la Santé et de la population, le transport de MII </w:t>
      </w:r>
      <w:r w:rsidR="004D61BD">
        <w:rPr>
          <w:rFonts w:ascii="Calibri" w:eastAsia="Times New Roman" w:hAnsi="Calibri" w:cs="Calibri"/>
          <w:sz w:val="22"/>
          <w:szCs w:val="22"/>
          <w:lang w:val="fr-FR"/>
        </w:rPr>
        <w:t xml:space="preserve">vers les établissements de santé </w:t>
      </w:r>
      <w:r w:rsidR="00BD455F">
        <w:rPr>
          <w:rFonts w:ascii="Calibri" w:eastAsia="Times New Roman" w:hAnsi="Calibri" w:cs="Calibri"/>
          <w:sz w:val="22"/>
          <w:szCs w:val="22"/>
          <w:lang w:val="fr-FR"/>
        </w:rPr>
        <w:t>dans des véhicules utilisés pour les visites de supervision et d’autres activités.</w:t>
      </w:r>
      <w:r w:rsidR="004D61BD">
        <w:rPr>
          <w:rFonts w:ascii="Calibri" w:eastAsia="Times New Roman" w:hAnsi="Calibri" w:cs="Calibri"/>
          <w:sz w:val="22"/>
          <w:szCs w:val="22"/>
          <w:lang w:val="fr-FR"/>
        </w:rPr>
        <w:t xml:space="preserve"> Ce système est le plus efficace pour les établissements de santé </w:t>
      </w:r>
      <w:r w:rsidR="00FB1D4B">
        <w:rPr>
          <w:rFonts w:ascii="Calibri" w:eastAsia="Times New Roman" w:hAnsi="Calibri" w:cs="Calibri"/>
          <w:sz w:val="22"/>
          <w:szCs w:val="22"/>
          <w:lang w:val="fr-FR"/>
        </w:rPr>
        <w:t xml:space="preserve">situés </w:t>
      </w:r>
      <w:r w:rsidR="004D61BD">
        <w:rPr>
          <w:rFonts w:ascii="Calibri" w:eastAsia="Times New Roman" w:hAnsi="Calibri" w:cs="Calibri"/>
          <w:sz w:val="22"/>
          <w:szCs w:val="22"/>
          <w:lang w:val="fr-FR"/>
        </w:rPr>
        <w:t>à Bangui</w:t>
      </w:r>
      <w:r w:rsidR="00FB1D4B">
        <w:rPr>
          <w:rFonts w:ascii="Calibri" w:eastAsia="Times New Roman" w:hAnsi="Calibri" w:cs="Calibri"/>
          <w:sz w:val="22"/>
          <w:szCs w:val="22"/>
          <w:lang w:val="fr-FR"/>
        </w:rPr>
        <w:t xml:space="preserve"> ou dans les alentours</w:t>
      </w:r>
      <w:r w:rsidR="004D61BD">
        <w:rPr>
          <w:rFonts w:ascii="Calibri" w:eastAsia="Times New Roman" w:hAnsi="Calibri" w:cs="Calibri"/>
          <w:sz w:val="22"/>
          <w:szCs w:val="22"/>
          <w:lang w:val="fr-FR"/>
        </w:rPr>
        <w:t>, mais il est plus problématique</w:t>
      </w:r>
      <w:r w:rsidR="00FE1FFB">
        <w:rPr>
          <w:rFonts w:ascii="Calibri" w:eastAsia="Times New Roman" w:hAnsi="Calibri" w:cs="Calibri"/>
          <w:sz w:val="22"/>
          <w:szCs w:val="22"/>
          <w:lang w:val="fr-FR"/>
        </w:rPr>
        <w:t xml:space="preserve"> dans les zones</w:t>
      </w:r>
      <w:r w:rsidR="004D61BD">
        <w:rPr>
          <w:rFonts w:ascii="Calibri" w:eastAsia="Times New Roman" w:hAnsi="Calibri" w:cs="Calibri"/>
          <w:sz w:val="22"/>
          <w:szCs w:val="22"/>
          <w:lang w:val="fr-FR"/>
        </w:rPr>
        <w:t xml:space="preserve"> plus </w:t>
      </w:r>
      <w:r w:rsidR="00FE1FFB">
        <w:rPr>
          <w:rFonts w:ascii="Calibri" w:eastAsia="Times New Roman" w:hAnsi="Calibri" w:cs="Calibri"/>
          <w:sz w:val="22"/>
          <w:szCs w:val="22"/>
          <w:lang w:val="fr-FR"/>
        </w:rPr>
        <w:t>éloignées</w:t>
      </w:r>
      <w:r w:rsidR="004D61BD">
        <w:rPr>
          <w:rFonts w:ascii="Calibri" w:eastAsia="Times New Roman" w:hAnsi="Calibri" w:cs="Calibri"/>
          <w:sz w:val="22"/>
          <w:szCs w:val="22"/>
          <w:lang w:val="fr-FR"/>
        </w:rPr>
        <w:t xml:space="preserve"> de la capitale, où la charge du paludisme est plus élevée et l’accès aux établissements de santé moindre.</w:t>
      </w:r>
    </w:p>
    <w:p w14:paraId="4FB19FB4" w14:textId="77777777" w:rsidR="00894F4B" w:rsidRDefault="00894F4B" w:rsidP="008E2CF5">
      <w:pPr>
        <w:widowControl w:val="0"/>
        <w:rPr>
          <w:rFonts w:ascii="Calibri" w:eastAsia="Times New Roman" w:hAnsi="Calibri" w:cs="Calibri"/>
          <w:sz w:val="22"/>
          <w:szCs w:val="22"/>
          <w:lang w:val="fr-FR"/>
        </w:rPr>
      </w:pPr>
    </w:p>
    <w:p w14:paraId="69230110" w14:textId="3DB3FDBA" w:rsidR="00940BF6" w:rsidRPr="00A63720" w:rsidRDefault="004D61BD" w:rsidP="007D3825">
      <w:pPr>
        <w:widowControl w:val="0"/>
        <w:rPr>
          <w:rFonts w:ascii="Calibri" w:eastAsia="Times New Roman" w:hAnsi="Calibri" w:cs="Calibri"/>
          <w:sz w:val="22"/>
          <w:szCs w:val="22"/>
          <w:lang w:val="fr-FR"/>
        </w:rPr>
      </w:pPr>
      <w:r>
        <w:rPr>
          <w:rFonts w:ascii="Calibri" w:eastAsia="Times New Roman" w:hAnsi="Calibri" w:cs="Calibri"/>
          <w:sz w:val="22"/>
          <w:szCs w:val="22"/>
          <w:lang w:val="fr-FR"/>
        </w:rPr>
        <w:t xml:space="preserve">Si le PNLP </w:t>
      </w:r>
      <w:r w:rsidR="005F5380">
        <w:rPr>
          <w:rFonts w:ascii="Calibri" w:eastAsia="Times New Roman" w:hAnsi="Calibri" w:cs="Calibri"/>
          <w:sz w:val="22"/>
          <w:szCs w:val="22"/>
          <w:lang w:val="fr-FR"/>
        </w:rPr>
        <w:t>est parvenu</w:t>
      </w:r>
      <w:r w:rsidR="00A63720">
        <w:rPr>
          <w:rFonts w:ascii="Calibri" w:eastAsia="Times New Roman" w:hAnsi="Calibri" w:cs="Calibri"/>
          <w:sz w:val="22"/>
          <w:szCs w:val="22"/>
          <w:lang w:val="fr-FR"/>
        </w:rPr>
        <w:t xml:space="preserve"> à maintenir </w:t>
      </w:r>
      <w:r w:rsidR="003344B0">
        <w:rPr>
          <w:rFonts w:ascii="Calibri" w:eastAsia="Times New Roman" w:hAnsi="Calibri" w:cs="Calibri"/>
          <w:sz w:val="22"/>
          <w:szCs w:val="22"/>
          <w:lang w:val="fr-FR"/>
        </w:rPr>
        <w:t>la</w:t>
      </w:r>
      <w:r w:rsidR="00A63720">
        <w:rPr>
          <w:rFonts w:ascii="Calibri" w:eastAsia="Times New Roman" w:hAnsi="Calibri" w:cs="Calibri"/>
          <w:sz w:val="22"/>
          <w:szCs w:val="22"/>
          <w:lang w:val="fr-FR"/>
        </w:rPr>
        <w:t xml:space="preserve"> distribution de MII en 2020, l’amélioration de l’efficacité et de la fiabilité du système constituera une priorité dans le cadre de la nouvelle subvention du Fonds mondial, qui prendra effet en 2021.</w:t>
      </w:r>
    </w:p>
    <w:sectPr w:rsidR="00940BF6" w:rsidRPr="00A63720" w:rsidSect="00911A8F">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7EB69" w14:textId="77777777" w:rsidR="00CF2C25" w:rsidRDefault="00CF2C25" w:rsidP="0074701A">
      <w:r>
        <w:separator/>
      </w:r>
    </w:p>
  </w:endnote>
  <w:endnote w:type="continuationSeparator" w:id="0">
    <w:p w14:paraId="5AB18E1D" w14:textId="77777777" w:rsidR="00CF2C25" w:rsidRDefault="00CF2C25" w:rsidP="0074701A">
      <w:r>
        <w:continuationSeparator/>
      </w:r>
    </w:p>
  </w:endnote>
  <w:endnote w:type="continuationNotice" w:id="1">
    <w:p w14:paraId="3A94C197" w14:textId="77777777" w:rsidR="00CF2C25" w:rsidRDefault="00CF2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F2F6" w14:textId="6D271503" w:rsidR="00EA62B5" w:rsidRDefault="00EA62B5" w:rsidP="00F75F58">
    <w:pPr>
      <w:pStyle w:val="Footer"/>
      <w:framePr w:wrap="none" w:vAnchor="text" w:hAnchor="margin" w:xAlign="right" w:y="1"/>
      <w:rPr>
        <w:rStyle w:val="PageNumber"/>
      </w:rPr>
    </w:pPr>
  </w:p>
  <w:sdt>
    <w:sdtPr>
      <w:rPr>
        <w:rStyle w:val="PageNumber"/>
      </w:rPr>
      <w:id w:val="-1888091651"/>
      <w:docPartObj>
        <w:docPartGallery w:val="Page Numbers (Bottom of Page)"/>
        <w:docPartUnique/>
      </w:docPartObj>
    </w:sdtPr>
    <w:sdtEndPr>
      <w:rPr>
        <w:rStyle w:val="PageNumber"/>
      </w:rPr>
    </w:sdtEndPr>
    <w:sdtContent>
      <w:p w14:paraId="41301F50" w14:textId="77777777" w:rsidR="00EA62B5" w:rsidRDefault="00EA62B5" w:rsidP="00F75F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F1B15D" w14:textId="77777777" w:rsidR="00EA62B5" w:rsidRDefault="00EA62B5" w:rsidP="009216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E409" w14:textId="21135815" w:rsidR="00EA62B5" w:rsidRDefault="00ED0482">
    <w:pPr>
      <w:pStyle w:val="Footer"/>
      <w:jc w:val="center"/>
    </w:pPr>
    <w:r>
      <w:rPr>
        <w:noProof/>
      </w:rPr>
      <mc:AlternateContent>
        <mc:Choice Requires="wps">
          <w:drawing>
            <wp:anchor distT="0" distB="0" distL="114300" distR="114300" simplePos="0" relativeHeight="251658240" behindDoc="0" locked="0" layoutInCell="0" allowOverlap="1" wp14:anchorId="7E26D6CC" wp14:editId="3B268B7A">
              <wp:simplePos x="0" y="0"/>
              <wp:positionH relativeFrom="page">
                <wp:posOffset>0</wp:posOffset>
              </wp:positionH>
              <wp:positionV relativeFrom="page">
                <wp:posOffset>9594215</wp:posOffset>
              </wp:positionV>
              <wp:extent cx="7772400" cy="273050"/>
              <wp:effectExtent l="0" t="0" r="0" b="12700"/>
              <wp:wrapNone/>
              <wp:docPr id="12" name="MSIPCMeb064ee88de1389992e11e4f" descr="{&quot;HashCode&quot;:4392073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E9222" w14:textId="2CCA66A0" w:rsidR="00ED0482" w:rsidRPr="00ED0482" w:rsidRDefault="00ED0482" w:rsidP="00ED0482">
                          <w:pPr>
                            <w:rPr>
                              <w:rFonts w:ascii="Calibri" w:hAnsi="Calibri" w:cs="Calibri"/>
                              <w:color w:val="000000"/>
                              <w:sz w:val="20"/>
                            </w:rPr>
                          </w:pPr>
                          <w:r w:rsidRPr="00ED0482">
                            <w:rPr>
                              <w:rFonts w:ascii="Calibri" w:hAnsi="Calibri" w:cs="Calibri"/>
                              <w:color w:val="000000"/>
                              <w:sz w:val="20"/>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E26D6CC" id="_x0000_t202" coordsize="21600,21600" o:spt="202" path="m,l,21600r21600,l21600,xe">
              <v:stroke joinstyle="miter"/>
              <v:path gradientshapeok="t" o:connecttype="rect"/>
            </v:shapetype>
            <v:shape id="MSIPCMeb064ee88de1389992e11e4f" o:spid="_x0000_s1030" type="#_x0000_t202" alt="{&quot;HashCode&quot;:439207315,&quot;Height&quot;:792.0,&quot;Width&quot;:612.0,&quot;Placement&quot;:&quot;Footer&quot;,&quot;Index&quot;:&quot;Primary&quot;,&quot;Section&quot;:1,&quot;Top&quot;:0.0,&quot;Left&quot;:0.0}" style="position:absolute;left:0;text-align:left;margin-left:0;margin-top:755.4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" o:allowincell="f" filled="f" stroked="f" strokeweight=".5pt">
              <v:textbox inset="20pt,0,,0">
                <w:txbxContent>
                  <w:p w14:paraId="552E9222" w14:textId="2CCA66A0" w:rsidR="00ED0482" w:rsidRPr="00ED0482" w:rsidRDefault="00ED0482" w:rsidP="00ED0482">
                    <w:pPr>
                      <w:rPr>
                        <w:rFonts w:ascii="Calibri" w:hAnsi="Calibri" w:cs="Calibri"/>
                        <w:color w:val="000000"/>
                        <w:sz w:val="20"/>
                      </w:rPr>
                    </w:pPr>
                    <w:r w:rsidRPr="00ED0482">
                      <w:rPr>
                        <w:rFonts w:ascii="Calibri" w:hAnsi="Calibri" w:cs="Calibri"/>
                        <w:color w:val="000000"/>
                        <w:sz w:val="20"/>
                      </w:rPr>
                      <w:t>Internal</w:t>
                    </w:r>
                  </w:p>
                </w:txbxContent>
              </v:textbox>
              <w10:wrap anchorx="page" anchory="page"/>
            </v:shape>
          </w:pict>
        </mc:Fallback>
      </mc:AlternateContent>
    </w:r>
    <w:sdt>
      <w:sdtPr>
        <w:id w:val="-687667061"/>
        <w:docPartObj>
          <w:docPartGallery w:val="Page Numbers (Bottom of Page)"/>
          <w:docPartUnique/>
        </w:docPartObj>
      </w:sdtPr>
      <w:sdtEndPr>
        <w:rPr>
          <w:noProof/>
        </w:rPr>
      </w:sdtEndPr>
      <w:sdtContent>
        <w:r w:rsidR="00EA62B5">
          <w:fldChar w:fldCharType="begin"/>
        </w:r>
        <w:r w:rsidR="00EA62B5">
          <w:instrText xml:space="preserve"> PAGE   \* MERGEFORMAT </w:instrText>
        </w:r>
        <w:r w:rsidR="00EA62B5">
          <w:fldChar w:fldCharType="separate"/>
        </w:r>
        <w:r w:rsidR="00EA62B5">
          <w:rPr>
            <w:noProof/>
          </w:rPr>
          <w:t>2</w:t>
        </w:r>
        <w:r w:rsidR="00EA62B5">
          <w:rPr>
            <w:noProof/>
          </w:rPr>
          <w:fldChar w:fldCharType="end"/>
        </w:r>
      </w:sdtContent>
    </w:sdt>
  </w:p>
  <w:p w14:paraId="203FF45A" w14:textId="77777777" w:rsidR="00EA62B5" w:rsidRPr="009216E9" w:rsidRDefault="00EA62B5" w:rsidP="009216E9">
    <w:pPr>
      <w:pStyle w:val="Footer"/>
      <w:ind w:right="360"/>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FB40" w14:textId="2F255582" w:rsidR="009D2C3C" w:rsidRDefault="00ED0482">
    <w:pPr>
      <w:pStyle w:val="Footer"/>
    </w:pPr>
    <w:r>
      <w:rPr>
        <w:noProof/>
      </w:rPr>
      <mc:AlternateContent>
        <mc:Choice Requires="wps">
          <w:drawing>
            <wp:anchor distT="0" distB="0" distL="114300" distR="114300" simplePos="0" relativeHeight="251658241" behindDoc="0" locked="0" layoutInCell="0" allowOverlap="1" wp14:anchorId="464E26B5" wp14:editId="4045BD40">
              <wp:simplePos x="0" y="0"/>
              <wp:positionH relativeFrom="page">
                <wp:posOffset>0</wp:posOffset>
              </wp:positionH>
              <wp:positionV relativeFrom="page">
                <wp:posOffset>9594215</wp:posOffset>
              </wp:positionV>
              <wp:extent cx="7772400" cy="273050"/>
              <wp:effectExtent l="0" t="0" r="0" b="12700"/>
              <wp:wrapNone/>
              <wp:docPr id="13" name="MSIPCM7d5242908c25e75c0518ea3c" descr="{&quot;HashCode&quot;:4392073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3C1A3" w14:textId="63E11584" w:rsidR="00ED0482" w:rsidRPr="00ED0482" w:rsidRDefault="00ED0482" w:rsidP="00ED0482">
                          <w:pPr>
                            <w:rPr>
                              <w:rFonts w:ascii="Calibri" w:hAnsi="Calibri" w:cs="Calibri"/>
                              <w:color w:val="000000"/>
                              <w:sz w:val="20"/>
                            </w:rPr>
                          </w:pPr>
                          <w:r w:rsidRPr="00ED0482">
                            <w:rPr>
                              <w:rFonts w:ascii="Calibri" w:hAnsi="Calibri" w:cs="Calibri"/>
                              <w:color w:val="000000"/>
                              <w:sz w:val="20"/>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64E26B5" id="_x0000_t202" coordsize="21600,21600" o:spt="202" path="m,l,21600r21600,l21600,xe">
              <v:stroke joinstyle="miter"/>
              <v:path gradientshapeok="t" o:connecttype="rect"/>
            </v:shapetype>
            <v:shape id="MSIPCM7d5242908c25e75c0518ea3c" o:spid="_x0000_s1031" type="#_x0000_t202" alt="{&quot;HashCode&quot;:439207315,&quot;Height&quot;:792.0,&quot;Width&quot;:612.0,&quot;Placement&quot;:&quot;Footer&quot;,&quot;Index&quot;:&quot;FirstPage&quot;,&quot;Section&quot;:1,&quot;Top&quot;:0.0,&quot;Left&quot;:0.0}" style="position:absolute;margin-left:0;margin-top:755.45pt;width:612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" o:allowincell="f" filled="f" stroked="f" strokeweight=".5pt">
              <v:textbox inset="20pt,0,,0">
                <w:txbxContent>
                  <w:p w14:paraId="2473C1A3" w14:textId="63E11584" w:rsidR="00ED0482" w:rsidRPr="00ED0482" w:rsidRDefault="00ED0482" w:rsidP="00ED0482">
                    <w:pPr>
                      <w:rPr>
                        <w:rFonts w:ascii="Calibri" w:hAnsi="Calibri" w:cs="Calibri"/>
                        <w:color w:val="000000"/>
                        <w:sz w:val="20"/>
                      </w:rPr>
                    </w:pPr>
                    <w:r w:rsidRPr="00ED0482">
                      <w:rPr>
                        <w:rFonts w:ascii="Calibri" w:hAnsi="Calibri" w:cs="Calibri"/>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BF5D9" w14:textId="77777777" w:rsidR="00CF2C25" w:rsidRDefault="00CF2C25" w:rsidP="0074701A">
      <w:r>
        <w:separator/>
      </w:r>
    </w:p>
  </w:footnote>
  <w:footnote w:type="continuationSeparator" w:id="0">
    <w:p w14:paraId="7E80EE9C" w14:textId="77777777" w:rsidR="00CF2C25" w:rsidRDefault="00CF2C25" w:rsidP="0074701A">
      <w:r>
        <w:continuationSeparator/>
      </w:r>
    </w:p>
  </w:footnote>
  <w:footnote w:type="continuationNotice" w:id="1">
    <w:p w14:paraId="701DBD92" w14:textId="77777777" w:rsidR="00CF2C25" w:rsidRDefault="00CF2C25"/>
  </w:footnote>
  <w:footnote w:id="2">
    <w:p w14:paraId="38FBB501" w14:textId="77777777" w:rsidR="00D37C63" w:rsidRPr="003B0D1A" w:rsidRDefault="00D37C63" w:rsidP="00D37C63">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World Vision International, courriel de Byicaza, O., 2 décembre 2020.</w:t>
      </w:r>
    </w:p>
  </w:footnote>
  <w:footnote w:id="3">
    <w:p w14:paraId="2D8AEC0E" w14:textId="37E431AC" w:rsidR="003B0D1A" w:rsidRPr="003B0D1A" w:rsidRDefault="003B0D1A" w:rsidP="003B0D1A">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République centrafricaine, ministère de la Santé et de la population (2017). Enquête nationale sur les indicateurs du paludisme—Mai 2016.</w:t>
      </w:r>
    </w:p>
  </w:footnote>
  <w:footnote w:id="4">
    <w:p w14:paraId="43F5B37B" w14:textId="4314CFE3" w:rsidR="00413267" w:rsidRPr="003B0D1A" w:rsidRDefault="00413267" w:rsidP="00413267">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w:t>
      </w:r>
      <w:r>
        <w:rPr>
          <w:rFonts w:ascii="Calibri" w:hAnsi="Calibri" w:cs="Calibri"/>
          <w:sz w:val="18"/>
          <w:szCs w:val="18"/>
          <w:lang w:val="fr-FR"/>
        </w:rPr>
        <w:t>OCHA</w:t>
      </w:r>
      <w:r w:rsidRPr="003B0D1A">
        <w:rPr>
          <w:rFonts w:ascii="Calibri" w:hAnsi="Calibri" w:cs="Calibri"/>
          <w:sz w:val="18"/>
          <w:szCs w:val="18"/>
          <w:lang w:val="fr-FR"/>
        </w:rPr>
        <w:t xml:space="preserve"> (2020). République centrafricaine. Consulté le 1</w:t>
      </w:r>
      <w:r w:rsidRPr="003B0D1A">
        <w:rPr>
          <w:rFonts w:ascii="Calibri" w:hAnsi="Calibri" w:cs="Calibri"/>
          <w:sz w:val="18"/>
          <w:szCs w:val="18"/>
          <w:vertAlign w:val="superscript"/>
          <w:lang w:val="fr-FR"/>
        </w:rPr>
        <w:t>er</w:t>
      </w:r>
      <w:r>
        <w:rPr>
          <w:rFonts w:ascii="Calibri" w:hAnsi="Calibri" w:cs="Calibri"/>
          <w:sz w:val="18"/>
          <w:szCs w:val="18"/>
          <w:lang w:val="fr-FR"/>
        </w:rPr>
        <w:t xml:space="preserve"> décembre </w:t>
      </w:r>
      <w:r w:rsidRPr="003B0D1A">
        <w:rPr>
          <w:rFonts w:ascii="Calibri" w:hAnsi="Calibri" w:cs="Calibri"/>
          <w:sz w:val="18"/>
          <w:szCs w:val="18"/>
          <w:lang w:val="fr-FR"/>
        </w:rPr>
        <w:t xml:space="preserve">2020, </w:t>
      </w:r>
      <w:r>
        <w:rPr>
          <w:rFonts w:ascii="Calibri" w:hAnsi="Calibri" w:cs="Calibri"/>
          <w:sz w:val="18"/>
          <w:szCs w:val="18"/>
          <w:lang w:val="fr-FR"/>
        </w:rPr>
        <w:t>sur</w:t>
      </w:r>
      <w:r w:rsidRPr="003B0D1A">
        <w:rPr>
          <w:rFonts w:ascii="Calibri" w:hAnsi="Calibri" w:cs="Calibri"/>
          <w:sz w:val="18"/>
          <w:szCs w:val="18"/>
          <w:lang w:val="fr-FR"/>
        </w:rPr>
        <w:t xml:space="preserve"> </w:t>
      </w:r>
      <w:hyperlink r:id="rId1" w:history="1">
        <w:r w:rsidRPr="003B0D1A">
          <w:rPr>
            <w:rStyle w:val="Hyperlink"/>
            <w:rFonts w:ascii="Calibri" w:hAnsi="Calibri" w:cs="Calibri"/>
            <w:sz w:val="18"/>
            <w:szCs w:val="18"/>
            <w:lang w:val="fr-FR"/>
          </w:rPr>
          <w:t>https://www.unocha.org/car</w:t>
        </w:r>
      </w:hyperlink>
      <w:r w:rsidRPr="003B0D1A">
        <w:rPr>
          <w:rFonts w:ascii="Calibri" w:hAnsi="Calibri" w:cs="Calibri"/>
          <w:sz w:val="18"/>
          <w:szCs w:val="18"/>
          <w:lang w:val="fr-FR"/>
        </w:rPr>
        <w:t xml:space="preserve"> </w:t>
      </w:r>
    </w:p>
  </w:footnote>
  <w:footnote w:id="5">
    <w:p w14:paraId="71F61CD6" w14:textId="77777777" w:rsidR="00F13A0F" w:rsidRPr="003B0D1A" w:rsidRDefault="00F13A0F" w:rsidP="00F13A0F">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w:t>
      </w:r>
      <w:hyperlink r:id="rId2" w:history="1">
        <w:r w:rsidRPr="003B0D1A">
          <w:rPr>
            <w:rStyle w:val="Hyperlink"/>
            <w:rFonts w:ascii="Calibri" w:hAnsi="Calibri" w:cs="Calibri"/>
            <w:sz w:val="18"/>
            <w:szCs w:val="18"/>
            <w:lang w:val="fr-FR"/>
          </w:rPr>
          <w:t>http://hdr.undp.org/en/content/2019-human-development-index-ranking</w:t>
        </w:r>
      </w:hyperlink>
      <w:r w:rsidRPr="003B0D1A">
        <w:rPr>
          <w:rFonts w:ascii="Calibri" w:hAnsi="Calibri" w:cs="Calibri"/>
          <w:sz w:val="18"/>
          <w:szCs w:val="18"/>
          <w:lang w:val="fr-FR"/>
        </w:rPr>
        <w:t xml:space="preserve"> </w:t>
      </w:r>
    </w:p>
  </w:footnote>
  <w:footnote w:id="6">
    <w:p w14:paraId="0BA29E37" w14:textId="77777777" w:rsidR="001F4972" w:rsidRPr="003B0D1A" w:rsidRDefault="001F4972" w:rsidP="001F4972">
      <w:pPr>
        <w:pStyle w:val="FootnoteText"/>
        <w:rPr>
          <w:rFonts w:ascii="Calibri" w:hAnsi="Calibri" w:cs="Calibri"/>
          <w:color w:val="000000" w:themeColor="text1"/>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w:t>
      </w:r>
      <w:r>
        <w:rPr>
          <w:rFonts w:ascii="Calibri" w:hAnsi="Calibri" w:cs="Calibri"/>
          <w:color w:val="000000" w:themeColor="text1"/>
          <w:sz w:val="18"/>
          <w:szCs w:val="18"/>
          <w:lang w:val="fr-FR"/>
        </w:rPr>
        <w:t>Banque mondiale</w:t>
      </w:r>
      <w:r w:rsidRPr="003B0D1A">
        <w:rPr>
          <w:rFonts w:ascii="Calibri" w:hAnsi="Calibri" w:cs="Calibri"/>
          <w:color w:val="000000" w:themeColor="text1"/>
          <w:sz w:val="18"/>
          <w:szCs w:val="18"/>
          <w:lang w:val="fr-FR"/>
        </w:rPr>
        <w:t xml:space="preserve"> (2020). </w:t>
      </w:r>
      <w:r>
        <w:rPr>
          <w:rFonts w:ascii="Calibri" w:hAnsi="Calibri" w:cs="Calibri"/>
          <w:color w:val="000000" w:themeColor="text1"/>
          <w:sz w:val="18"/>
          <w:szCs w:val="18"/>
          <w:lang w:val="fr-FR"/>
        </w:rPr>
        <w:t>République centrafricaine – Vue d’ensemble</w:t>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Consulté le</w:t>
      </w:r>
      <w:r w:rsidRPr="003B0D1A">
        <w:rPr>
          <w:rFonts w:ascii="Calibri" w:hAnsi="Calibri" w:cs="Calibri"/>
          <w:color w:val="000000" w:themeColor="text1"/>
          <w:sz w:val="18"/>
          <w:szCs w:val="18"/>
          <w:lang w:val="fr-FR"/>
        </w:rPr>
        <w:t xml:space="preserve"> 24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ovemb</w:t>
      </w:r>
      <w:r>
        <w:rPr>
          <w:rFonts w:ascii="Calibri" w:hAnsi="Calibri" w:cs="Calibri"/>
          <w:color w:val="000000" w:themeColor="text1"/>
          <w:sz w:val="18"/>
          <w:szCs w:val="18"/>
          <w:lang w:val="fr-FR"/>
        </w:rPr>
        <w:t>re</w:t>
      </w:r>
      <w:r w:rsidRPr="003B0D1A">
        <w:rPr>
          <w:rFonts w:ascii="Calibri" w:hAnsi="Calibri" w:cs="Calibri"/>
          <w:color w:val="000000" w:themeColor="text1"/>
          <w:sz w:val="18"/>
          <w:szCs w:val="18"/>
          <w:lang w:val="fr-FR"/>
        </w:rPr>
        <w:t xml:space="preserve"> 2020, </w:t>
      </w:r>
      <w:r>
        <w:rPr>
          <w:rFonts w:ascii="Calibri" w:hAnsi="Calibri" w:cs="Calibri"/>
          <w:color w:val="000000" w:themeColor="text1"/>
          <w:sz w:val="18"/>
          <w:szCs w:val="18"/>
          <w:lang w:val="fr-FR"/>
        </w:rPr>
        <w:t xml:space="preserve">sur </w:t>
      </w:r>
      <w:hyperlink r:id="rId3" w:history="1">
        <w:r w:rsidRPr="003B0D1A">
          <w:rPr>
            <w:rStyle w:val="Hyperlink"/>
            <w:rFonts w:ascii="Calibri" w:hAnsi="Calibri" w:cs="Calibri"/>
            <w:sz w:val="18"/>
            <w:szCs w:val="18"/>
            <w:lang w:val="fr-FR"/>
          </w:rPr>
          <w:t>https://www.worldbank.org/en/country/centralafricanrepublic/overview</w:t>
        </w:r>
      </w:hyperlink>
      <w:r w:rsidRPr="003B0D1A">
        <w:rPr>
          <w:rFonts w:ascii="Calibri" w:hAnsi="Calibri" w:cs="Calibri"/>
          <w:color w:val="000000" w:themeColor="text1"/>
          <w:sz w:val="18"/>
          <w:szCs w:val="18"/>
          <w:lang w:val="fr-FR"/>
        </w:rPr>
        <w:t xml:space="preserve"> </w:t>
      </w:r>
    </w:p>
  </w:footnote>
  <w:footnote w:id="7">
    <w:p w14:paraId="355794D4" w14:textId="77777777" w:rsidR="002A34F8" w:rsidRPr="003B0D1A" w:rsidRDefault="002A34F8" w:rsidP="002A34F8">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République </w:t>
      </w:r>
      <w:r>
        <w:rPr>
          <w:rFonts w:ascii="Calibri" w:hAnsi="Calibri" w:cs="Calibri"/>
          <w:color w:val="000000" w:themeColor="text1"/>
          <w:sz w:val="18"/>
          <w:szCs w:val="18"/>
          <w:lang w:val="fr-FR"/>
        </w:rPr>
        <w:t>c</w:t>
      </w:r>
      <w:r w:rsidRPr="003B0D1A">
        <w:rPr>
          <w:rFonts w:ascii="Calibri" w:hAnsi="Calibri" w:cs="Calibri"/>
          <w:color w:val="000000" w:themeColor="text1"/>
          <w:sz w:val="18"/>
          <w:szCs w:val="18"/>
          <w:lang w:val="fr-FR"/>
        </w:rPr>
        <w:t>entrafricaine</w:t>
      </w:r>
      <w:r>
        <w:rPr>
          <w:rFonts w:ascii="Calibri" w:hAnsi="Calibri" w:cs="Calibri"/>
          <w:color w:val="000000" w:themeColor="text1"/>
          <w:sz w:val="18"/>
          <w:szCs w:val="18"/>
          <w:lang w:val="fr-FR"/>
        </w:rPr>
        <w:t>,</w:t>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m</w:t>
      </w:r>
      <w:r w:rsidRPr="003B0D1A">
        <w:rPr>
          <w:rFonts w:ascii="Calibri" w:hAnsi="Calibri" w:cs="Calibri"/>
          <w:color w:val="000000" w:themeColor="text1"/>
          <w:sz w:val="18"/>
          <w:szCs w:val="18"/>
          <w:lang w:val="fr-FR"/>
        </w:rPr>
        <w:t xml:space="preserve">inistère de la Santé et de la </w:t>
      </w:r>
      <w:r>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 xml:space="preserve">opulation (2017). Plan </w:t>
      </w:r>
      <w:r>
        <w:rPr>
          <w:rFonts w:ascii="Calibri" w:hAnsi="Calibri" w:cs="Calibri"/>
          <w:color w:val="000000" w:themeColor="text1"/>
          <w:sz w:val="18"/>
          <w:szCs w:val="18"/>
          <w:lang w:val="fr-FR"/>
        </w:rPr>
        <w:t>s</w:t>
      </w:r>
      <w:r w:rsidRPr="003B0D1A">
        <w:rPr>
          <w:rFonts w:ascii="Calibri" w:hAnsi="Calibri" w:cs="Calibri"/>
          <w:color w:val="000000" w:themeColor="text1"/>
          <w:sz w:val="18"/>
          <w:szCs w:val="18"/>
          <w:lang w:val="fr-FR"/>
        </w:rPr>
        <w:t xml:space="preserve">tratégique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ational d</w:t>
      </w:r>
      <w:r>
        <w:rPr>
          <w:rFonts w:ascii="Calibri" w:hAnsi="Calibri" w:cs="Calibri"/>
          <w:color w:val="000000" w:themeColor="text1"/>
          <w:sz w:val="18"/>
          <w:szCs w:val="18"/>
          <w:lang w:val="fr-FR"/>
        </w:rPr>
        <w:t>e</w:t>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l</w:t>
      </w:r>
      <w:r w:rsidRPr="003B0D1A">
        <w:rPr>
          <w:rFonts w:ascii="Calibri" w:hAnsi="Calibri" w:cs="Calibri"/>
          <w:color w:val="000000" w:themeColor="text1"/>
          <w:sz w:val="18"/>
          <w:szCs w:val="18"/>
          <w:lang w:val="fr-FR"/>
        </w:rPr>
        <w:t xml:space="preserve">utte contre le </w:t>
      </w:r>
      <w:r>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aludisme 2018—2022 étendu à 2023.</w:t>
      </w:r>
    </w:p>
  </w:footnote>
  <w:footnote w:id="8">
    <w:p w14:paraId="32120D5C" w14:textId="77777777" w:rsidR="002A34F8" w:rsidRPr="00223274" w:rsidRDefault="002A34F8" w:rsidP="002A34F8">
      <w:pPr>
        <w:rPr>
          <w:rFonts w:ascii="Calibri" w:eastAsia="Times New Roman" w:hAnsi="Calibri" w:cs="Calibri"/>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Organisation mondiale de la santé (OMS)</w:t>
      </w:r>
      <w:r w:rsidRPr="003B0D1A">
        <w:rPr>
          <w:rFonts w:ascii="Calibri" w:hAnsi="Calibri" w:cs="Calibri"/>
          <w:color w:val="000000" w:themeColor="text1"/>
          <w:sz w:val="18"/>
          <w:szCs w:val="18"/>
          <w:lang w:val="fr-FR"/>
        </w:rPr>
        <w:t xml:space="preserve"> (2018). </w:t>
      </w:r>
      <w:r w:rsidRPr="00594C82">
        <w:rPr>
          <w:rFonts w:ascii="Calibri" w:hAnsi="Calibri" w:cs="Calibri"/>
          <w:i/>
          <w:iCs/>
          <w:color w:val="000000" w:themeColor="text1"/>
          <w:sz w:val="18"/>
          <w:szCs w:val="18"/>
          <w:lang w:val="fr-FR"/>
        </w:rPr>
        <w:t>La République centrafricaine se prépare pour barrer la route à Ebola</w:t>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Communiqué de presse du</w:t>
      </w:r>
      <w:r w:rsidRPr="003B0D1A">
        <w:rPr>
          <w:rFonts w:ascii="Calibri" w:hAnsi="Calibri" w:cs="Calibri"/>
          <w:color w:val="000000" w:themeColor="text1"/>
          <w:sz w:val="18"/>
          <w:szCs w:val="18"/>
          <w:lang w:val="fr-FR"/>
        </w:rPr>
        <w:t xml:space="preserve"> 12 </w:t>
      </w:r>
      <w:r>
        <w:rPr>
          <w:rFonts w:ascii="Calibri" w:hAnsi="Calibri" w:cs="Calibri"/>
          <w:color w:val="000000" w:themeColor="text1"/>
          <w:sz w:val="18"/>
          <w:szCs w:val="18"/>
          <w:lang w:val="fr-FR"/>
        </w:rPr>
        <w:t>juin</w:t>
      </w:r>
      <w:r w:rsidRPr="003B0D1A">
        <w:rPr>
          <w:rFonts w:ascii="Calibri" w:hAnsi="Calibri" w:cs="Calibri"/>
          <w:color w:val="000000" w:themeColor="text1"/>
          <w:sz w:val="18"/>
          <w:szCs w:val="18"/>
          <w:lang w:val="fr-FR"/>
        </w:rPr>
        <w:t xml:space="preserve"> 2018 </w:t>
      </w:r>
      <w:r>
        <w:rPr>
          <w:rFonts w:ascii="Calibri" w:hAnsi="Calibri" w:cs="Calibri"/>
          <w:color w:val="000000" w:themeColor="text1"/>
          <w:sz w:val="18"/>
          <w:szCs w:val="18"/>
          <w:lang w:val="fr-FR"/>
        </w:rPr>
        <w:t>à l’occasion de la visite du</w:t>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D</w:t>
      </w:r>
      <w:r w:rsidRPr="003B0D1A">
        <w:rPr>
          <w:rFonts w:ascii="Calibri" w:hAnsi="Calibri" w:cs="Calibri"/>
          <w:color w:val="000000" w:themeColor="text1"/>
          <w:sz w:val="18"/>
          <w:szCs w:val="18"/>
          <w:lang w:val="fr-FR"/>
        </w:rPr>
        <w:t xml:space="preserve">r Tedros Adhanom Ghebreyesus, </w:t>
      </w:r>
      <w:r>
        <w:rPr>
          <w:rFonts w:ascii="Calibri" w:hAnsi="Calibri" w:cs="Calibri"/>
          <w:color w:val="000000" w:themeColor="text1"/>
          <w:sz w:val="18"/>
          <w:szCs w:val="18"/>
          <w:lang w:val="fr-FR"/>
        </w:rPr>
        <w:t>directeur général de l’OMS, en République centrafricaine</w:t>
      </w:r>
      <w:r w:rsidRPr="003B0D1A">
        <w:rPr>
          <w:rFonts w:ascii="Calibri" w:hAnsi="Calibri" w:cs="Calibri"/>
          <w:color w:val="000000" w:themeColor="text1"/>
          <w:sz w:val="18"/>
          <w:szCs w:val="18"/>
          <w:lang w:val="fr-FR"/>
        </w:rPr>
        <w:t xml:space="preserve">. </w:t>
      </w:r>
      <w:r w:rsidRPr="00223274">
        <w:rPr>
          <w:rFonts w:ascii="Calibri" w:hAnsi="Calibri" w:cs="Calibri"/>
          <w:color w:val="000000" w:themeColor="text1"/>
          <w:sz w:val="18"/>
          <w:szCs w:val="18"/>
          <w:lang w:val="fr-FR"/>
        </w:rPr>
        <w:t>Cons</w:t>
      </w:r>
      <w:r>
        <w:rPr>
          <w:rFonts w:ascii="Calibri" w:hAnsi="Calibri" w:cs="Calibri"/>
          <w:color w:val="000000" w:themeColor="text1"/>
          <w:sz w:val="18"/>
          <w:szCs w:val="18"/>
          <w:lang w:val="fr-FR"/>
        </w:rPr>
        <w:t>ulté le</w:t>
      </w:r>
      <w:r w:rsidRPr="00223274">
        <w:rPr>
          <w:rFonts w:ascii="Calibri" w:hAnsi="Calibri" w:cs="Calibri"/>
          <w:color w:val="000000" w:themeColor="text1"/>
          <w:sz w:val="18"/>
          <w:szCs w:val="18"/>
          <w:lang w:val="fr-FR"/>
        </w:rPr>
        <w:t xml:space="preserve"> 24 </w:t>
      </w:r>
      <w:r>
        <w:rPr>
          <w:rFonts w:ascii="Calibri" w:hAnsi="Calibri" w:cs="Calibri"/>
          <w:color w:val="000000" w:themeColor="text1"/>
          <w:sz w:val="18"/>
          <w:szCs w:val="18"/>
          <w:lang w:val="fr-FR"/>
        </w:rPr>
        <w:t>n</w:t>
      </w:r>
      <w:r w:rsidRPr="00223274">
        <w:rPr>
          <w:rFonts w:ascii="Calibri" w:hAnsi="Calibri" w:cs="Calibri"/>
          <w:color w:val="000000" w:themeColor="text1"/>
          <w:sz w:val="18"/>
          <w:szCs w:val="18"/>
          <w:lang w:val="fr-FR"/>
        </w:rPr>
        <w:t>ovemb</w:t>
      </w:r>
      <w:r>
        <w:rPr>
          <w:rFonts w:ascii="Calibri" w:hAnsi="Calibri" w:cs="Calibri"/>
          <w:color w:val="000000" w:themeColor="text1"/>
          <w:sz w:val="18"/>
          <w:szCs w:val="18"/>
          <w:lang w:val="fr-FR"/>
        </w:rPr>
        <w:t>re</w:t>
      </w:r>
      <w:r w:rsidRPr="00223274">
        <w:rPr>
          <w:rFonts w:ascii="Calibri" w:hAnsi="Calibri" w:cs="Calibri"/>
          <w:color w:val="000000" w:themeColor="text1"/>
          <w:sz w:val="18"/>
          <w:szCs w:val="18"/>
          <w:lang w:val="fr-FR"/>
        </w:rPr>
        <w:t xml:space="preserve"> 2020, </w:t>
      </w:r>
      <w:r>
        <w:rPr>
          <w:rFonts w:ascii="Calibri" w:hAnsi="Calibri" w:cs="Calibri"/>
          <w:color w:val="000000" w:themeColor="text1"/>
          <w:sz w:val="18"/>
          <w:szCs w:val="18"/>
          <w:lang w:val="fr-FR"/>
        </w:rPr>
        <w:t>sur</w:t>
      </w:r>
      <w:r w:rsidRPr="00223274">
        <w:rPr>
          <w:rFonts w:ascii="Calibri" w:hAnsi="Calibri" w:cs="Calibri"/>
          <w:color w:val="000000" w:themeColor="text1"/>
          <w:sz w:val="18"/>
          <w:szCs w:val="18"/>
          <w:lang w:val="fr-FR"/>
        </w:rPr>
        <w:t xml:space="preserve"> </w:t>
      </w:r>
      <w:hyperlink r:id="rId4" w:history="1">
        <w:r w:rsidRPr="00223274">
          <w:rPr>
            <w:rStyle w:val="Hyperlink"/>
            <w:rFonts w:ascii="Calibri" w:hAnsi="Calibri" w:cs="Calibri"/>
            <w:sz w:val="18"/>
            <w:szCs w:val="18"/>
            <w:lang w:val="fr-FR"/>
          </w:rPr>
          <w:t>https://www.afro.who.int/news/central-african-republic-prepares-ebola-response?country=906&amp;name=Central%20African%20Republic</w:t>
        </w:r>
      </w:hyperlink>
      <w:r w:rsidRPr="00223274">
        <w:rPr>
          <w:rFonts w:ascii="Calibri" w:hAnsi="Calibri" w:cs="Calibri"/>
          <w:sz w:val="18"/>
          <w:szCs w:val="18"/>
          <w:lang w:val="fr-FR"/>
        </w:rPr>
        <w:t xml:space="preserve"> </w:t>
      </w:r>
    </w:p>
  </w:footnote>
  <w:footnote w:id="9">
    <w:p w14:paraId="1032D591" w14:textId="77777777" w:rsidR="00E652FB" w:rsidRPr="003B0D1A" w:rsidRDefault="00E652FB" w:rsidP="00E652FB">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République Centrafricaine</w:t>
      </w:r>
      <w:r>
        <w:rPr>
          <w:rFonts w:ascii="Calibri" w:hAnsi="Calibri" w:cs="Calibri"/>
          <w:sz w:val="18"/>
          <w:szCs w:val="18"/>
          <w:lang w:val="fr-FR"/>
        </w:rPr>
        <w:t>,</w:t>
      </w:r>
      <w:r w:rsidRPr="003B0D1A">
        <w:rPr>
          <w:rFonts w:ascii="Calibri" w:hAnsi="Calibri" w:cs="Calibri"/>
          <w:sz w:val="18"/>
          <w:szCs w:val="18"/>
          <w:lang w:val="fr-FR"/>
        </w:rPr>
        <w:t xml:space="preserve"> </w:t>
      </w:r>
      <w:r>
        <w:rPr>
          <w:rFonts w:ascii="Calibri" w:hAnsi="Calibri" w:cs="Calibri"/>
          <w:sz w:val="18"/>
          <w:szCs w:val="18"/>
          <w:lang w:val="fr-FR"/>
        </w:rPr>
        <w:t>m</w:t>
      </w:r>
      <w:r w:rsidRPr="003B0D1A">
        <w:rPr>
          <w:rFonts w:ascii="Calibri" w:hAnsi="Calibri" w:cs="Calibri"/>
          <w:sz w:val="18"/>
          <w:szCs w:val="18"/>
          <w:lang w:val="fr-FR"/>
        </w:rPr>
        <w:t xml:space="preserve">inistère de la Santé et de la </w:t>
      </w:r>
      <w:r>
        <w:rPr>
          <w:rFonts w:ascii="Calibri" w:hAnsi="Calibri" w:cs="Calibri"/>
          <w:sz w:val="18"/>
          <w:szCs w:val="18"/>
          <w:lang w:val="fr-FR"/>
        </w:rPr>
        <w:t>p</w:t>
      </w:r>
      <w:r w:rsidRPr="003B0D1A">
        <w:rPr>
          <w:rFonts w:ascii="Calibri" w:hAnsi="Calibri" w:cs="Calibri"/>
          <w:sz w:val="18"/>
          <w:szCs w:val="18"/>
          <w:lang w:val="fr-FR"/>
        </w:rPr>
        <w:t xml:space="preserve">opulation (2017). Plan </w:t>
      </w:r>
      <w:r>
        <w:rPr>
          <w:rFonts w:ascii="Calibri" w:hAnsi="Calibri" w:cs="Calibri"/>
          <w:sz w:val="18"/>
          <w:szCs w:val="18"/>
          <w:lang w:val="fr-FR"/>
        </w:rPr>
        <w:t>s</w:t>
      </w:r>
      <w:r w:rsidRPr="003B0D1A">
        <w:rPr>
          <w:rFonts w:ascii="Calibri" w:hAnsi="Calibri" w:cs="Calibri"/>
          <w:sz w:val="18"/>
          <w:szCs w:val="18"/>
          <w:lang w:val="fr-FR"/>
        </w:rPr>
        <w:t xml:space="preserve">tratégique </w:t>
      </w:r>
      <w:r>
        <w:rPr>
          <w:rFonts w:ascii="Calibri" w:hAnsi="Calibri" w:cs="Calibri"/>
          <w:sz w:val="18"/>
          <w:szCs w:val="18"/>
          <w:lang w:val="fr-FR"/>
        </w:rPr>
        <w:t>n</w:t>
      </w:r>
      <w:r w:rsidRPr="003B0D1A">
        <w:rPr>
          <w:rFonts w:ascii="Calibri" w:hAnsi="Calibri" w:cs="Calibri"/>
          <w:sz w:val="18"/>
          <w:szCs w:val="18"/>
          <w:lang w:val="fr-FR"/>
        </w:rPr>
        <w:t>ational d</w:t>
      </w:r>
      <w:r>
        <w:rPr>
          <w:rFonts w:ascii="Calibri" w:hAnsi="Calibri" w:cs="Calibri"/>
          <w:sz w:val="18"/>
          <w:szCs w:val="18"/>
          <w:lang w:val="fr-FR"/>
        </w:rPr>
        <w:t>e</w:t>
      </w:r>
      <w:r w:rsidRPr="003B0D1A">
        <w:rPr>
          <w:rFonts w:ascii="Calibri" w:hAnsi="Calibri" w:cs="Calibri"/>
          <w:sz w:val="18"/>
          <w:szCs w:val="18"/>
          <w:lang w:val="fr-FR"/>
        </w:rPr>
        <w:t xml:space="preserve"> </w:t>
      </w:r>
      <w:r>
        <w:rPr>
          <w:rFonts w:ascii="Calibri" w:hAnsi="Calibri" w:cs="Calibri"/>
          <w:sz w:val="18"/>
          <w:szCs w:val="18"/>
          <w:lang w:val="fr-FR"/>
        </w:rPr>
        <w:t>l</w:t>
      </w:r>
      <w:r w:rsidRPr="003B0D1A">
        <w:rPr>
          <w:rFonts w:ascii="Calibri" w:hAnsi="Calibri" w:cs="Calibri"/>
          <w:sz w:val="18"/>
          <w:szCs w:val="18"/>
          <w:lang w:val="fr-FR"/>
        </w:rPr>
        <w:t xml:space="preserve">utte contre le </w:t>
      </w:r>
      <w:r>
        <w:rPr>
          <w:rFonts w:ascii="Calibri" w:hAnsi="Calibri" w:cs="Calibri"/>
          <w:sz w:val="18"/>
          <w:szCs w:val="18"/>
          <w:lang w:val="fr-FR"/>
        </w:rPr>
        <w:t>p</w:t>
      </w:r>
      <w:r w:rsidRPr="003B0D1A">
        <w:rPr>
          <w:rFonts w:ascii="Calibri" w:hAnsi="Calibri" w:cs="Calibri"/>
          <w:sz w:val="18"/>
          <w:szCs w:val="18"/>
          <w:lang w:val="fr-FR"/>
        </w:rPr>
        <w:t>aludisme 2018—2022 étendu à 2023.</w:t>
      </w:r>
    </w:p>
  </w:footnote>
  <w:footnote w:id="10">
    <w:p w14:paraId="26CEF2A4" w14:textId="77777777" w:rsidR="0034221B" w:rsidRPr="003B0D1A" w:rsidRDefault="0034221B" w:rsidP="0034221B">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Ibid.</w:t>
      </w:r>
    </w:p>
  </w:footnote>
  <w:footnote w:id="11">
    <w:p w14:paraId="074E3403" w14:textId="77777777" w:rsidR="006874D2" w:rsidRPr="003B0D1A" w:rsidRDefault="006874D2" w:rsidP="006874D2">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République Centrafricaine</w:t>
      </w:r>
      <w:r>
        <w:rPr>
          <w:rFonts w:ascii="Calibri" w:hAnsi="Calibri" w:cs="Calibri"/>
          <w:sz w:val="18"/>
          <w:szCs w:val="18"/>
          <w:lang w:val="fr-FR"/>
        </w:rPr>
        <w:t>,</w:t>
      </w:r>
      <w:r w:rsidRPr="003B0D1A">
        <w:rPr>
          <w:rFonts w:ascii="Calibri" w:hAnsi="Calibri" w:cs="Calibri"/>
          <w:sz w:val="18"/>
          <w:szCs w:val="18"/>
          <w:lang w:val="fr-FR"/>
        </w:rPr>
        <w:t xml:space="preserve"> </w:t>
      </w:r>
      <w:r>
        <w:rPr>
          <w:rFonts w:ascii="Calibri" w:hAnsi="Calibri" w:cs="Calibri"/>
          <w:sz w:val="18"/>
          <w:szCs w:val="18"/>
          <w:lang w:val="fr-FR"/>
        </w:rPr>
        <w:t>m</w:t>
      </w:r>
      <w:r w:rsidRPr="003B0D1A">
        <w:rPr>
          <w:rFonts w:ascii="Calibri" w:hAnsi="Calibri" w:cs="Calibri"/>
          <w:sz w:val="18"/>
          <w:szCs w:val="18"/>
          <w:lang w:val="fr-FR"/>
        </w:rPr>
        <w:t xml:space="preserve">inistère de la Santé et de la </w:t>
      </w:r>
      <w:r>
        <w:rPr>
          <w:rFonts w:ascii="Calibri" w:hAnsi="Calibri" w:cs="Calibri"/>
          <w:sz w:val="18"/>
          <w:szCs w:val="18"/>
          <w:lang w:val="fr-FR"/>
        </w:rPr>
        <w:t>p</w:t>
      </w:r>
      <w:r w:rsidRPr="003B0D1A">
        <w:rPr>
          <w:rFonts w:ascii="Calibri" w:hAnsi="Calibri" w:cs="Calibri"/>
          <w:sz w:val="18"/>
          <w:szCs w:val="18"/>
          <w:lang w:val="fr-FR"/>
        </w:rPr>
        <w:t xml:space="preserve">opulation (2017). Enquête nationale sur les </w:t>
      </w:r>
      <w:r>
        <w:rPr>
          <w:rFonts w:ascii="Calibri" w:hAnsi="Calibri" w:cs="Calibri"/>
          <w:sz w:val="18"/>
          <w:szCs w:val="18"/>
          <w:lang w:val="fr-FR"/>
        </w:rPr>
        <w:t>i</w:t>
      </w:r>
      <w:r w:rsidRPr="003B0D1A">
        <w:rPr>
          <w:rFonts w:ascii="Calibri" w:hAnsi="Calibri" w:cs="Calibri"/>
          <w:sz w:val="18"/>
          <w:szCs w:val="18"/>
          <w:lang w:val="fr-FR"/>
        </w:rPr>
        <w:t xml:space="preserve">ndicateurs du </w:t>
      </w:r>
      <w:r>
        <w:rPr>
          <w:rFonts w:ascii="Calibri" w:hAnsi="Calibri" w:cs="Calibri"/>
          <w:sz w:val="18"/>
          <w:szCs w:val="18"/>
          <w:lang w:val="fr-FR"/>
        </w:rPr>
        <w:t>p</w:t>
      </w:r>
      <w:r w:rsidRPr="003B0D1A">
        <w:rPr>
          <w:rFonts w:ascii="Calibri" w:hAnsi="Calibri" w:cs="Calibri"/>
          <w:sz w:val="18"/>
          <w:szCs w:val="18"/>
          <w:lang w:val="fr-FR"/>
        </w:rPr>
        <w:t xml:space="preserve">aludisme—Mai 2016. </w:t>
      </w:r>
    </w:p>
  </w:footnote>
  <w:footnote w:id="12">
    <w:p w14:paraId="5134958D" w14:textId="16D0F6A3" w:rsidR="00895EAD" w:rsidRPr="00AA5920" w:rsidRDefault="00895EAD" w:rsidP="00895EAD">
      <w:pPr>
        <w:pStyle w:val="FootnoteText"/>
        <w:rPr>
          <w:rFonts w:ascii="Calibri" w:hAnsi="Calibri" w:cs="Calibri"/>
          <w:sz w:val="18"/>
          <w:szCs w:val="18"/>
          <w:lang w:val="fr-CH"/>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PMI (2020). </w:t>
      </w:r>
      <w:r w:rsidRPr="00A42A1F">
        <w:rPr>
          <w:rFonts w:ascii="Calibri" w:hAnsi="Calibri" w:cs="Calibri"/>
          <w:i/>
          <w:iCs/>
          <w:sz w:val="18"/>
          <w:szCs w:val="18"/>
          <w:lang w:val="fr-FR"/>
        </w:rPr>
        <w:t>ITN Access and Use Report</w:t>
      </w:r>
      <w:r w:rsidR="00A42A1F">
        <w:rPr>
          <w:rFonts w:ascii="Calibri" w:hAnsi="Calibri" w:cs="Calibri"/>
          <w:sz w:val="18"/>
          <w:szCs w:val="18"/>
          <w:lang w:val="fr-FR"/>
        </w:rPr>
        <w:t xml:space="preserve"> (Rapport sur l’accès aux MII et leur utilisation)</w:t>
      </w:r>
      <w:r w:rsidRPr="003B0D1A">
        <w:rPr>
          <w:rFonts w:ascii="Calibri" w:hAnsi="Calibri" w:cs="Calibri"/>
          <w:sz w:val="18"/>
          <w:szCs w:val="18"/>
          <w:lang w:val="fr-FR"/>
        </w:rPr>
        <w:t xml:space="preserve">, </w:t>
      </w:r>
      <w:r w:rsidR="00A42A1F">
        <w:rPr>
          <w:rFonts w:ascii="Calibri" w:hAnsi="Calibri" w:cs="Calibri"/>
          <w:sz w:val="18"/>
          <w:szCs w:val="18"/>
          <w:lang w:val="fr-FR"/>
        </w:rPr>
        <w:t>République centrafricaine</w:t>
      </w:r>
      <w:r w:rsidRPr="003B0D1A">
        <w:rPr>
          <w:rFonts w:ascii="Calibri" w:hAnsi="Calibri" w:cs="Calibri"/>
          <w:sz w:val="18"/>
          <w:szCs w:val="18"/>
          <w:lang w:val="fr-FR"/>
        </w:rPr>
        <w:t xml:space="preserve">. </w:t>
      </w:r>
      <w:r w:rsidRPr="00AA5920">
        <w:rPr>
          <w:rFonts w:ascii="Calibri" w:hAnsi="Calibri" w:cs="Calibri"/>
          <w:sz w:val="18"/>
          <w:szCs w:val="18"/>
          <w:lang w:val="fr-CH"/>
        </w:rPr>
        <w:t xml:space="preserve">Consulté </w:t>
      </w:r>
      <w:r>
        <w:rPr>
          <w:rFonts w:ascii="Calibri" w:hAnsi="Calibri" w:cs="Calibri"/>
          <w:sz w:val="18"/>
          <w:szCs w:val="18"/>
          <w:lang w:val="fr-CH"/>
        </w:rPr>
        <w:t>le</w:t>
      </w:r>
      <w:r w:rsidRPr="00AA5920">
        <w:rPr>
          <w:rFonts w:ascii="Calibri" w:hAnsi="Calibri" w:cs="Calibri"/>
          <w:sz w:val="18"/>
          <w:szCs w:val="18"/>
          <w:lang w:val="fr-CH"/>
        </w:rPr>
        <w:t xml:space="preserve"> 2 </w:t>
      </w:r>
      <w:r>
        <w:rPr>
          <w:rFonts w:ascii="Calibri" w:hAnsi="Calibri" w:cs="Calibri"/>
          <w:sz w:val="18"/>
          <w:szCs w:val="18"/>
          <w:lang w:val="fr-CH"/>
        </w:rPr>
        <w:t>dé</w:t>
      </w:r>
      <w:r w:rsidRPr="00AA5920">
        <w:rPr>
          <w:rFonts w:ascii="Calibri" w:hAnsi="Calibri" w:cs="Calibri"/>
          <w:sz w:val="18"/>
          <w:szCs w:val="18"/>
          <w:lang w:val="fr-CH"/>
        </w:rPr>
        <w:t>cemb</w:t>
      </w:r>
      <w:r>
        <w:rPr>
          <w:rFonts w:ascii="Calibri" w:hAnsi="Calibri" w:cs="Calibri"/>
          <w:sz w:val="18"/>
          <w:szCs w:val="18"/>
          <w:lang w:val="fr-CH"/>
        </w:rPr>
        <w:t>re</w:t>
      </w:r>
      <w:r w:rsidRPr="00AA5920">
        <w:rPr>
          <w:rFonts w:ascii="Calibri" w:hAnsi="Calibri" w:cs="Calibri"/>
          <w:sz w:val="18"/>
          <w:szCs w:val="18"/>
          <w:lang w:val="fr-CH"/>
        </w:rPr>
        <w:t xml:space="preserve"> 2020, </w:t>
      </w:r>
      <w:r>
        <w:rPr>
          <w:rFonts w:ascii="Calibri" w:hAnsi="Calibri" w:cs="Calibri"/>
          <w:sz w:val="18"/>
          <w:szCs w:val="18"/>
          <w:lang w:val="fr-CH"/>
        </w:rPr>
        <w:t>sur</w:t>
      </w:r>
      <w:r w:rsidRPr="00AA5920">
        <w:rPr>
          <w:rFonts w:ascii="Calibri" w:hAnsi="Calibri" w:cs="Calibri"/>
          <w:sz w:val="18"/>
          <w:szCs w:val="18"/>
          <w:lang w:val="fr-CH"/>
        </w:rPr>
        <w:t xml:space="preserve"> </w:t>
      </w:r>
      <w:hyperlink r:id="rId5" w:history="1">
        <w:r w:rsidRPr="00AA5920">
          <w:rPr>
            <w:rStyle w:val="Hyperlink"/>
            <w:rFonts w:ascii="Calibri" w:hAnsi="Calibri" w:cs="Calibri"/>
            <w:sz w:val="18"/>
            <w:szCs w:val="18"/>
            <w:lang w:val="fr-CH"/>
          </w:rPr>
          <w:t>https://breakthroughactionandresearch.org/resources/itn-use-and-access-report/car/</w:t>
        </w:r>
      </w:hyperlink>
      <w:r w:rsidRPr="00AA5920">
        <w:rPr>
          <w:rFonts w:ascii="Calibri" w:hAnsi="Calibri" w:cs="Calibri"/>
          <w:sz w:val="18"/>
          <w:szCs w:val="18"/>
          <w:lang w:val="fr-CH"/>
        </w:rPr>
        <w:t xml:space="preserve"> </w:t>
      </w:r>
    </w:p>
  </w:footnote>
  <w:footnote w:id="13">
    <w:p w14:paraId="43A81D98" w14:textId="23CCF230" w:rsidR="00895EAD" w:rsidRPr="003B0D1A" w:rsidRDefault="00895EAD" w:rsidP="00895EAD">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Alliance </w:t>
      </w:r>
      <w:r>
        <w:rPr>
          <w:rFonts w:ascii="Calibri" w:hAnsi="Calibri" w:cs="Calibri"/>
          <w:color w:val="000000" w:themeColor="text1"/>
          <w:sz w:val="18"/>
          <w:szCs w:val="18"/>
          <w:lang w:val="fr-FR"/>
        </w:rPr>
        <w:t>pour la prévention du paludisme</w:t>
      </w:r>
      <w:r w:rsidRPr="003B0D1A">
        <w:rPr>
          <w:rFonts w:ascii="Calibri" w:hAnsi="Calibri" w:cs="Calibri"/>
          <w:color w:val="000000" w:themeColor="text1"/>
          <w:sz w:val="18"/>
          <w:szCs w:val="18"/>
          <w:lang w:val="fr-FR"/>
        </w:rPr>
        <w:t xml:space="preserve"> (A</w:t>
      </w:r>
      <w:r>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 xml:space="preserve">P), Moyen J.M., (2020). </w:t>
      </w:r>
      <w:r w:rsidRPr="00AA5920">
        <w:rPr>
          <w:rFonts w:ascii="Calibri" w:hAnsi="Calibri" w:cs="Calibri"/>
          <w:i/>
          <w:iCs/>
          <w:color w:val="000000" w:themeColor="text1"/>
          <w:sz w:val="18"/>
          <w:szCs w:val="18"/>
          <w:lang w:val="fr-FR"/>
        </w:rPr>
        <w:t>CAR ITN Campaign Situation Report</w:t>
      </w:r>
      <w:r w:rsidR="00FC524D">
        <w:rPr>
          <w:rFonts w:ascii="Calibri" w:hAnsi="Calibri" w:cs="Calibri"/>
          <w:i/>
          <w:iCs/>
          <w:color w:val="000000" w:themeColor="text1"/>
          <w:sz w:val="18"/>
          <w:szCs w:val="18"/>
          <w:lang w:val="fr-FR"/>
        </w:rPr>
        <w:t xml:space="preserve"> </w:t>
      </w:r>
      <w:r w:rsidR="00FC524D">
        <w:rPr>
          <w:rFonts w:ascii="Calibri" w:hAnsi="Calibri" w:cs="Calibri"/>
          <w:color w:val="000000" w:themeColor="text1"/>
          <w:sz w:val="18"/>
          <w:szCs w:val="18"/>
          <w:lang w:val="fr-FR"/>
        </w:rPr>
        <w:t>(Rapport de situation sur la campagne de distribution de MII en République centrafricaine)</w:t>
      </w:r>
      <w:r w:rsidRPr="003B0D1A">
        <w:rPr>
          <w:rFonts w:ascii="Calibri" w:hAnsi="Calibri" w:cs="Calibri"/>
          <w:color w:val="000000" w:themeColor="text1"/>
          <w:sz w:val="18"/>
          <w:szCs w:val="18"/>
          <w:lang w:val="fr-FR"/>
        </w:rPr>
        <w:t xml:space="preserve">, 2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ovembr</w:t>
      </w:r>
      <w:r>
        <w:rPr>
          <w:rFonts w:ascii="Calibri" w:hAnsi="Calibri" w:cs="Calibri"/>
          <w:color w:val="000000" w:themeColor="text1"/>
          <w:sz w:val="18"/>
          <w:szCs w:val="18"/>
          <w:lang w:val="fr-FR"/>
        </w:rPr>
        <w:t>e</w:t>
      </w:r>
      <w:r w:rsidRPr="003B0D1A">
        <w:rPr>
          <w:rFonts w:ascii="Calibri" w:hAnsi="Calibri" w:cs="Calibri"/>
          <w:color w:val="000000" w:themeColor="text1"/>
          <w:sz w:val="18"/>
          <w:szCs w:val="18"/>
          <w:lang w:val="fr-FR"/>
        </w:rPr>
        <w:t xml:space="preserve"> 2020. </w:t>
      </w:r>
    </w:p>
  </w:footnote>
  <w:footnote w:id="14">
    <w:p w14:paraId="217A75E6" w14:textId="77777777" w:rsidR="00895EAD" w:rsidRPr="003B0D1A" w:rsidRDefault="00895EAD" w:rsidP="00895EAD">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w:t>
      </w:r>
      <w:hyperlink r:id="rId6" w:anchor=":~:text=Central%20African%20Republic%20Coronavirus%3A%204%2C936%20Cases%20and%2063%20Deaths%20%2D%20Worldometer" w:history="1">
        <w:r w:rsidRPr="003B0D1A">
          <w:rPr>
            <w:rStyle w:val="Hyperlink"/>
            <w:rFonts w:ascii="Calibri" w:hAnsi="Calibri" w:cs="Calibri"/>
            <w:sz w:val="18"/>
            <w:szCs w:val="18"/>
            <w:lang w:val="fr-FR"/>
          </w:rPr>
          <w:t>https://www.worldometers.info/coronavirus/country/central-african-republic/#:~:text=Central%20African%20Republic%20Coronavirus%3A%204%2C936%20Cases%20and%2063%20Deaths%20%2D%20Worldometer</w:t>
        </w:r>
      </w:hyperlink>
      <w:r w:rsidRPr="003B0D1A">
        <w:rPr>
          <w:rFonts w:ascii="Calibri" w:hAnsi="Calibri" w:cs="Calibri"/>
          <w:sz w:val="18"/>
          <w:szCs w:val="18"/>
          <w:lang w:val="fr-FR"/>
        </w:rPr>
        <w:t xml:space="preserve"> </w:t>
      </w:r>
    </w:p>
  </w:footnote>
  <w:footnote w:id="15">
    <w:p w14:paraId="2E0D3A9F" w14:textId="0877E9F4" w:rsidR="00C00E3C" w:rsidRPr="003B0D1A" w:rsidRDefault="00C00E3C" w:rsidP="00C00E3C">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w:t>
      </w:r>
      <w:r>
        <w:rPr>
          <w:rFonts w:ascii="Calibri" w:hAnsi="Calibri" w:cs="Calibri"/>
          <w:sz w:val="18"/>
          <w:szCs w:val="18"/>
          <w:lang w:val="fr-FR"/>
        </w:rPr>
        <w:t>OCHA</w:t>
      </w:r>
      <w:r w:rsidRPr="003B0D1A">
        <w:rPr>
          <w:rFonts w:ascii="Calibri" w:hAnsi="Calibri" w:cs="Calibri"/>
          <w:color w:val="000000" w:themeColor="text1"/>
          <w:sz w:val="18"/>
          <w:szCs w:val="18"/>
          <w:lang w:val="fr-FR"/>
        </w:rPr>
        <w:t xml:space="preserve"> (2020). </w:t>
      </w:r>
      <w:r w:rsidR="00A54937">
        <w:rPr>
          <w:rFonts w:ascii="Calibri" w:hAnsi="Calibri" w:cs="Calibri"/>
          <w:color w:val="000000" w:themeColor="text1"/>
          <w:sz w:val="18"/>
          <w:szCs w:val="18"/>
          <w:lang w:val="fr-FR"/>
        </w:rPr>
        <w:t>Rapport de situation en République centrafricaine</w:t>
      </w:r>
      <w:r w:rsidRPr="003B0D1A">
        <w:rPr>
          <w:rFonts w:ascii="Calibri" w:hAnsi="Calibri" w:cs="Calibri"/>
          <w:color w:val="000000" w:themeColor="text1"/>
          <w:sz w:val="18"/>
          <w:szCs w:val="18"/>
          <w:lang w:val="fr-FR"/>
        </w:rPr>
        <w:t xml:space="preserve">, 30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ovemb</w:t>
      </w:r>
      <w:r>
        <w:rPr>
          <w:rFonts w:ascii="Calibri" w:hAnsi="Calibri" w:cs="Calibri"/>
          <w:color w:val="000000" w:themeColor="text1"/>
          <w:sz w:val="18"/>
          <w:szCs w:val="18"/>
          <w:lang w:val="fr-FR"/>
        </w:rPr>
        <w:t>re</w:t>
      </w:r>
      <w:r w:rsidRPr="003B0D1A">
        <w:rPr>
          <w:rFonts w:ascii="Calibri" w:hAnsi="Calibri" w:cs="Calibri"/>
          <w:color w:val="000000" w:themeColor="text1"/>
          <w:sz w:val="18"/>
          <w:szCs w:val="18"/>
          <w:lang w:val="fr-FR"/>
        </w:rPr>
        <w:t xml:space="preserve"> 2020.</w:t>
      </w:r>
    </w:p>
  </w:footnote>
  <w:footnote w:id="16">
    <w:p w14:paraId="3008A2A6" w14:textId="4D769884" w:rsidR="00B276F6" w:rsidRPr="003B0D1A" w:rsidRDefault="00B276F6" w:rsidP="00B276F6">
      <w:pPr>
        <w:pStyle w:val="FootnoteText"/>
        <w:rPr>
          <w:rFonts w:ascii="Calibri" w:hAnsi="Calibri" w:cs="Calibri"/>
          <w:sz w:val="18"/>
          <w:szCs w:val="18"/>
          <w:lang w:val="fr-FR"/>
        </w:rPr>
      </w:pPr>
      <w:r w:rsidRPr="003B0D1A">
        <w:rPr>
          <w:rStyle w:val="FootnoteReference"/>
          <w:rFonts w:ascii="Calibri" w:hAnsi="Calibri" w:cs="Calibri"/>
          <w:sz w:val="18"/>
          <w:szCs w:val="18"/>
          <w:lang w:val="fr-FR"/>
        </w:rPr>
        <w:footnoteRef/>
      </w:r>
      <w:r w:rsidRPr="003B0D1A">
        <w:rPr>
          <w:rFonts w:ascii="Calibri" w:hAnsi="Calibri" w:cs="Calibri"/>
          <w:sz w:val="18"/>
          <w:szCs w:val="18"/>
          <w:lang w:val="fr-FR"/>
        </w:rPr>
        <w:t xml:space="preserve"> </w:t>
      </w:r>
      <w:r w:rsidR="00A54937">
        <w:rPr>
          <w:rFonts w:ascii="Calibri" w:hAnsi="Calibri" w:cs="Calibri"/>
          <w:sz w:val="18"/>
          <w:szCs w:val="18"/>
          <w:lang w:val="fr-FR"/>
        </w:rPr>
        <w:t>En s</w:t>
      </w:r>
      <w:r w:rsidRPr="003B0D1A">
        <w:rPr>
          <w:rFonts w:ascii="Calibri" w:hAnsi="Calibri" w:cs="Calibri"/>
          <w:sz w:val="18"/>
          <w:szCs w:val="18"/>
          <w:lang w:val="fr-FR"/>
        </w:rPr>
        <w:t>ango,</w:t>
      </w:r>
      <w:r w:rsidR="00A54937">
        <w:rPr>
          <w:rFonts w:ascii="Calibri" w:hAnsi="Calibri" w:cs="Calibri"/>
          <w:sz w:val="18"/>
          <w:szCs w:val="18"/>
          <w:lang w:val="fr-FR"/>
        </w:rPr>
        <w:t xml:space="preserve"> la langue nationale de la République centrafricaine, « lon</w:t>
      </w:r>
      <w:r w:rsidR="00FC524D">
        <w:rPr>
          <w:rFonts w:ascii="Calibri" w:hAnsi="Calibri" w:cs="Calibri"/>
          <w:sz w:val="18"/>
          <w:szCs w:val="18"/>
          <w:lang w:val="fr-FR"/>
        </w:rPr>
        <w:t>d</w:t>
      </w:r>
      <w:r w:rsidR="00A54937">
        <w:rPr>
          <w:rFonts w:ascii="Calibri" w:hAnsi="Calibri" w:cs="Calibri"/>
          <w:sz w:val="18"/>
          <w:szCs w:val="18"/>
          <w:lang w:val="fr-FR"/>
        </w:rPr>
        <w:t>o » signifie « </w:t>
      </w:r>
      <w:r w:rsidR="00FC524D">
        <w:rPr>
          <w:rFonts w:ascii="Calibri" w:hAnsi="Calibri" w:cs="Calibri"/>
          <w:sz w:val="18"/>
          <w:szCs w:val="18"/>
          <w:lang w:val="fr-FR"/>
        </w:rPr>
        <w:t>lutter</w:t>
      </w:r>
      <w:r w:rsidR="00A54937">
        <w:rPr>
          <w:rFonts w:ascii="Calibri" w:hAnsi="Calibri" w:cs="Calibri"/>
          <w:sz w:val="18"/>
          <w:szCs w:val="18"/>
          <w:lang w:val="fr-FR"/>
        </w:rPr>
        <w:t> »</w:t>
      </w:r>
      <w:r w:rsidRPr="003B0D1A">
        <w:rPr>
          <w:rFonts w:ascii="Calibri" w:hAnsi="Calibri" w:cs="Calibri"/>
          <w:sz w:val="18"/>
          <w:szCs w:val="18"/>
          <w:lang w:val="fr-FR"/>
        </w:rPr>
        <w:t xml:space="preserve">. </w:t>
      </w:r>
    </w:p>
  </w:footnote>
  <w:footnote w:id="17">
    <w:p w14:paraId="28E416D6" w14:textId="77777777" w:rsidR="002A4288" w:rsidRPr="003B0D1A" w:rsidRDefault="002A4288" w:rsidP="002A4288">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w:t>
      </w:r>
      <w:r>
        <w:rPr>
          <w:rFonts w:ascii="Calibri" w:eastAsia="Times New Roman" w:hAnsi="Calibri" w:cs="Calibri"/>
          <w:color w:val="000000" w:themeColor="text1"/>
          <w:sz w:val="18"/>
          <w:szCs w:val="18"/>
          <w:lang w:val="fr-FR"/>
        </w:rPr>
        <w:t>APP</w:t>
      </w:r>
      <w:r w:rsidRPr="003B0D1A">
        <w:rPr>
          <w:rFonts w:ascii="Calibri" w:eastAsia="Times New Roman" w:hAnsi="Calibri" w:cs="Calibri"/>
          <w:color w:val="000000" w:themeColor="text1"/>
          <w:sz w:val="18"/>
          <w:szCs w:val="18"/>
          <w:lang w:val="fr-FR"/>
        </w:rPr>
        <w:t xml:space="preserve">, </w:t>
      </w:r>
      <w:r>
        <w:rPr>
          <w:rFonts w:ascii="Calibri" w:eastAsia="Times New Roman" w:hAnsi="Calibri" w:cs="Calibri"/>
          <w:color w:val="000000" w:themeColor="text1"/>
          <w:sz w:val="18"/>
          <w:szCs w:val="18"/>
          <w:lang w:val="fr-FR"/>
        </w:rPr>
        <w:t>Projet de cartographique des moustiquaires</w:t>
      </w:r>
      <w:r w:rsidRPr="003B0D1A">
        <w:rPr>
          <w:rFonts w:ascii="Calibri" w:eastAsia="Times New Roman" w:hAnsi="Calibri" w:cs="Calibri"/>
          <w:color w:val="000000" w:themeColor="text1"/>
          <w:sz w:val="18"/>
          <w:szCs w:val="18"/>
          <w:lang w:val="fr-FR"/>
        </w:rPr>
        <w:t xml:space="preserve">, </w:t>
      </w:r>
      <w:r>
        <w:rPr>
          <w:rFonts w:ascii="Calibri" w:eastAsia="Times New Roman" w:hAnsi="Calibri" w:cs="Calibri"/>
          <w:color w:val="000000" w:themeColor="text1"/>
          <w:sz w:val="18"/>
          <w:szCs w:val="18"/>
          <w:lang w:val="fr-FR"/>
        </w:rPr>
        <w:t xml:space="preserve">Rapport pour le troisième trimestre de </w:t>
      </w:r>
      <w:r w:rsidRPr="003B0D1A">
        <w:rPr>
          <w:rFonts w:ascii="Calibri" w:eastAsia="Times New Roman" w:hAnsi="Calibri" w:cs="Calibri"/>
          <w:color w:val="000000" w:themeColor="text1"/>
          <w:sz w:val="18"/>
          <w:szCs w:val="18"/>
          <w:lang w:val="fr-FR"/>
        </w:rPr>
        <w:t xml:space="preserve">2020. </w:t>
      </w:r>
    </w:p>
  </w:footnote>
  <w:footnote w:id="18">
    <w:p w14:paraId="7E4AE9C6" w14:textId="1A963379" w:rsidR="00847564" w:rsidRPr="003B0D1A" w:rsidRDefault="00847564" w:rsidP="00847564">
      <w:pPr>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w:t>
      </w:r>
      <w:r>
        <w:rPr>
          <w:rFonts w:ascii="Calibri" w:hAnsi="Calibri" w:cs="Calibri"/>
          <w:color w:val="000000" w:themeColor="text1"/>
          <w:sz w:val="18"/>
          <w:szCs w:val="18"/>
          <w:lang w:val="fr-FR"/>
        </w:rPr>
        <w:t xml:space="preserve">Le vaccin pentavalent protège les enfants de cinq maladies (diphtérie, coqueluche, tétanos, hépatite B et </w:t>
      </w:r>
      <w:r w:rsidRPr="003B0D1A">
        <w:rPr>
          <w:rFonts w:ascii="Calibri" w:hAnsi="Calibri" w:cs="Calibri"/>
          <w:color w:val="000000" w:themeColor="text1"/>
          <w:sz w:val="18"/>
          <w:szCs w:val="18"/>
          <w:shd w:val="clear" w:color="auto" w:fill="FFFFFF"/>
          <w:lang w:val="fr-FR"/>
        </w:rPr>
        <w:t>Haemophilus influenzae type b (</w:t>
      </w:r>
      <w:r w:rsidRPr="003B0D1A">
        <w:rPr>
          <w:rFonts w:ascii="Calibri" w:hAnsi="Calibri" w:cs="Calibri"/>
          <w:color w:val="000000" w:themeColor="text1"/>
          <w:sz w:val="18"/>
          <w:szCs w:val="18"/>
          <w:lang w:val="fr-FR"/>
        </w:rPr>
        <w:t xml:space="preserve">Hib)). </w:t>
      </w:r>
      <w:r>
        <w:rPr>
          <w:rFonts w:ascii="Calibri" w:hAnsi="Calibri" w:cs="Calibri"/>
          <w:color w:val="000000" w:themeColor="text1"/>
          <w:sz w:val="18"/>
          <w:szCs w:val="18"/>
          <w:lang w:val="fr-FR"/>
        </w:rPr>
        <w:t>Il est généralement administré à l’âge de 6, 10 et 14 semaines.</w:t>
      </w:r>
    </w:p>
  </w:footnote>
  <w:footnote w:id="19">
    <w:p w14:paraId="21BB784A" w14:textId="780C4E48" w:rsidR="00EA62B5" w:rsidRPr="003B0D1A" w:rsidRDefault="00EA62B5" w:rsidP="00940BF6">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République </w:t>
      </w:r>
      <w:r w:rsidR="00AA5920">
        <w:rPr>
          <w:rFonts w:ascii="Calibri" w:hAnsi="Calibri" w:cs="Calibri"/>
          <w:color w:val="000000" w:themeColor="text1"/>
          <w:sz w:val="18"/>
          <w:szCs w:val="18"/>
          <w:lang w:val="fr-FR"/>
        </w:rPr>
        <w:t>c</w:t>
      </w:r>
      <w:r w:rsidRPr="003B0D1A">
        <w:rPr>
          <w:rFonts w:ascii="Calibri" w:hAnsi="Calibri" w:cs="Calibri"/>
          <w:color w:val="000000" w:themeColor="text1"/>
          <w:sz w:val="18"/>
          <w:szCs w:val="18"/>
          <w:lang w:val="fr-FR"/>
        </w:rPr>
        <w:t>entrafricaine</w:t>
      </w:r>
      <w:r w:rsidR="00AA5920">
        <w:rPr>
          <w:rFonts w:ascii="Calibri" w:hAnsi="Calibri" w:cs="Calibri"/>
          <w:color w:val="000000" w:themeColor="text1"/>
          <w:sz w:val="18"/>
          <w:szCs w:val="18"/>
          <w:lang w:val="fr-FR"/>
        </w:rPr>
        <w:t>,</w:t>
      </w:r>
      <w:r w:rsidRPr="003B0D1A">
        <w:rPr>
          <w:rFonts w:ascii="Calibri" w:hAnsi="Calibri" w:cs="Calibri"/>
          <w:color w:val="000000" w:themeColor="text1"/>
          <w:sz w:val="18"/>
          <w:szCs w:val="18"/>
          <w:lang w:val="fr-FR"/>
        </w:rPr>
        <w:t xml:space="preserve"> </w:t>
      </w:r>
      <w:r w:rsidR="00AA5920">
        <w:rPr>
          <w:rFonts w:ascii="Calibri" w:hAnsi="Calibri" w:cs="Calibri"/>
          <w:color w:val="000000" w:themeColor="text1"/>
          <w:sz w:val="18"/>
          <w:szCs w:val="18"/>
          <w:lang w:val="fr-FR"/>
        </w:rPr>
        <w:t>m</w:t>
      </w:r>
      <w:r w:rsidRPr="003B0D1A">
        <w:rPr>
          <w:rFonts w:ascii="Calibri" w:hAnsi="Calibri" w:cs="Calibri"/>
          <w:color w:val="000000" w:themeColor="text1"/>
          <w:sz w:val="18"/>
          <w:szCs w:val="18"/>
          <w:lang w:val="fr-FR"/>
        </w:rPr>
        <w:t xml:space="preserve">inistère de la Santé et de la </w:t>
      </w:r>
      <w:r w:rsidR="00AA5920">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 xml:space="preserve">opulation (2017). Plan </w:t>
      </w:r>
      <w:r w:rsidR="00AA5920">
        <w:rPr>
          <w:rFonts w:ascii="Calibri" w:hAnsi="Calibri" w:cs="Calibri"/>
          <w:color w:val="000000" w:themeColor="text1"/>
          <w:sz w:val="18"/>
          <w:szCs w:val="18"/>
          <w:lang w:val="fr-FR"/>
        </w:rPr>
        <w:t>s</w:t>
      </w:r>
      <w:r w:rsidRPr="003B0D1A">
        <w:rPr>
          <w:rFonts w:ascii="Calibri" w:hAnsi="Calibri" w:cs="Calibri"/>
          <w:color w:val="000000" w:themeColor="text1"/>
          <w:sz w:val="18"/>
          <w:szCs w:val="18"/>
          <w:lang w:val="fr-FR"/>
        </w:rPr>
        <w:t xml:space="preserve">tratégique </w:t>
      </w:r>
      <w:r w:rsidR="00AA5920">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ational d</w:t>
      </w:r>
      <w:r w:rsidR="00AA5920">
        <w:rPr>
          <w:rFonts w:ascii="Calibri" w:hAnsi="Calibri" w:cs="Calibri"/>
          <w:color w:val="000000" w:themeColor="text1"/>
          <w:sz w:val="18"/>
          <w:szCs w:val="18"/>
          <w:lang w:val="fr-FR"/>
        </w:rPr>
        <w:t>e</w:t>
      </w:r>
      <w:r w:rsidRPr="003B0D1A">
        <w:rPr>
          <w:rFonts w:ascii="Calibri" w:hAnsi="Calibri" w:cs="Calibri"/>
          <w:color w:val="000000" w:themeColor="text1"/>
          <w:sz w:val="18"/>
          <w:szCs w:val="18"/>
          <w:lang w:val="fr-FR"/>
        </w:rPr>
        <w:t xml:space="preserve"> </w:t>
      </w:r>
      <w:r w:rsidR="00AA5920">
        <w:rPr>
          <w:rFonts w:ascii="Calibri" w:hAnsi="Calibri" w:cs="Calibri"/>
          <w:color w:val="000000" w:themeColor="text1"/>
          <w:sz w:val="18"/>
          <w:szCs w:val="18"/>
          <w:lang w:val="fr-FR"/>
        </w:rPr>
        <w:t>l</w:t>
      </w:r>
      <w:r w:rsidRPr="003B0D1A">
        <w:rPr>
          <w:rFonts w:ascii="Calibri" w:hAnsi="Calibri" w:cs="Calibri"/>
          <w:color w:val="000000" w:themeColor="text1"/>
          <w:sz w:val="18"/>
          <w:szCs w:val="18"/>
          <w:lang w:val="fr-FR"/>
        </w:rPr>
        <w:t xml:space="preserve">utte contre le </w:t>
      </w:r>
      <w:r w:rsidR="00AA5920">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aludisme 2018—2022 étendu à 2023.</w:t>
      </w:r>
    </w:p>
  </w:footnote>
  <w:footnote w:id="20">
    <w:p w14:paraId="1D9009C1" w14:textId="4C24EC2A" w:rsidR="00847564" w:rsidRPr="003B0D1A" w:rsidRDefault="00847564" w:rsidP="00847564">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A</w:t>
      </w:r>
      <w:r>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P (2020).</w:t>
      </w:r>
      <w:r>
        <w:rPr>
          <w:rFonts w:ascii="Calibri" w:hAnsi="Calibri" w:cs="Calibri"/>
          <w:color w:val="000000" w:themeColor="text1"/>
          <w:sz w:val="18"/>
          <w:szCs w:val="18"/>
          <w:lang w:val="fr-FR"/>
        </w:rPr>
        <w:t xml:space="preserve"> Notes d’entretien, discussion avec le P</w:t>
      </w:r>
      <w:r w:rsidR="00F94F86">
        <w:rPr>
          <w:rFonts w:ascii="Calibri" w:hAnsi="Calibri" w:cs="Calibri"/>
          <w:color w:val="000000" w:themeColor="text1"/>
          <w:sz w:val="18"/>
          <w:szCs w:val="18"/>
          <w:lang w:val="fr-FR"/>
        </w:rPr>
        <w:t>NLP</w:t>
      </w:r>
      <w:r>
        <w:rPr>
          <w:rFonts w:ascii="Calibri" w:hAnsi="Calibri" w:cs="Calibri"/>
          <w:color w:val="000000" w:themeColor="text1"/>
          <w:sz w:val="18"/>
          <w:szCs w:val="18"/>
          <w:lang w:val="fr-FR"/>
        </w:rPr>
        <w:t xml:space="preserve"> de la République centrafricaine et </w:t>
      </w:r>
      <w:r w:rsidRPr="003B0D1A">
        <w:rPr>
          <w:rFonts w:ascii="Calibri" w:hAnsi="Calibri" w:cs="Calibri"/>
          <w:color w:val="000000" w:themeColor="text1"/>
          <w:sz w:val="18"/>
          <w:szCs w:val="18"/>
          <w:lang w:val="fr-FR"/>
        </w:rPr>
        <w:t xml:space="preserve">World Vision International, 25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ovemb</w:t>
      </w:r>
      <w:r>
        <w:rPr>
          <w:rFonts w:ascii="Calibri" w:hAnsi="Calibri" w:cs="Calibri"/>
          <w:color w:val="000000" w:themeColor="text1"/>
          <w:sz w:val="18"/>
          <w:szCs w:val="18"/>
          <w:lang w:val="fr-FR"/>
        </w:rPr>
        <w:t>re</w:t>
      </w:r>
      <w:r w:rsidRPr="003B0D1A">
        <w:rPr>
          <w:rFonts w:ascii="Calibri" w:hAnsi="Calibri" w:cs="Calibri"/>
          <w:color w:val="000000" w:themeColor="text1"/>
          <w:sz w:val="18"/>
          <w:szCs w:val="18"/>
          <w:lang w:val="fr-FR"/>
        </w:rPr>
        <w:t xml:space="preserve"> 2020.</w:t>
      </w:r>
    </w:p>
  </w:footnote>
  <w:footnote w:id="21">
    <w:p w14:paraId="5BE23A1A" w14:textId="319B1C10" w:rsidR="00265025" w:rsidRPr="003B0D1A" w:rsidRDefault="00265025" w:rsidP="00265025">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World Vision International, </w:t>
      </w:r>
      <w:r>
        <w:rPr>
          <w:rFonts w:ascii="Calibri" w:hAnsi="Calibri" w:cs="Calibri"/>
          <w:color w:val="000000" w:themeColor="text1"/>
          <w:sz w:val="18"/>
          <w:szCs w:val="18"/>
          <w:lang w:val="fr-FR"/>
        </w:rPr>
        <w:t>courriel de</w:t>
      </w:r>
      <w:r w:rsidRPr="003B0D1A">
        <w:rPr>
          <w:rFonts w:ascii="Calibri" w:hAnsi="Calibri" w:cs="Calibri"/>
          <w:color w:val="000000" w:themeColor="text1"/>
          <w:sz w:val="18"/>
          <w:szCs w:val="18"/>
          <w:lang w:val="fr-FR"/>
        </w:rPr>
        <w:t xml:space="preserve"> Byicaza, O</w:t>
      </w:r>
      <w:r w:rsidR="00AA1E15">
        <w:rPr>
          <w:rFonts w:ascii="Calibri" w:hAnsi="Calibri" w:cs="Calibri"/>
          <w:color w:val="000000" w:themeColor="text1"/>
          <w:sz w:val="18"/>
          <w:szCs w:val="18"/>
          <w:lang w:val="fr-FR"/>
        </w:rPr>
        <w:t>.</w:t>
      </w:r>
      <w:r w:rsidRPr="003B0D1A">
        <w:rPr>
          <w:rFonts w:ascii="Calibri" w:hAnsi="Calibri" w:cs="Calibri"/>
          <w:color w:val="000000" w:themeColor="text1"/>
          <w:sz w:val="18"/>
          <w:szCs w:val="18"/>
          <w:lang w:val="fr-FR"/>
        </w:rPr>
        <w:t xml:space="preserve">, 2 </w:t>
      </w:r>
      <w:r>
        <w:rPr>
          <w:rFonts w:ascii="Calibri" w:hAnsi="Calibri" w:cs="Calibri"/>
          <w:color w:val="000000" w:themeColor="text1"/>
          <w:sz w:val="18"/>
          <w:szCs w:val="18"/>
          <w:lang w:val="fr-FR"/>
        </w:rPr>
        <w:t>dé</w:t>
      </w:r>
      <w:r w:rsidRPr="003B0D1A">
        <w:rPr>
          <w:rFonts w:ascii="Calibri" w:hAnsi="Calibri" w:cs="Calibri"/>
          <w:color w:val="000000" w:themeColor="text1"/>
          <w:sz w:val="18"/>
          <w:szCs w:val="18"/>
          <w:lang w:val="fr-FR"/>
        </w:rPr>
        <w:t>cembr</w:t>
      </w:r>
      <w:r>
        <w:rPr>
          <w:rFonts w:ascii="Calibri" w:hAnsi="Calibri" w:cs="Calibri"/>
          <w:color w:val="000000" w:themeColor="text1"/>
          <w:sz w:val="18"/>
          <w:szCs w:val="18"/>
          <w:lang w:val="fr-FR"/>
        </w:rPr>
        <w:t>e</w:t>
      </w:r>
      <w:r w:rsidRPr="003B0D1A">
        <w:rPr>
          <w:rFonts w:ascii="Calibri" w:hAnsi="Calibri" w:cs="Calibri"/>
          <w:color w:val="000000" w:themeColor="text1"/>
          <w:sz w:val="18"/>
          <w:szCs w:val="18"/>
          <w:lang w:val="fr-FR"/>
        </w:rPr>
        <w:t xml:space="preserve"> 2020. </w:t>
      </w:r>
    </w:p>
  </w:footnote>
  <w:footnote w:id="22">
    <w:p w14:paraId="0978EBA5" w14:textId="355BDF0C" w:rsidR="00265025" w:rsidRPr="003B0D1A" w:rsidRDefault="00265025" w:rsidP="00265025">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A</w:t>
      </w:r>
      <w:r>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 xml:space="preserve">P (2020). </w:t>
      </w:r>
      <w:r>
        <w:rPr>
          <w:rFonts w:ascii="Calibri" w:hAnsi="Calibri" w:cs="Calibri"/>
          <w:color w:val="000000" w:themeColor="text1"/>
          <w:sz w:val="18"/>
          <w:szCs w:val="18"/>
          <w:lang w:val="fr-FR"/>
        </w:rPr>
        <w:t>Notes d’entretien, discussion avec le P</w:t>
      </w:r>
      <w:r w:rsidR="00F94F86">
        <w:rPr>
          <w:rFonts w:ascii="Calibri" w:hAnsi="Calibri" w:cs="Calibri"/>
          <w:color w:val="000000" w:themeColor="text1"/>
          <w:sz w:val="18"/>
          <w:szCs w:val="18"/>
          <w:lang w:val="fr-FR"/>
        </w:rPr>
        <w:t xml:space="preserve">NLP </w:t>
      </w:r>
      <w:r>
        <w:rPr>
          <w:rFonts w:ascii="Calibri" w:hAnsi="Calibri" w:cs="Calibri"/>
          <w:color w:val="000000" w:themeColor="text1"/>
          <w:sz w:val="18"/>
          <w:szCs w:val="18"/>
          <w:lang w:val="fr-FR"/>
        </w:rPr>
        <w:t xml:space="preserve">de la République centrafricaine et </w:t>
      </w:r>
      <w:r w:rsidRPr="003B0D1A">
        <w:rPr>
          <w:rFonts w:ascii="Calibri" w:hAnsi="Calibri" w:cs="Calibri"/>
          <w:color w:val="000000" w:themeColor="text1"/>
          <w:sz w:val="18"/>
          <w:szCs w:val="18"/>
          <w:lang w:val="fr-FR"/>
        </w:rPr>
        <w:t xml:space="preserve">World Vision International, 25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ovemb</w:t>
      </w:r>
      <w:r>
        <w:rPr>
          <w:rFonts w:ascii="Calibri" w:hAnsi="Calibri" w:cs="Calibri"/>
          <w:color w:val="000000" w:themeColor="text1"/>
          <w:sz w:val="18"/>
          <w:szCs w:val="18"/>
          <w:lang w:val="fr-FR"/>
        </w:rPr>
        <w:t>re</w:t>
      </w:r>
      <w:r w:rsidRPr="003B0D1A">
        <w:rPr>
          <w:rFonts w:ascii="Calibri" w:hAnsi="Calibri" w:cs="Calibri"/>
          <w:color w:val="000000" w:themeColor="text1"/>
          <w:sz w:val="18"/>
          <w:szCs w:val="18"/>
          <w:lang w:val="fr-FR"/>
        </w:rPr>
        <w:t xml:space="preserve"> 2020.</w:t>
      </w:r>
    </w:p>
  </w:footnote>
  <w:footnote w:id="23">
    <w:p w14:paraId="0E126224" w14:textId="77777777" w:rsidR="00AA1355" w:rsidRPr="003B0D1A" w:rsidRDefault="00AA1355" w:rsidP="00AA1355">
      <w:pPr>
        <w:pStyle w:val="FootnoteText"/>
        <w:rPr>
          <w:rFonts w:ascii="Calibri" w:hAnsi="Calibri" w:cs="Calibri"/>
          <w:color w:val="000000" w:themeColor="text1"/>
          <w:sz w:val="18"/>
          <w:szCs w:val="18"/>
          <w:lang w:val="fr-FR"/>
        </w:rPr>
      </w:pPr>
      <w:r w:rsidRPr="003B0D1A">
        <w:rPr>
          <w:rStyle w:val="FootnoteReference"/>
          <w:rFonts w:ascii="Calibri" w:hAnsi="Calibri" w:cs="Calibri"/>
          <w:color w:val="000000" w:themeColor="text1"/>
          <w:sz w:val="18"/>
          <w:szCs w:val="18"/>
          <w:lang w:val="fr-FR"/>
        </w:rPr>
        <w:footnoteRef/>
      </w:r>
      <w:r w:rsidRPr="003B0D1A">
        <w:rPr>
          <w:rFonts w:ascii="Calibri" w:hAnsi="Calibri" w:cs="Calibri"/>
          <w:color w:val="000000" w:themeColor="text1"/>
          <w:sz w:val="18"/>
          <w:szCs w:val="18"/>
          <w:lang w:val="fr-FR"/>
        </w:rPr>
        <w:t xml:space="preserve"> A</w:t>
      </w:r>
      <w:r>
        <w:rPr>
          <w:rFonts w:ascii="Calibri" w:hAnsi="Calibri" w:cs="Calibri"/>
          <w:color w:val="000000" w:themeColor="text1"/>
          <w:sz w:val="18"/>
          <w:szCs w:val="18"/>
          <w:lang w:val="fr-FR"/>
        </w:rPr>
        <w:t>P</w:t>
      </w:r>
      <w:r w:rsidRPr="003B0D1A">
        <w:rPr>
          <w:rFonts w:ascii="Calibri" w:hAnsi="Calibri" w:cs="Calibri"/>
          <w:color w:val="000000" w:themeColor="text1"/>
          <w:sz w:val="18"/>
          <w:szCs w:val="18"/>
          <w:lang w:val="fr-FR"/>
        </w:rPr>
        <w:t xml:space="preserve">P, Moyen J.M., (2020). </w:t>
      </w:r>
      <w:r w:rsidRPr="007514E4">
        <w:rPr>
          <w:rFonts w:ascii="Calibri" w:hAnsi="Calibri" w:cs="Calibri"/>
          <w:i/>
          <w:iCs/>
          <w:color w:val="000000" w:themeColor="text1"/>
          <w:sz w:val="18"/>
          <w:szCs w:val="18"/>
          <w:lang w:val="fr-FR"/>
        </w:rPr>
        <w:t>CAR ITN Campaign Situation Report</w:t>
      </w:r>
      <w:r>
        <w:rPr>
          <w:rFonts w:ascii="Calibri" w:hAnsi="Calibri" w:cs="Calibri"/>
          <w:i/>
          <w:iCs/>
          <w:color w:val="000000" w:themeColor="text1"/>
          <w:sz w:val="18"/>
          <w:szCs w:val="18"/>
          <w:lang w:val="fr-FR"/>
        </w:rPr>
        <w:t xml:space="preserve"> </w:t>
      </w:r>
      <w:r>
        <w:rPr>
          <w:rFonts w:ascii="Calibri" w:hAnsi="Calibri" w:cs="Calibri"/>
          <w:color w:val="000000" w:themeColor="text1"/>
          <w:sz w:val="18"/>
          <w:szCs w:val="18"/>
          <w:lang w:val="fr-FR"/>
        </w:rPr>
        <w:t>(Rapport de situation sur la campagne de distribution de MII en République centrafricaine)</w:t>
      </w:r>
      <w:r w:rsidRPr="003B0D1A">
        <w:rPr>
          <w:rFonts w:ascii="Calibri" w:hAnsi="Calibri" w:cs="Calibri"/>
          <w:color w:val="000000" w:themeColor="text1"/>
          <w:sz w:val="18"/>
          <w:szCs w:val="18"/>
          <w:lang w:val="fr-FR"/>
        </w:rPr>
        <w:t xml:space="preserve">, 2 </w:t>
      </w:r>
      <w:r>
        <w:rPr>
          <w:rFonts w:ascii="Calibri" w:hAnsi="Calibri" w:cs="Calibri"/>
          <w:color w:val="000000" w:themeColor="text1"/>
          <w:sz w:val="18"/>
          <w:szCs w:val="18"/>
          <w:lang w:val="fr-FR"/>
        </w:rPr>
        <w:t>n</w:t>
      </w:r>
      <w:r w:rsidRPr="003B0D1A">
        <w:rPr>
          <w:rFonts w:ascii="Calibri" w:hAnsi="Calibri" w:cs="Calibri"/>
          <w:color w:val="000000" w:themeColor="text1"/>
          <w:sz w:val="18"/>
          <w:szCs w:val="18"/>
          <w:lang w:val="fr-FR"/>
        </w:rPr>
        <w:t>ovemb</w:t>
      </w:r>
      <w:r>
        <w:rPr>
          <w:rFonts w:ascii="Calibri" w:hAnsi="Calibri" w:cs="Calibri"/>
          <w:color w:val="000000" w:themeColor="text1"/>
          <w:sz w:val="18"/>
          <w:szCs w:val="18"/>
          <w:lang w:val="fr-FR"/>
        </w:rPr>
        <w:t>re</w:t>
      </w:r>
      <w:r w:rsidRPr="003B0D1A">
        <w:rPr>
          <w:rFonts w:ascii="Calibri" w:hAnsi="Calibri" w:cs="Calibri"/>
          <w:color w:val="000000" w:themeColor="text1"/>
          <w:sz w:val="18"/>
          <w:szCs w:val="18"/>
          <w:lang w:val="fr-FR"/>
        </w:rPr>
        <w:t xml:space="preserve"> 2020. </w:t>
      </w:r>
    </w:p>
    <w:p w14:paraId="724BBC84" w14:textId="77777777" w:rsidR="00AA1355" w:rsidRPr="003B0D1A" w:rsidRDefault="00AA1355" w:rsidP="00AA1355">
      <w:pPr>
        <w:pStyle w:val="FootnoteText"/>
        <w:rPr>
          <w:sz w:val="18"/>
          <w:szCs w:val="18"/>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2F0E" w14:textId="77777777" w:rsidR="00ED0482" w:rsidRDefault="00ED0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A145" w14:textId="77777777" w:rsidR="00ED0482" w:rsidRDefault="00ED0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1A0C" w14:textId="2839F4E7" w:rsidR="00EA62B5" w:rsidRDefault="003A764C" w:rsidP="003A764C">
    <w:pPr>
      <w:pStyle w:val="Header"/>
      <w:jc w:val="center"/>
    </w:pPr>
    <w:r>
      <w:rPr>
        <w:noProof/>
      </w:rPr>
      <w:drawing>
        <wp:inline distT="0" distB="0" distL="0" distR="0" wp14:anchorId="73E0F623" wp14:editId="184F87CA">
          <wp:extent cx="961293" cy="890954"/>
          <wp:effectExtent l="0" t="0" r="0" b="0"/>
          <wp:docPr id="8" name="Picture 1" descr="600px-Central-african-republic_hi_res_ds"/>
          <wp:cNvGraphicFramePr/>
          <a:graphic xmlns:a="http://schemas.openxmlformats.org/drawingml/2006/main">
            <a:graphicData uri="http://schemas.openxmlformats.org/drawingml/2006/picture">
              <pic:pic xmlns:pic="http://schemas.openxmlformats.org/drawingml/2006/picture">
                <pic:nvPicPr>
                  <pic:cNvPr id="3" name="Picture 1" descr="600px-Central-african-republic_hi_res_d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3346" cy="892857"/>
                  </a:xfrm>
                  <a:prstGeom prst="rect">
                    <a:avLst/>
                  </a:prstGeom>
                  <a:noFill/>
                  <a:ln>
                    <a:noFill/>
                  </a:ln>
                </pic:spPr>
              </pic:pic>
            </a:graphicData>
          </a:graphic>
        </wp:inline>
      </w:drawing>
    </w:r>
  </w:p>
  <w:p w14:paraId="527509B3" w14:textId="6F01F250" w:rsidR="003A764C" w:rsidRDefault="003A764C" w:rsidP="003A764C">
    <w:pPr>
      <w:pStyle w:val="Header"/>
      <w:jc w:val="center"/>
    </w:pPr>
  </w:p>
  <w:p w14:paraId="38B9E28C" w14:textId="0A5A87DB" w:rsidR="003A764C" w:rsidRDefault="003A764C" w:rsidP="003A764C">
    <w:pPr>
      <w:pStyle w:val="Header"/>
      <w:jc w:val="center"/>
    </w:pPr>
    <w:r w:rsidRPr="00AF29D3">
      <w:rPr>
        <w:rFonts w:ascii="Times New Roman" w:hAnsi="Times New Roman" w:cs="Times New Roman"/>
        <w:b/>
        <w:noProof/>
        <w:lang w:eastAsia="fr-FR"/>
      </w:rPr>
      <w:drawing>
        <wp:inline distT="0" distB="0" distL="0" distR="0" wp14:anchorId="4E1A9428" wp14:editId="6CB293D3">
          <wp:extent cx="2527330" cy="1348894"/>
          <wp:effectExtent l="0" t="0" r="0" b="0"/>
          <wp:docPr id="1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0150" cy="136107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017"/>
    <w:multiLevelType w:val="hybridMultilevel"/>
    <w:tmpl w:val="26E2F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C7943"/>
    <w:multiLevelType w:val="hybridMultilevel"/>
    <w:tmpl w:val="BC8CE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B0D05"/>
    <w:multiLevelType w:val="hybridMultilevel"/>
    <w:tmpl w:val="3F5E8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202AD2"/>
    <w:multiLevelType w:val="hybridMultilevel"/>
    <w:tmpl w:val="6F62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621A3"/>
    <w:multiLevelType w:val="hybridMultilevel"/>
    <w:tmpl w:val="1696E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945B9"/>
    <w:multiLevelType w:val="hybridMultilevel"/>
    <w:tmpl w:val="00CA8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B3C7F95"/>
    <w:multiLevelType w:val="hybridMultilevel"/>
    <w:tmpl w:val="B994D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462CE9"/>
    <w:multiLevelType w:val="hybridMultilevel"/>
    <w:tmpl w:val="4838D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C37F0B"/>
    <w:multiLevelType w:val="hybridMultilevel"/>
    <w:tmpl w:val="4C5AA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2550B5"/>
    <w:multiLevelType w:val="hybridMultilevel"/>
    <w:tmpl w:val="0FB2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5740DA"/>
    <w:multiLevelType w:val="hybridMultilevel"/>
    <w:tmpl w:val="3AD6A3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2C75AE"/>
    <w:multiLevelType w:val="hybridMultilevel"/>
    <w:tmpl w:val="C374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11B54"/>
    <w:multiLevelType w:val="hybridMultilevel"/>
    <w:tmpl w:val="5F5496CC"/>
    <w:lvl w:ilvl="0" w:tplc="9EC20E34">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84535"/>
    <w:multiLevelType w:val="hybridMultilevel"/>
    <w:tmpl w:val="83D4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E5792"/>
    <w:multiLevelType w:val="hybridMultilevel"/>
    <w:tmpl w:val="812C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C6C26"/>
    <w:multiLevelType w:val="hybridMultilevel"/>
    <w:tmpl w:val="90CA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C62878"/>
    <w:multiLevelType w:val="hybridMultilevel"/>
    <w:tmpl w:val="774E4AF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15:restartNumberingAfterBreak="0">
    <w:nsid w:val="766669C2"/>
    <w:multiLevelType w:val="hybridMultilevel"/>
    <w:tmpl w:val="EFE02868"/>
    <w:lvl w:ilvl="0" w:tplc="A6D2349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0227F0"/>
    <w:multiLevelType w:val="hybridMultilevel"/>
    <w:tmpl w:val="9458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1"/>
  </w:num>
  <w:num w:numId="2">
    <w:abstractNumId w:val="14"/>
  </w:num>
  <w:num w:numId="3">
    <w:abstractNumId w:val="16"/>
  </w:num>
  <w:num w:numId="4">
    <w:abstractNumId w:val="1"/>
  </w:num>
  <w:num w:numId="5">
    <w:abstractNumId w:val="10"/>
  </w:num>
  <w:num w:numId="6">
    <w:abstractNumId w:val="12"/>
  </w:num>
  <w:num w:numId="7">
    <w:abstractNumId w:val="7"/>
  </w:num>
  <w:num w:numId="8">
    <w:abstractNumId w:val="8"/>
  </w:num>
  <w:num w:numId="9">
    <w:abstractNumId w:val="6"/>
  </w:num>
  <w:num w:numId="10">
    <w:abstractNumId w:val="0"/>
  </w:num>
  <w:num w:numId="11">
    <w:abstractNumId w:val="4"/>
  </w:num>
  <w:num w:numId="12">
    <w:abstractNumId w:val="3"/>
  </w:num>
  <w:num w:numId="13">
    <w:abstractNumId w:val="17"/>
  </w:num>
  <w:num w:numId="14">
    <w:abstractNumId w:val="2"/>
  </w:num>
  <w:num w:numId="15">
    <w:abstractNumId w:val="13"/>
  </w:num>
  <w:num w:numId="16">
    <w:abstractNumId w:val="5"/>
  </w:num>
  <w:num w:numId="17">
    <w:abstractNumId w:val="18"/>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EE"/>
    <w:rsid w:val="0000052D"/>
    <w:rsid w:val="00002B33"/>
    <w:rsid w:val="000168FD"/>
    <w:rsid w:val="00021113"/>
    <w:rsid w:val="00021DF0"/>
    <w:rsid w:val="0002547E"/>
    <w:rsid w:val="0003604D"/>
    <w:rsid w:val="00037A7B"/>
    <w:rsid w:val="00052B82"/>
    <w:rsid w:val="00055B13"/>
    <w:rsid w:val="000620D2"/>
    <w:rsid w:val="000671ED"/>
    <w:rsid w:val="0007166B"/>
    <w:rsid w:val="00073A35"/>
    <w:rsid w:val="0007682D"/>
    <w:rsid w:val="000852E0"/>
    <w:rsid w:val="00090733"/>
    <w:rsid w:val="000A6726"/>
    <w:rsid w:val="000B6122"/>
    <w:rsid w:val="000B68FA"/>
    <w:rsid w:val="000B7C45"/>
    <w:rsid w:val="000C5F7A"/>
    <w:rsid w:val="000C7877"/>
    <w:rsid w:val="000D659B"/>
    <w:rsid w:val="000E1692"/>
    <w:rsid w:val="000E1DF2"/>
    <w:rsid w:val="000E20D4"/>
    <w:rsid w:val="000F084B"/>
    <w:rsid w:val="000F71BD"/>
    <w:rsid w:val="001003E1"/>
    <w:rsid w:val="00107B4A"/>
    <w:rsid w:val="00111CAF"/>
    <w:rsid w:val="00135C6D"/>
    <w:rsid w:val="0015090E"/>
    <w:rsid w:val="00152BA7"/>
    <w:rsid w:val="0015782D"/>
    <w:rsid w:val="001631E4"/>
    <w:rsid w:val="00173D22"/>
    <w:rsid w:val="00174D27"/>
    <w:rsid w:val="001754FA"/>
    <w:rsid w:val="0019141F"/>
    <w:rsid w:val="00192708"/>
    <w:rsid w:val="0019621B"/>
    <w:rsid w:val="001A010D"/>
    <w:rsid w:val="001A4FC8"/>
    <w:rsid w:val="001A7D07"/>
    <w:rsid w:val="001B02D5"/>
    <w:rsid w:val="001B664F"/>
    <w:rsid w:val="001B705E"/>
    <w:rsid w:val="001C070D"/>
    <w:rsid w:val="001C2CFF"/>
    <w:rsid w:val="001D09D3"/>
    <w:rsid w:val="001D1D5D"/>
    <w:rsid w:val="001D7BE6"/>
    <w:rsid w:val="001E2EEB"/>
    <w:rsid w:val="001E441E"/>
    <w:rsid w:val="001E4FAE"/>
    <w:rsid w:val="001E7FFD"/>
    <w:rsid w:val="001F2D2A"/>
    <w:rsid w:val="001F4333"/>
    <w:rsid w:val="001F4972"/>
    <w:rsid w:val="001F59D9"/>
    <w:rsid w:val="001F5EBF"/>
    <w:rsid w:val="002036B6"/>
    <w:rsid w:val="00203C93"/>
    <w:rsid w:val="0021098B"/>
    <w:rsid w:val="00210CBB"/>
    <w:rsid w:val="00214598"/>
    <w:rsid w:val="002173AF"/>
    <w:rsid w:val="002226D7"/>
    <w:rsid w:val="00223274"/>
    <w:rsid w:val="00232769"/>
    <w:rsid w:val="00237DE4"/>
    <w:rsid w:val="00244671"/>
    <w:rsid w:val="00245577"/>
    <w:rsid w:val="00246169"/>
    <w:rsid w:val="002514E3"/>
    <w:rsid w:val="0025276E"/>
    <w:rsid w:val="00254830"/>
    <w:rsid w:val="00255976"/>
    <w:rsid w:val="0026076C"/>
    <w:rsid w:val="0026318E"/>
    <w:rsid w:val="00265025"/>
    <w:rsid w:val="00274D37"/>
    <w:rsid w:val="00277BE3"/>
    <w:rsid w:val="00282C14"/>
    <w:rsid w:val="00283B26"/>
    <w:rsid w:val="002A0451"/>
    <w:rsid w:val="002A34F8"/>
    <w:rsid w:val="002A4288"/>
    <w:rsid w:val="002A42AF"/>
    <w:rsid w:val="002B0E57"/>
    <w:rsid w:val="002B4AD5"/>
    <w:rsid w:val="002B7125"/>
    <w:rsid w:val="002C201F"/>
    <w:rsid w:val="002C43EC"/>
    <w:rsid w:val="002D0D6F"/>
    <w:rsid w:val="002D7A91"/>
    <w:rsid w:val="002E0243"/>
    <w:rsid w:val="002F61C5"/>
    <w:rsid w:val="002F6BAE"/>
    <w:rsid w:val="00307562"/>
    <w:rsid w:val="00312321"/>
    <w:rsid w:val="0031357B"/>
    <w:rsid w:val="00314158"/>
    <w:rsid w:val="00317B1A"/>
    <w:rsid w:val="00321449"/>
    <w:rsid w:val="003260B5"/>
    <w:rsid w:val="003278AD"/>
    <w:rsid w:val="0032791D"/>
    <w:rsid w:val="00331099"/>
    <w:rsid w:val="003344B0"/>
    <w:rsid w:val="00336789"/>
    <w:rsid w:val="00336B20"/>
    <w:rsid w:val="0034221B"/>
    <w:rsid w:val="00346066"/>
    <w:rsid w:val="00352358"/>
    <w:rsid w:val="00352E73"/>
    <w:rsid w:val="003572FD"/>
    <w:rsid w:val="00362BFF"/>
    <w:rsid w:val="0036316C"/>
    <w:rsid w:val="00365BA2"/>
    <w:rsid w:val="003763A1"/>
    <w:rsid w:val="003822B4"/>
    <w:rsid w:val="00382E4D"/>
    <w:rsid w:val="00384E2F"/>
    <w:rsid w:val="00393774"/>
    <w:rsid w:val="00396BEC"/>
    <w:rsid w:val="003A0132"/>
    <w:rsid w:val="003A04F7"/>
    <w:rsid w:val="003A69A4"/>
    <w:rsid w:val="003A764C"/>
    <w:rsid w:val="003B0D1A"/>
    <w:rsid w:val="003B1116"/>
    <w:rsid w:val="003B1C14"/>
    <w:rsid w:val="003E2991"/>
    <w:rsid w:val="003E6F8D"/>
    <w:rsid w:val="004001F8"/>
    <w:rsid w:val="00405256"/>
    <w:rsid w:val="00411B24"/>
    <w:rsid w:val="00413267"/>
    <w:rsid w:val="00421300"/>
    <w:rsid w:val="004226A0"/>
    <w:rsid w:val="00424059"/>
    <w:rsid w:val="0042626F"/>
    <w:rsid w:val="00427BD1"/>
    <w:rsid w:val="004408FF"/>
    <w:rsid w:val="004428B1"/>
    <w:rsid w:val="00443A14"/>
    <w:rsid w:val="00445E94"/>
    <w:rsid w:val="004514FA"/>
    <w:rsid w:val="004538B2"/>
    <w:rsid w:val="00457553"/>
    <w:rsid w:val="00461BB1"/>
    <w:rsid w:val="00465859"/>
    <w:rsid w:val="004777E4"/>
    <w:rsid w:val="00480F0E"/>
    <w:rsid w:val="00483908"/>
    <w:rsid w:val="00487909"/>
    <w:rsid w:val="00493755"/>
    <w:rsid w:val="00496E5F"/>
    <w:rsid w:val="004A1F42"/>
    <w:rsid w:val="004A3F31"/>
    <w:rsid w:val="004A49A0"/>
    <w:rsid w:val="004A747C"/>
    <w:rsid w:val="004B0C3B"/>
    <w:rsid w:val="004B251E"/>
    <w:rsid w:val="004C6254"/>
    <w:rsid w:val="004D61BD"/>
    <w:rsid w:val="004D7611"/>
    <w:rsid w:val="004E00B6"/>
    <w:rsid w:val="004F38F8"/>
    <w:rsid w:val="0050128F"/>
    <w:rsid w:val="00502E00"/>
    <w:rsid w:val="00505A61"/>
    <w:rsid w:val="00506AD9"/>
    <w:rsid w:val="00506F1C"/>
    <w:rsid w:val="005111FF"/>
    <w:rsid w:val="00514A67"/>
    <w:rsid w:val="00517E0B"/>
    <w:rsid w:val="00521C42"/>
    <w:rsid w:val="00524F9E"/>
    <w:rsid w:val="0053230B"/>
    <w:rsid w:val="00532F73"/>
    <w:rsid w:val="005337D8"/>
    <w:rsid w:val="005337EA"/>
    <w:rsid w:val="00545340"/>
    <w:rsid w:val="00545EAD"/>
    <w:rsid w:val="005553A9"/>
    <w:rsid w:val="00560F7F"/>
    <w:rsid w:val="005706D6"/>
    <w:rsid w:val="00570A63"/>
    <w:rsid w:val="0057762A"/>
    <w:rsid w:val="00594C82"/>
    <w:rsid w:val="00597CEC"/>
    <w:rsid w:val="005A043D"/>
    <w:rsid w:val="005A1977"/>
    <w:rsid w:val="005A3B3B"/>
    <w:rsid w:val="005B6ABD"/>
    <w:rsid w:val="005C38B5"/>
    <w:rsid w:val="005C7AAC"/>
    <w:rsid w:val="005D3138"/>
    <w:rsid w:val="005D658C"/>
    <w:rsid w:val="005D68CB"/>
    <w:rsid w:val="005E34A9"/>
    <w:rsid w:val="005E54F1"/>
    <w:rsid w:val="005E7749"/>
    <w:rsid w:val="005F2378"/>
    <w:rsid w:val="005F3E4C"/>
    <w:rsid w:val="005F5380"/>
    <w:rsid w:val="005F70DD"/>
    <w:rsid w:val="00600822"/>
    <w:rsid w:val="00607FFA"/>
    <w:rsid w:val="00614360"/>
    <w:rsid w:val="00616A32"/>
    <w:rsid w:val="00625DEA"/>
    <w:rsid w:val="006321E5"/>
    <w:rsid w:val="00634D04"/>
    <w:rsid w:val="006416FA"/>
    <w:rsid w:val="00641AE9"/>
    <w:rsid w:val="0064559B"/>
    <w:rsid w:val="006474F6"/>
    <w:rsid w:val="00654152"/>
    <w:rsid w:val="00654A3E"/>
    <w:rsid w:val="00662223"/>
    <w:rsid w:val="00664F73"/>
    <w:rsid w:val="006715D4"/>
    <w:rsid w:val="00673F71"/>
    <w:rsid w:val="00680D51"/>
    <w:rsid w:val="00685510"/>
    <w:rsid w:val="006874D2"/>
    <w:rsid w:val="00690D47"/>
    <w:rsid w:val="00693531"/>
    <w:rsid w:val="00697FA0"/>
    <w:rsid w:val="006A003D"/>
    <w:rsid w:val="006A225A"/>
    <w:rsid w:val="006B017E"/>
    <w:rsid w:val="006B36CD"/>
    <w:rsid w:val="006C028A"/>
    <w:rsid w:val="006C0394"/>
    <w:rsid w:val="006D4AD6"/>
    <w:rsid w:val="006D6F72"/>
    <w:rsid w:val="006E22A6"/>
    <w:rsid w:val="006F2BEF"/>
    <w:rsid w:val="006F31B4"/>
    <w:rsid w:val="006F38AE"/>
    <w:rsid w:val="006F3F60"/>
    <w:rsid w:val="006F4A0D"/>
    <w:rsid w:val="00711506"/>
    <w:rsid w:val="0071329C"/>
    <w:rsid w:val="00726EC2"/>
    <w:rsid w:val="007279AE"/>
    <w:rsid w:val="007309ED"/>
    <w:rsid w:val="00730F51"/>
    <w:rsid w:val="00736DA4"/>
    <w:rsid w:val="00737807"/>
    <w:rsid w:val="0074562C"/>
    <w:rsid w:val="0074701A"/>
    <w:rsid w:val="00750AD1"/>
    <w:rsid w:val="007514E4"/>
    <w:rsid w:val="007555D6"/>
    <w:rsid w:val="00763957"/>
    <w:rsid w:val="00764088"/>
    <w:rsid w:val="0076603F"/>
    <w:rsid w:val="00770FD6"/>
    <w:rsid w:val="007952C3"/>
    <w:rsid w:val="007A63D4"/>
    <w:rsid w:val="007C3426"/>
    <w:rsid w:val="007D0D84"/>
    <w:rsid w:val="007D0EC2"/>
    <w:rsid w:val="007D15C1"/>
    <w:rsid w:val="007D3825"/>
    <w:rsid w:val="007F3759"/>
    <w:rsid w:val="007F3E0C"/>
    <w:rsid w:val="00806A6A"/>
    <w:rsid w:val="00815302"/>
    <w:rsid w:val="008165C1"/>
    <w:rsid w:val="008224FA"/>
    <w:rsid w:val="0082255B"/>
    <w:rsid w:val="00825017"/>
    <w:rsid w:val="00830E64"/>
    <w:rsid w:val="00847564"/>
    <w:rsid w:val="00867253"/>
    <w:rsid w:val="00867DCA"/>
    <w:rsid w:val="008702E5"/>
    <w:rsid w:val="00870BDB"/>
    <w:rsid w:val="00870E89"/>
    <w:rsid w:val="00875637"/>
    <w:rsid w:val="00883053"/>
    <w:rsid w:val="00885CB8"/>
    <w:rsid w:val="00894F4B"/>
    <w:rsid w:val="00895EAD"/>
    <w:rsid w:val="008A66F6"/>
    <w:rsid w:val="008B78DB"/>
    <w:rsid w:val="008C3E4F"/>
    <w:rsid w:val="008C5D0E"/>
    <w:rsid w:val="008E000F"/>
    <w:rsid w:val="008E2CF5"/>
    <w:rsid w:val="008E6143"/>
    <w:rsid w:val="008E6199"/>
    <w:rsid w:val="008E6273"/>
    <w:rsid w:val="00903DDF"/>
    <w:rsid w:val="009071C5"/>
    <w:rsid w:val="00911A8F"/>
    <w:rsid w:val="009140B7"/>
    <w:rsid w:val="00915D18"/>
    <w:rsid w:val="009216E9"/>
    <w:rsid w:val="00924BC9"/>
    <w:rsid w:val="00932A17"/>
    <w:rsid w:val="00940BF6"/>
    <w:rsid w:val="00940F20"/>
    <w:rsid w:val="009422FA"/>
    <w:rsid w:val="009432D4"/>
    <w:rsid w:val="00955444"/>
    <w:rsid w:val="00955BF7"/>
    <w:rsid w:val="00973425"/>
    <w:rsid w:val="00982E8C"/>
    <w:rsid w:val="0098321B"/>
    <w:rsid w:val="009A0C54"/>
    <w:rsid w:val="009A1197"/>
    <w:rsid w:val="009A3698"/>
    <w:rsid w:val="009A5B0C"/>
    <w:rsid w:val="009A6C9B"/>
    <w:rsid w:val="009B7020"/>
    <w:rsid w:val="009C3E44"/>
    <w:rsid w:val="009D0C99"/>
    <w:rsid w:val="009D2C3C"/>
    <w:rsid w:val="009D5960"/>
    <w:rsid w:val="009E09BD"/>
    <w:rsid w:val="009E361A"/>
    <w:rsid w:val="009E420F"/>
    <w:rsid w:val="009E4809"/>
    <w:rsid w:val="009F1438"/>
    <w:rsid w:val="009F1EC0"/>
    <w:rsid w:val="009F3428"/>
    <w:rsid w:val="009F5C43"/>
    <w:rsid w:val="009F6A50"/>
    <w:rsid w:val="00A01B21"/>
    <w:rsid w:val="00A04E3A"/>
    <w:rsid w:val="00A06636"/>
    <w:rsid w:val="00A10D7C"/>
    <w:rsid w:val="00A12EF3"/>
    <w:rsid w:val="00A12F18"/>
    <w:rsid w:val="00A14BD1"/>
    <w:rsid w:val="00A179E9"/>
    <w:rsid w:val="00A21A6E"/>
    <w:rsid w:val="00A304FE"/>
    <w:rsid w:val="00A3286C"/>
    <w:rsid w:val="00A32A7F"/>
    <w:rsid w:val="00A42A1F"/>
    <w:rsid w:val="00A44AA8"/>
    <w:rsid w:val="00A458D2"/>
    <w:rsid w:val="00A46378"/>
    <w:rsid w:val="00A47C37"/>
    <w:rsid w:val="00A54937"/>
    <w:rsid w:val="00A60BE2"/>
    <w:rsid w:val="00A63720"/>
    <w:rsid w:val="00A7374F"/>
    <w:rsid w:val="00A75158"/>
    <w:rsid w:val="00A77904"/>
    <w:rsid w:val="00A82BF5"/>
    <w:rsid w:val="00A82D1B"/>
    <w:rsid w:val="00A84C64"/>
    <w:rsid w:val="00A85982"/>
    <w:rsid w:val="00A90185"/>
    <w:rsid w:val="00A94807"/>
    <w:rsid w:val="00AA0AA0"/>
    <w:rsid w:val="00AA1355"/>
    <w:rsid w:val="00AA1E15"/>
    <w:rsid w:val="00AA5920"/>
    <w:rsid w:val="00AB33A6"/>
    <w:rsid w:val="00AB38BA"/>
    <w:rsid w:val="00AB49FB"/>
    <w:rsid w:val="00AB54DE"/>
    <w:rsid w:val="00AC0D85"/>
    <w:rsid w:val="00AC2E8D"/>
    <w:rsid w:val="00AC3900"/>
    <w:rsid w:val="00AC5489"/>
    <w:rsid w:val="00AC5A69"/>
    <w:rsid w:val="00AD1549"/>
    <w:rsid w:val="00AD2043"/>
    <w:rsid w:val="00AD2C8F"/>
    <w:rsid w:val="00AD2D88"/>
    <w:rsid w:val="00AD6B9E"/>
    <w:rsid w:val="00AE5B44"/>
    <w:rsid w:val="00AE6440"/>
    <w:rsid w:val="00AF74B6"/>
    <w:rsid w:val="00B07588"/>
    <w:rsid w:val="00B1018F"/>
    <w:rsid w:val="00B10252"/>
    <w:rsid w:val="00B129C1"/>
    <w:rsid w:val="00B21657"/>
    <w:rsid w:val="00B21A43"/>
    <w:rsid w:val="00B276F6"/>
    <w:rsid w:val="00B27B1C"/>
    <w:rsid w:val="00B30085"/>
    <w:rsid w:val="00B30838"/>
    <w:rsid w:val="00B374DD"/>
    <w:rsid w:val="00B41AA4"/>
    <w:rsid w:val="00B41B79"/>
    <w:rsid w:val="00B43DD4"/>
    <w:rsid w:val="00B46107"/>
    <w:rsid w:val="00B53AB2"/>
    <w:rsid w:val="00B61725"/>
    <w:rsid w:val="00B64D58"/>
    <w:rsid w:val="00B7017B"/>
    <w:rsid w:val="00B72099"/>
    <w:rsid w:val="00B8401B"/>
    <w:rsid w:val="00B9436A"/>
    <w:rsid w:val="00B95536"/>
    <w:rsid w:val="00BB122D"/>
    <w:rsid w:val="00BB1469"/>
    <w:rsid w:val="00BB2F07"/>
    <w:rsid w:val="00BB68C5"/>
    <w:rsid w:val="00BC019F"/>
    <w:rsid w:val="00BC19BB"/>
    <w:rsid w:val="00BC7FB5"/>
    <w:rsid w:val="00BD0F98"/>
    <w:rsid w:val="00BD455F"/>
    <w:rsid w:val="00BD4E09"/>
    <w:rsid w:val="00BF2A5B"/>
    <w:rsid w:val="00BF332D"/>
    <w:rsid w:val="00C00E3C"/>
    <w:rsid w:val="00C043D9"/>
    <w:rsid w:val="00C110B5"/>
    <w:rsid w:val="00C2296D"/>
    <w:rsid w:val="00C35B5C"/>
    <w:rsid w:val="00C40692"/>
    <w:rsid w:val="00C468D9"/>
    <w:rsid w:val="00C50348"/>
    <w:rsid w:val="00C512CC"/>
    <w:rsid w:val="00C514FC"/>
    <w:rsid w:val="00C51BDE"/>
    <w:rsid w:val="00C56776"/>
    <w:rsid w:val="00C567FD"/>
    <w:rsid w:val="00C61FD1"/>
    <w:rsid w:val="00C77617"/>
    <w:rsid w:val="00C82589"/>
    <w:rsid w:val="00C82675"/>
    <w:rsid w:val="00C8663B"/>
    <w:rsid w:val="00C912F2"/>
    <w:rsid w:val="00C920B0"/>
    <w:rsid w:val="00C94A26"/>
    <w:rsid w:val="00CA3BC9"/>
    <w:rsid w:val="00CB4584"/>
    <w:rsid w:val="00CC3272"/>
    <w:rsid w:val="00CC481B"/>
    <w:rsid w:val="00CE4F16"/>
    <w:rsid w:val="00CE7492"/>
    <w:rsid w:val="00CF0ED6"/>
    <w:rsid w:val="00CF2C25"/>
    <w:rsid w:val="00CF7025"/>
    <w:rsid w:val="00D06D5B"/>
    <w:rsid w:val="00D073BE"/>
    <w:rsid w:val="00D2246B"/>
    <w:rsid w:val="00D2305B"/>
    <w:rsid w:val="00D26F42"/>
    <w:rsid w:val="00D31092"/>
    <w:rsid w:val="00D37C63"/>
    <w:rsid w:val="00D43518"/>
    <w:rsid w:val="00D51F3A"/>
    <w:rsid w:val="00D54735"/>
    <w:rsid w:val="00D640F7"/>
    <w:rsid w:val="00D80D46"/>
    <w:rsid w:val="00D8128B"/>
    <w:rsid w:val="00D8645D"/>
    <w:rsid w:val="00D95E63"/>
    <w:rsid w:val="00DA57C5"/>
    <w:rsid w:val="00DD2D8D"/>
    <w:rsid w:val="00DD3566"/>
    <w:rsid w:val="00DE1E4F"/>
    <w:rsid w:val="00DF4ABD"/>
    <w:rsid w:val="00DF68EE"/>
    <w:rsid w:val="00E1385E"/>
    <w:rsid w:val="00E21C54"/>
    <w:rsid w:val="00E2600F"/>
    <w:rsid w:val="00E3504D"/>
    <w:rsid w:val="00E35428"/>
    <w:rsid w:val="00E465FB"/>
    <w:rsid w:val="00E46B42"/>
    <w:rsid w:val="00E53A8A"/>
    <w:rsid w:val="00E548FE"/>
    <w:rsid w:val="00E56504"/>
    <w:rsid w:val="00E57D64"/>
    <w:rsid w:val="00E63553"/>
    <w:rsid w:val="00E652FB"/>
    <w:rsid w:val="00E726EA"/>
    <w:rsid w:val="00E8429F"/>
    <w:rsid w:val="00E905AB"/>
    <w:rsid w:val="00E9130B"/>
    <w:rsid w:val="00E93A1D"/>
    <w:rsid w:val="00E94BD9"/>
    <w:rsid w:val="00E96897"/>
    <w:rsid w:val="00EA22CB"/>
    <w:rsid w:val="00EA62B5"/>
    <w:rsid w:val="00EB1FBA"/>
    <w:rsid w:val="00EB47D8"/>
    <w:rsid w:val="00EB6868"/>
    <w:rsid w:val="00EC145D"/>
    <w:rsid w:val="00EC75D7"/>
    <w:rsid w:val="00ED0482"/>
    <w:rsid w:val="00ED0984"/>
    <w:rsid w:val="00ED0F33"/>
    <w:rsid w:val="00ED4B7C"/>
    <w:rsid w:val="00EE115E"/>
    <w:rsid w:val="00EE4D95"/>
    <w:rsid w:val="00EE653E"/>
    <w:rsid w:val="00EF0190"/>
    <w:rsid w:val="00EF5E8B"/>
    <w:rsid w:val="00EF7F46"/>
    <w:rsid w:val="00F13491"/>
    <w:rsid w:val="00F13A0F"/>
    <w:rsid w:val="00F15674"/>
    <w:rsid w:val="00F23D01"/>
    <w:rsid w:val="00F243ED"/>
    <w:rsid w:val="00F3375D"/>
    <w:rsid w:val="00F3451E"/>
    <w:rsid w:val="00F367C0"/>
    <w:rsid w:val="00F376AD"/>
    <w:rsid w:val="00F407E9"/>
    <w:rsid w:val="00F436B2"/>
    <w:rsid w:val="00F47CAB"/>
    <w:rsid w:val="00F65DAF"/>
    <w:rsid w:val="00F705AE"/>
    <w:rsid w:val="00F73532"/>
    <w:rsid w:val="00F75F58"/>
    <w:rsid w:val="00F76E2B"/>
    <w:rsid w:val="00F77183"/>
    <w:rsid w:val="00F85709"/>
    <w:rsid w:val="00F86144"/>
    <w:rsid w:val="00F93F0A"/>
    <w:rsid w:val="00F94F86"/>
    <w:rsid w:val="00F9583E"/>
    <w:rsid w:val="00FA0A4F"/>
    <w:rsid w:val="00FA0AAA"/>
    <w:rsid w:val="00FA2B82"/>
    <w:rsid w:val="00FB1D4B"/>
    <w:rsid w:val="00FB5C3E"/>
    <w:rsid w:val="00FC023C"/>
    <w:rsid w:val="00FC0FD8"/>
    <w:rsid w:val="00FC3D37"/>
    <w:rsid w:val="00FC524D"/>
    <w:rsid w:val="00FD0CD9"/>
    <w:rsid w:val="00FE1FFB"/>
    <w:rsid w:val="00FE4D59"/>
    <w:rsid w:val="00FF5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43AF8"/>
  <w14:defaultImageDpi w14:val="330"/>
  <w15:docId w15:val="{0C05F841-DE81-CB40-81B3-0665E86C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0F0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8EE"/>
    <w:pPr>
      <w:ind w:left="720"/>
      <w:contextualSpacing/>
    </w:pPr>
  </w:style>
  <w:style w:type="character" w:styleId="CommentReference">
    <w:name w:val="annotation reference"/>
    <w:basedOn w:val="DefaultParagraphFont"/>
    <w:uiPriority w:val="99"/>
    <w:semiHidden/>
    <w:unhideWhenUsed/>
    <w:rsid w:val="0042626F"/>
    <w:rPr>
      <w:sz w:val="16"/>
      <w:szCs w:val="16"/>
    </w:rPr>
  </w:style>
  <w:style w:type="paragraph" w:styleId="CommentText">
    <w:name w:val="annotation text"/>
    <w:basedOn w:val="Normal"/>
    <w:link w:val="CommentTextChar"/>
    <w:uiPriority w:val="99"/>
    <w:semiHidden/>
    <w:unhideWhenUsed/>
    <w:rsid w:val="0042626F"/>
    <w:rPr>
      <w:sz w:val="20"/>
      <w:szCs w:val="20"/>
    </w:rPr>
  </w:style>
  <w:style w:type="character" w:customStyle="1" w:styleId="CommentTextChar">
    <w:name w:val="Comment Text Char"/>
    <w:basedOn w:val="DefaultParagraphFont"/>
    <w:link w:val="CommentText"/>
    <w:uiPriority w:val="99"/>
    <w:semiHidden/>
    <w:rsid w:val="0042626F"/>
    <w:rPr>
      <w:sz w:val="20"/>
      <w:szCs w:val="20"/>
    </w:rPr>
  </w:style>
  <w:style w:type="paragraph" w:styleId="CommentSubject">
    <w:name w:val="annotation subject"/>
    <w:basedOn w:val="CommentText"/>
    <w:next w:val="CommentText"/>
    <w:link w:val="CommentSubjectChar"/>
    <w:uiPriority w:val="99"/>
    <w:semiHidden/>
    <w:unhideWhenUsed/>
    <w:rsid w:val="0042626F"/>
    <w:rPr>
      <w:b/>
      <w:bCs/>
    </w:rPr>
  </w:style>
  <w:style w:type="character" w:customStyle="1" w:styleId="CommentSubjectChar">
    <w:name w:val="Comment Subject Char"/>
    <w:basedOn w:val="CommentTextChar"/>
    <w:link w:val="CommentSubject"/>
    <w:uiPriority w:val="99"/>
    <w:semiHidden/>
    <w:rsid w:val="0042626F"/>
    <w:rPr>
      <w:b/>
      <w:bCs/>
      <w:sz w:val="20"/>
      <w:szCs w:val="20"/>
    </w:rPr>
  </w:style>
  <w:style w:type="paragraph" w:styleId="BalloonText">
    <w:name w:val="Balloon Text"/>
    <w:basedOn w:val="Normal"/>
    <w:link w:val="BalloonTextChar"/>
    <w:uiPriority w:val="99"/>
    <w:semiHidden/>
    <w:unhideWhenUsed/>
    <w:rsid w:val="004262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626F"/>
    <w:rPr>
      <w:rFonts w:ascii="Times New Roman" w:hAnsi="Times New Roman" w:cs="Times New Roman"/>
      <w:sz w:val="18"/>
      <w:szCs w:val="18"/>
    </w:rPr>
  </w:style>
  <w:style w:type="character" w:styleId="PlaceholderText">
    <w:name w:val="Placeholder Text"/>
    <w:basedOn w:val="DefaultParagraphFont"/>
    <w:uiPriority w:val="99"/>
    <w:semiHidden/>
    <w:rsid w:val="009D0C99"/>
    <w:rPr>
      <w:color w:val="808080"/>
    </w:rPr>
  </w:style>
  <w:style w:type="paragraph" w:styleId="FootnoteText">
    <w:name w:val="footnote text"/>
    <w:basedOn w:val="Normal"/>
    <w:link w:val="FootnoteTextChar"/>
    <w:uiPriority w:val="99"/>
    <w:semiHidden/>
    <w:unhideWhenUsed/>
    <w:rsid w:val="0074701A"/>
    <w:rPr>
      <w:sz w:val="20"/>
      <w:szCs w:val="20"/>
    </w:rPr>
  </w:style>
  <w:style w:type="character" w:customStyle="1" w:styleId="FootnoteTextChar">
    <w:name w:val="Footnote Text Char"/>
    <w:basedOn w:val="DefaultParagraphFont"/>
    <w:link w:val="FootnoteText"/>
    <w:uiPriority w:val="99"/>
    <w:semiHidden/>
    <w:rsid w:val="0074701A"/>
    <w:rPr>
      <w:sz w:val="20"/>
      <w:szCs w:val="20"/>
    </w:rPr>
  </w:style>
  <w:style w:type="character" w:styleId="FootnoteReference">
    <w:name w:val="footnote reference"/>
    <w:basedOn w:val="DefaultParagraphFont"/>
    <w:uiPriority w:val="99"/>
    <w:semiHidden/>
    <w:unhideWhenUsed/>
    <w:rsid w:val="0074701A"/>
    <w:rPr>
      <w:vertAlign w:val="superscript"/>
    </w:rPr>
  </w:style>
  <w:style w:type="paragraph" w:styleId="Footer">
    <w:name w:val="footer"/>
    <w:basedOn w:val="Normal"/>
    <w:link w:val="FooterChar"/>
    <w:uiPriority w:val="99"/>
    <w:unhideWhenUsed/>
    <w:rsid w:val="009216E9"/>
    <w:pPr>
      <w:tabs>
        <w:tab w:val="center" w:pos="4680"/>
        <w:tab w:val="right" w:pos="9360"/>
      </w:tabs>
    </w:pPr>
  </w:style>
  <w:style w:type="character" w:customStyle="1" w:styleId="FooterChar">
    <w:name w:val="Footer Char"/>
    <w:basedOn w:val="DefaultParagraphFont"/>
    <w:link w:val="Footer"/>
    <w:uiPriority w:val="99"/>
    <w:rsid w:val="009216E9"/>
  </w:style>
  <w:style w:type="character" w:styleId="PageNumber">
    <w:name w:val="page number"/>
    <w:basedOn w:val="DefaultParagraphFont"/>
    <w:uiPriority w:val="99"/>
    <w:semiHidden/>
    <w:unhideWhenUsed/>
    <w:rsid w:val="009216E9"/>
  </w:style>
  <w:style w:type="paragraph" w:styleId="Header">
    <w:name w:val="header"/>
    <w:basedOn w:val="Normal"/>
    <w:link w:val="HeaderChar"/>
    <w:uiPriority w:val="99"/>
    <w:unhideWhenUsed/>
    <w:rsid w:val="009216E9"/>
    <w:pPr>
      <w:tabs>
        <w:tab w:val="center" w:pos="4680"/>
        <w:tab w:val="right" w:pos="9360"/>
      </w:tabs>
    </w:pPr>
  </w:style>
  <w:style w:type="character" w:customStyle="1" w:styleId="HeaderChar">
    <w:name w:val="Header Char"/>
    <w:basedOn w:val="DefaultParagraphFont"/>
    <w:link w:val="Header"/>
    <w:uiPriority w:val="99"/>
    <w:rsid w:val="009216E9"/>
  </w:style>
  <w:style w:type="character" w:styleId="Hyperlink">
    <w:name w:val="Hyperlink"/>
    <w:basedOn w:val="DefaultParagraphFont"/>
    <w:uiPriority w:val="99"/>
    <w:unhideWhenUsed/>
    <w:rsid w:val="00336B20"/>
    <w:rPr>
      <w:color w:val="0000FF"/>
      <w:u w:val="single"/>
    </w:rPr>
  </w:style>
  <w:style w:type="character" w:customStyle="1" w:styleId="article-headerpages">
    <w:name w:val="article-header__pages"/>
    <w:basedOn w:val="DefaultParagraphFont"/>
    <w:rsid w:val="00336B20"/>
  </w:style>
  <w:style w:type="character" w:customStyle="1" w:styleId="article-headerdate">
    <w:name w:val="article-header__date"/>
    <w:basedOn w:val="DefaultParagraphFont"/>
    <w:rsid w:val="00336B20"/>
  </w:style>
  <w:style w:type="character" w:styleId="UnresolvedMention">
    <w:name w:val="Unresolved Mention"/>
    <w:basedOn w:val="DefaultParagraphFont"/>
    <w:uiPriority w:val="99"/>
    <w:semiHidden/>
    <w:unhideWhenUsed/>
    <w:rsid w:val="00480F0E"/>
    <w:rPr>
      <w:color w:val="605E5C"/>
      <w:shd w:val="clear" w:color="auto" w:fill="E1DFDD"/>
    </w:rPr>
  </w:style>
  <w:style w:type="character" w:customStyle="1" w:styleId="Heading1Char">
    <w:name w:val="Heading 1 Char"/>
    <w:basedOn w:val="DefaultParagraphFont"/>
    <w:link w:val="Heading1"/>
    <w:uiPriority w:val="9"/>
    <w:rsid w:val="00480F0E"/>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697FA0"/>
    <w:rPr>
      <w:color w:val="800080" w:themeColor="followedHyperlink"/>
      <w:u w:val="single"/>
    </w:rPr>
  </w:style>
  <w:style w:type="paragraph" w:styleId="Revision">
    <w:name w:val="Revision"/>
    <w:hidden/>
    <w:uiPriority w:val="99"/>
    <w:semiHidden/>
    <w:rsid w:val="00F3451E"/>
  </w:style>
  <w:style w:type="paragraph" w:customStyle="1" w:styleId="Default">
    <w:name w:val="Default"/>
    <w:rsid w:val="00830E64"/>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F65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533">
      <w:bodyDiv w:val="1"/>
      <w:marLeft w:val="0"/>
      <w:marRight w:val="0"/>
      <w:marTop w:val="0"/>
      <w:marBottom w:val="0"/>
      <w:divBdr>
        <w:top w:val="none" w:sz="0" w:space="0" w:color="auto"/>
        <w:left w:val="none" w:sz="0" w:space="0" w:color="auto"/>
        <w:bottom w:val="none" w:sz="0" w:space="0" w:color="auto"/>
        <w:right w:val="none" w:sz="0" w:space="0" w:color="auto"/>
      </w:divBdr>
    </w:div>
    <w:div w:id="295380710">
      <w:bodyDiv w:val="1"/>
      <w:marLeft w:val="0"/>
      <w:marRight w:val="0"/>
      <w:marTop w:val="0"/>
      <w:marBottom w:val="0"/>
      <w:divBdr>
        <w:top w:val="none" w:sz="0" w:space="0" w:color="auto"/>
        <w:left w:val="none" w:sz="0" w:space="0" w:color="auto"/>
        <w:bottom w:val="none" w:sz="0" w:space="0" w:color="auto"/>
        <w:right w:val="none" w:sz="0" w:space="0" w:color="auto"/>
      </w:divBdr>
    </w:div>
    <w:div w:id="346295280">
      <w:bodyDiv w:val="1"/>
      <w:marLeft w:val="0"/>
      <w:marRight w:val="0"/>
      <w:marTop w:val="0"/>
      <w:marBottom w:val="0"/>
      <w:divBdr>
        <w:top w:val="none" w:sz="0" w:space="0" w:color="auto"/>
        <w:left w:val="none" w:sz="0" w:space="0" w:color="auto"/>
        <w:bottom w:val="none" w:sz="0" w:space="0" w:color="auto"/>
        <w:right w:val="none" w:sz="0" w:space="0" w:color="auto"/>
      </w:divBdr>
    </w:div>
    <w:div w:id="389302735">
      <w:bodyDiv w:val="1"/>
      <w:marLeft w:val="0"/>
      <w:marRight w:val="0"/>
      <w:marTop w:val="0"/>
      <w:marBottom w:val="0"/>
      <w:divBdr>
        <w:top w:val="none" w:sz="0" w:space="0" w:color="auto"/>
        <w:left w:val="none" w:sz="0" w:space="0" w:color="auto"/>
        <w:bottom w:val="none" w:sz="0" w:space="0" w:color="auto"/>
        <w:right w:val="none" w:sz="0" w:space="0" w:color="auto"/>
      </w:divBdr>
    </w:div>
    <w:div w:id="424573479">
      <w:bodyDiv w:val="1"/>
      <w:marLeft w:val="0"/>
      <w:marRight w:val="0"/>
      <w:marTop w:val="0"/>
      <w:marBottom w:val="0"/>
      <w:divBdr>
        <w:top w:val="none" w:sz="0" w:space="0" w:color="auto"/>
        <w:left w:val="none" w:sz="0" w:space="0" w:color="auto"/>
        <w:bottom w:val="none" w:sz="0" w:space="0" w:color="auto"/>
        <w:right w:val="none" w:sz="0" w:space="0" w:color="auto"/>
      </w:divBdr>
    </w:div>
    <w:div w:id="461071542">
      <w:bodyDiv w:val="1"/>
      <w:marLeft w:val="0"/>
      <w:marRight w:val="0"/>
      <w:marTop w:val="0"/>
      <w:marBottom w:val="0"/>
      <w:divBdr>
        <w:top w:val="none" w:sz="0" w:space="0" w:color="auto"/>
        <w:left w:val="none" w:sz="0" w:space="0" w:color="auto"/>
        <w:bottom w:val="none" w:sz="0" w:space="0" w:color="auto"/>
        <w:right w:val="none" w:sz="0" w:space="0" w:color="auto"/>
      </w:divBdr>
    </w:div>
    <w:div w:id="555819344">
      <w:bodyDiv w:val="1"/>
      <w:marLeft w:val="0"/>
      <w:marRight w:val="0"/>
      <w:marTop w:val="0"/>
      <w:marBottom w:val="0"/>
      <w:divBdr>
        <w:top w:val="none" w:sz="0" w:space="0" w:color="auto"/>
        <w:left w:val="none" w:sz="0" w:space="0" w:color="auto"/>
        <w:bottom w:val="none" w:sz="0" w:space="0" w:color="auto"/>
        <w:right w:val="none" w:sz="0" w:space="0" w:color="auto"/>
      </w:divBdr>
    </w:div>
    <w:div w:id="560943253">
      <w:bodyDiv w:val="1"/>
      <w:marLeft w:val="0"/>
      <w:marRight w:val="0"/>
      <w:marTop w:val="0"/>
      <w:marBottom w:val="0"/>
      <w:divBdr>
        <w:top w:val="none" w:sz="0" w:space="0" w:color="auto"/>
        <w:left w:val="none" w:sz="0" w:space="0" w:color="auto"/>
        <w:bottom w:val="none" w:sz="0" w:space="0" w:color="auto"/>
        <w:right w:val="none" w:sz="0" w:space="0" w:color="auto"/>
      </w:divBdr>
    </w:div>
    <w:div w:id="578976710">
      <w:bodyDiv w:val="1"/>
      <w:marLeft w:val="0"/>
      <w:marRight w:val="0"/>
      <w:marTop w:val="0"/>
      <w:marBottom w:val="0"/>
      <w:divBdr>
        <w:top w:val="none" w:sz="0" w:space="0" w:color="auto"/>
        <w:left w:val="none" w:sz="0" w:space="0" w:color="auto"/>
        <w:bottom w:val="none" w:sz="0" w:space="0" w:color="auto"/>
        <w:right w:val="none" w:sz="0" w:space="0" w:color="auto"/>
      </w:divBdr>
    </w:div>
    <w:div w:id="680207295">
      <w:bodyDiv w:val="1"/>
      <w:marLeft w:val="0"/>
      <w:marRight w:val="0"/>
      <w:marTop w:val="0"/>
      <w:marBottom w:val="0"/>
      <w:divBdr>
        <w:top w:val="none" w:sz="0" w:space="0" w:color="auto"/>
        <w:left w:val="none" w:sz="0" w:space="0" w:color="auto"/>
        <w:bottom w:val="none" w:sz="0" w:space="0" w:color="auto"/>
        <w:right w:val="none" w:sz="0" w:space="0" w:color="auto"/>
      </w:divBdr>
      <w:divsChild>
        <w:div w:id="198902854">
          <w:marLeft w:val="0"/>
          <w:marRight w:val="0"/>
          <w:marTop w:val="0"/>
          <w:marBottom w:val="0"/>
          <w:divBdr>
            <w:top w:val="none" w:sz="0" w:space="0" w:color="auto"/>
            <w:left w:val="none" w:sz="0" w:space="0" w:color="auto"/>
            <w:bottom w:val="none" w:sz="0" w:space="0" w:color="auto"/>
            <w:right w:val="none" w:sz="0" w:space="0" w:color="auto"/>
          </w:divBdr>
          <w:divsChild>
            <w:div w:id="928780453">
              <w:marLeft w:val="0"/>
              <w:marRight w:val="0"/>
              <w:marTop w:val="0"/>
              <w:marBottom w:val="0"/>
              <w:divBdr>
                <w:top w:val="none" w:sz="0" w:space="0" w:color="auto"/>
                <w:left w:val="none" w:sz="0" w:space="0" w:color="auto"/>
                <w:bottom w:val="none" w:sz="0" w:space="0" w:color="auto"/>
                <w:right w:val="none" w:sz="0" w:space="0" w:color="auto"/>
              </w:divBdr>
              <w:divsChild>
                <w:div w:id="1222525321">
                  <w:marLeft w:val="0"/>
                  <w:marRight w:val="150"/>
                  <w:marTop w:val="0"/>
                  <w:marBottom w:val="0"/>
                  <w:divBdr>
                    <w:top w:val="none" w:sz="0" w:space="0" w:color="auto"/>
                    <w:left w:val="none" w:sz="0" w:space="0" w:color="auto"/>
                    <w:bottom w:val="none" w:sz="0" w:space="0" w:color="auto"/>
                    <w:right w:val="none" w:sz="0" w:space="0" w:color="auto"/>
                  </w:divBdr>
                </w:div>
              </w:divsChild>
            </w:div>
            <w:div w:id="9063790">
              <w:marLeft w:val="-240"/>
              <w:marRight w:val="-240"/>
              <w:marTop w:val="0"/>
              <w:marBottom w:val="600"/>
              <w:divBdr>
                <w:top w:val="none" w:sz="0" w:space="0" w:color="auto"/>
                <w:left w:val="none" w:sz="0" w:space="0" w:color="auto"/>
                <w:bottom w:val="none" w:sz="0" w:space="0" w:color="auto"/>
                <w:right w:val="none" w:sz="0" w:space="0" w:color="auto"/>
              </w:divBdr>
              <w:divsChild>
                <w:div w:id="124784711">
                  <w:marLeft w:val="0"/>
                  <w:marRight w:val="0"/>
                  <w:marTop w:val="0"/>
                  <w:marBottom w:val="0"/>
                  <w:divBdr>
                    <w:top w:val="none" w:sz="0" w:space="0" w:color="auto"/>
                    <w:left w:val="none" w:sz="0" w:space="0" w:color="auto"/>
                    <w:bottom w:val="none" w:sz="0" w:space="0" w:color="auto"/>
                    <w:right w:val="none" w:sz="0" w:space="0" w:color="auto"/>
                  </w:divBdr>
                  <w:divsChild>
                    <w:div w:id="1157769092">
                      <w:marLeft w:val="0"/>
                      <w:marRight w:val="0"/>
                      <w:marTop w:val="0"/>
                      <w:marBottom w:val="0"/>
                      <w:divBdr>
                        <w:top w:val="none" w:sz="0" w:space="0" w:color="auto"/>
                        <w:left w:val="none" w:sz="0" w:space="0" w:color="auto"/>
                        <w:bottom w:val="none" w:sz="0" w:space="0" w:color="auto"/>
                        <w:right w:val="none" w:sz="0" w:space="0" w:color="auto"/>
                      </w:divBdr>
                      <w:divsChild>
                        <w:div w:id="265815612">
                          <w:marLeft w:val="0"/>
                          <w:marRight w:val="0"/>
                          <w:marTop w:val="0"/>
                          <w:marBottom w:val="0"/>
                          <w:divBdr>
                            <w:top w:val="none" w:sz="0" w:space="0" w:color="auto"/>
                            <w:left w:val="none" w:sz="0" w:space="0" w:color="auto"/>
                            <w:bottom w:val="none" w:sz="0" w:space="0" w:color="auto"/>
                            <w:right w:val="none" w:sz="0" w:space="0" w:color="auto"/>
                          </w:divBdr>
                          <w:divsChild>
                            <w:div w:id="16031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8613">
          <w:marLeft w:val="0"/>
          <w:marRight w:val="0"/>
          <w:marTop w:val="0"/>
          <w:marBottom w:val="0"/>
          <w:divBdr>
            <w:top w:val="none" w:sz="0" w:space="0" w:color="auto"/>
            <w:left w:val="none" w:sz="0" w:space="0" w:color="auto"/>
            <w:bottom w:val="none" w:sz="0" w:space="0" w:color="auto"/>
            <w:right w:val="none" w:sz="0" w:space="0" w:color="auto"/>
          </w:divBdr>
          <w:divsChild>
            <w:div w:id="1670909386">
              <w:marLeft w:val="0"/>
              <w:marRight w:val="0"/>
              <w:marTop w:val="0"/>
              <w:marBottom w:val="0"/>
              <w:divBdr>
                <w:top w:val="none" w:sz="0" w:space="0" w:color="auto"/>
                <w:left w:val="none" w:sz="0" w:space="0" w:color="auto"/>
                <w:bottom w:val="none" w:sz="0" w:space="0" w:color="auto"/>
                <w:right w:val="none" w:sz="0" w:space="0" w:color="auto"/>
              </w:divBdr>
              <w:divsChild>
                <w:div w:id="21199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228">
      <w:bodyDiv w:val="1"/>
      <w:marLeft w:val="0"/>
      <w:marRight w:val="0"/>
      <w:marTop w:val="0"/>
      <w:marBottom w:val="0"/>
      <w:divBdr>
        <w:top w:val="none" w:sz="0" w:space="0" w:color="auto"/>
        <w:left w:val="none" w:sz="0" w:space="0" w:color="auto"/>
        <w:bottom w:val="none" w:sz="0" w:space="0" w:color="auto"/>
        <w:right w:val="none" w:sz="0" w:space="0" w:color="auto"/>
      </w:divBdr>
    </w:div>
    <w:div w:id="884291240">
      <w:bodyDiv w:val="1"/>
      <w:marLeft w:val="0"/>
      <w:marRight w:val="0"/>
      <w:marTop w:val="0"/>
      <w:marBottom w:val="0"/>
      <w:divBdr>
        <w:top w:val="none" w:sz="0" w:space="0" w:color="auto"/>
        <w:left w:val="none" w:sz="0" w:space="0" w:color="auto"/>
        <w:bottom w:val="none" w:sz="0" w:space="0" w:color="auto"/>
        <w:right w:val="none" w:sz="0" w:space="0" w:color="auto"/>
      </w:divBdr>
      <w:divsChild>
        <w:div w:id="639581566">
          <w:marLeft w:val="0"/>
          <w:marRight w:val="0"/>
          <w:marTop w:val="0"/>
          <w:marBottom w:val="120"/>
          <w:divBdr>
            <w:top w:val="none" w:sz="0" w:space="0" w:color="auto"/>
            <w:left w:val="none" w:sz="0" w:space="0" w:color="auto"/>
            <w:bottom w:val="none" w:sz="0" w:space="0" w:color="auto"/>
            <w:right w:val="none" w:sz="0" w:space="0" w:color="auto"/>
          </w:divBdr>
        </w:div>
      </w:divsChild>
    </w:div>
    <w:div w:id="930550874">
      <w:bodyDiv w:val="1"/>
      <w:marLeft w:val="0"/>
      <w:marRight w:val="0"/>
      <w:marTop w:val="0"/>
      <w:marBottom w:val="0"/>
      <w:divBdr>
        <w:top w:val="none" w:sz="0" w:space="0" w:color="auto"/>
        <w:left w:val="none" w:sz="0" w:space="0" w:color="auto"/>
        <w:bottom w:val="none" w:sz="0" w:space="0" w:color="auto"/>
        <w:right w:val="none" w:sz="0" w:space="0" w:color="auto"/>
      </w:divBdr>
    </w:div>
    <w:div w:id="972445897">
      <w:bodyDiv w:val="1"/>
      <w:marLeft w:val="0"/>
      <w:marRight w:val="0"/>
      <w:marTop w:val="0"/>
      <w:marBottom w:val="0"/>
      <w:divBdr>
        <w:top w:val="none" w:sz="0" w:space="0" w:color="auto"/>
        <w:left w:val="none" w:sz="0" w:space="0" w:color="auto"/>
        <w:bottom w:val="none" w:sz="0" w:space="0" w:color="auto"/>
        <w:right w:val="none" w:sz="0" w:space="0" w:color="auto"/>
      </w:divBdr>
    </w:div>
    <w:div w:id="1159157569">
      <w:bodyDiv w:val="1"/>
      <w:marLeft w:val="0"/>
      <w:marRight w:val="0"/>
      <w:marTop w:val="0"/>
      <w:marBottom w:val="0"/>
      <w:divBdr>
        <w:top w:val="none" w:sz="0" w:space="0" w:color="auto"/>
        <w:left w:val="none" w:sz="0" w:space="0" w:color="auto"/>
        <w:bottom w:val="none" w:sz="0" w:space="0" w:color="auto"/>
        <w:right w:val="none" w:sz="0" w:space="0" w:color="auto"/>
      </w:divBdr>
    </w:div>
    <w:div w:id="1796485243">
      <w:bodyDiv w:val="1"/>
      <w:marLeft w:val="0"/>
      <w:marRight w:val="0"/>
      <w:marTop w:val="0"/>
      <w:marBottom w:val="0"/>
      <w:divBdr>
        <w:top w:val="none" w:sz="0" w:space="0" w:color="auto"/>
        <w:left w:val="none" w:sz="0" w:space="0" w:color="auto"/>
        <w:bottom w:val="none" w:sz="0" w:space="0" w:color="auto"/>
        <w:right w:val="none" w:sz="0" w:space="0" w:color="auto"/>
      </w:divBdr>
    </w:div>
    <w:div w:id="1833719736">
      <w:bodyDiv w:val="1"/>
      <w:marLeft w:val="0"/>
      <w:marRight w:val="0"/>
      <w:marTop w:val="0"/>
      <w:marBottom w:val="0"/>
      <w:divBdr>
        <w:top w:val="none" w:sz="0" w:space="0" w:color="auto"/>
        <w:left w:val="none" w:sz="0" w:space="0" w:color="auto"/>
        <w:bottom w:val="none" w:sz="0" w:space="0" w:color="auto"/>
        <w:right w:val="none" w:sz="0" w:space="0" w:color="auto"/>
      </w:divBdr>
    </w:div>
    <w:div w:id="1986927719">
      <w:bodyDiv w:val="1"/>
      <w:marLeft w:val="0"/>
      <w:marRight w:val="0"/>
      <w:marTop w:val="0"/>
      <w:marBottom w:val="0"/>
      <w:divBdr>
        <w:top w:val="none" w:sz="0" w:space="0" w:color="auto"/>
        <w:left w:val="none" w:sz="0" w:space="0" w:color="auto"/>
        <w:bottom w:val="none" w:sz="0" w:space="0" w:color="auto"/>
        <w:right w:val="none" w:sz="0" w:space="0" w:color="auto"/>
      </w:divBdr>
    </w:div>
    <w:div w:id="2127307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country/centralafricanrepublic/overview" TargetMode="External"/><Relationship Id="rId2" Type="http://schemas.openxmlformats.org/officeDocument/2006/relationships/hyperlink" Target="http://hdr.undp.org/en/content/2019-human-development-index-ranking" TargetMode="External"/><Relationship Id="rId1" Type="http://schemas.openxmlformats.org/officeDocument/2006/relationships/hyperlink" Target="https://www.unocha.org/car" TargetMode="External"/><Relationship Id="rId6" Type="http://schemas.openxmlformats.org/officeDocument/2006/relationships/hyperlink" Target="https://www.worldometers.info/coronavirus/country/central-african-republic/" TargetMode="External"/><Relationship Id="rId5" Type="http://schemas.openxmlformats.org/officeDocument/2006/relationships/hyperlink" Target="https://breakthroughactionandresearch.org/resources/itn-use-and-access-report/car/" TargetMode="External"/><Relationship Id="rId4" Type="http://schemas.openxmlformats.org/officeDocument/2006/relationships/hyperlink" Target="https://www.afro.who.int/news/central-african-republic-prepares-ebola-response?country=906&amp;name=Central%20African%20Republic"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420ADA24716249B0D550DEADE766C3" ma:contentTypeVersion="12" ma:contentTypeDescription="Create a new document." ma:contentTypeScope="" ma:versionID="3937c8b9ac2c6c88873d7f8151e42e3e">
  <xsd:schema xmlns:xsd="http://www.w3.org/2001/XMLSchema" xmlns:xs="http://www.w3.org/2001/XMLSchema" xmlns:p="http://schemas.microsoft.com/office/2006/metadata/properties" xmlns:ns1="http://schemas.microsoft.com/sharepoint/v3" xmlns:ns2="f6a5ad32-f79b-48cf-929b-9ffd4aa5ee82" targetNamespace="http://schemas.microsoft.com/office/2006/metadata/properties" ma:root="true" ma:fieldsID="6f0805d49e744d0376f68ddd6a668681" ns1:_="" ns2:_="">
    <xsd:import namespace="http://schemas.microsoft.com/sharepoint/v3"/>
    <xsd:import namespace="f6a5ad32-f79b-48cf-929b-9ffd4aa5ee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a5ad32-f79b-48cf-929b-9ffd4aa5ee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5D379-C663-4E90-9991-CB00EA45F29B}">
  <ds:schemaRefs>
    <ds:schemaRef ds:uri="http://schemas.microsoft.com/sharepoint/v3/contenttype/forms"/>
  </ds:schemaRefs>
</ds:datastoreItem>
</file>

<file path=customXml/itemProps2.xml><?xml version="1.0" encoding="utf-8"?>
<ds:datastoreItem xmlns:ds="http://schemas.openxmlformats.org/officeDocument/2006/customXml" ds:itemID="{E12AA75C-1DB1-E341-910C-A1CC108C4CC2}">
  <ds:schemaRefs>
    <ds:schemaRef ds:uri="http://schemas.openxmlformats.org/officeDocument/2006/bibliography"/>
  </ds:schemaRefs>
</ds:datastoreItem>
</file>

<file path=customXml/itemProps3.xml><?xml version="1.0" encoding="utf-8"?>
<ds:datastoreItem xmlns:ds="http://schemas.openxmlformats.org/officeDocument/2006/customXml" ds:itemID="{7B3C4E05-146B-47BB-B76D-8B89875C6E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786446-EF89-4EF9-8519-B95FCFE0C498}"/>
</file>

<file path=docProps/app.xml><?xml version="1.0" encoding="utf-8"?>
<Properties xmlns="http://schemas.openxmlformats.org/officeDocument/2006/extended-properties" xmlns:vt="http://schemas.openxmlformats.org/officeDocument/2006/docPropsVTypes">
  <Template>Normal</Template>
  <TotalTime>1</TotalTime>
  <Pages>1</Pages>
  <Words>2965</Words>
  <Characters>16906</Characters>
  <Application>Microsoft Office Word</Application>
  <DocSecurity>0</DocSecurity>
  <Lines>140</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Gittelman</dc:creator>
  <cp:keywords/>
  <dc:description/>
  <cp:lastModifiedBy>Florence MAROT</cp:lastModifiedBy>
  <cp:revision>3</cp:revision>
  <cp:lastPrinted>2021-07-29T08:08:00Z</cp:lastPrinted>
  <dcterms:created xsi:type="dcterms:W3CDTF">2021-07-30T08:38:00Z</dcterms:created>
  <dcterms:modified xsi:type="dcterms:W3CDTF">2021-07-30T08:40:00Z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2021-07-30T08:38:04Z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deecf5e8-3639-4474-bc72-c6eb94ac20f8</vt:lpwstr>
  </property>
  <property fmtid="{D5CDD505-2E9C-101B-9397-08002B2CF9AE}" pid="8" name="MSIP_Label_6627b15a-80ec-4ef7-8353-f32e3c89bf3e_ContentBits">
    <vt:lpwstr>2</vt:lpwstr>
  </property>
  <property fmtid="{D5CDD505-2E9C-101B-9397-08002B2CF9AE}" pid="9" name="ContentTypeId">
    <vt:lpwstr>0x010100D5420ADA24716249B0D550DEADE766C3</vt:lpwstr>
  </property>
</Properties>
</file>