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5939" w14:textId="77777777" w:rsidR="00C812EF" w:rsidRDefault="00C812EF" w:rsidP="00C812EF">
      <w:pPr>
        <w:rPr>
          <w:rFonts w:ascii="Calibri" w:hAnsi="Calibri" w:cs="Calibri"/>
          <w:b/>
          <w:bCs/>
          <w:sz w:val="32"/>
          <w:szCs w:val="32"/>
          <w:lang w:val="fr"/>
        </w:rPr>
      </w:pPr>
    </w:p>
    <w:p w14:paraId="76F03BC2" w14:textId="77777777" w:rsidR="00C812EF" w:rsidRPr="00D34359" w:rsidRDefault="00C812EF" w:rsidP="00C812EF">
      <w:pPr>
        <w:pStyle w:val="Body"/>
        <w:ind w:right="-52"/>
        <w:rPr>
          <w:b/>
          <w:bCs/>
          <w:sz w:val="36"/>
          <w:szCs w:val="36"/>
          <w:lang w:val="fr-BE"/>
        </w:rPr>
      </w:pPr>
      <w:r>
        <w:rPr>
          <w:b/>
          <w:bCs/>
          <w:sz w:val="36"/>
          <w:szCs w:val="36"/>
          <w:lang w:val="fr"/>
        </w:rPr>
        <w:t>Le rôle des organisations de la société civile (OSC) dans la distribution de moustiquaires imprégnées d’insecticide (MII)</w:t>
      </w:r>
    </w:p>
    <w:p w14:paraId="2E0372D9" w14:textId="77777777" w:rsidR="00C812EF" w:rsidRDefault="00C812EF" w:rsidP="00C812EF">
      <w:pPr>
        <w:rPr>
          <w:rFonts w:ascii="Calibri" w:hAnsi="Calibri" w:cs="Calibri"/>
          <w:b/>
          <w:bCs/>
          <w:sz w:val="32"/>
          <w:szCs w:val="32"/>
          <w:lang w:val="fr"/>
        </w:rPr>
      </w:pPr>
    </w:p>
    <w:p w14:paraId="3438B92E" w14:textId="1AA7AF79" w:rsidR="00C812EF" w:rsidRDefault="00C812EF" w:rsidP="00C812EF">
      <w:pPr>
        <w:rPr>
          <w:rFonts w:ascii="Calibri" w:hAnsi="Calibri" w:cs="Calibri"/>
          <w:b/>
          <w:bCs/>
          <w:sz w:val="32"/>
          <w:szCs w:val="32"/>
          <w:lang w:val="fr"/>
        </w:rPr>
      </w:pPr>
      <w:r>
        <w:rPr>
          <w:rFonts w:ascii="Calibri" w:hAnsi="Calibri" w:cs="Calibri"/>
          <w:b/>
          <w:bCs/>
          <w:sz w:val="32"/>
          <w:szCs w:val="32"/>
          <w:lang w:val="fr"/>
        </w:rPr>
        <w:t>Annexe 1 : Agenda de formation de l’organisation de la société civile (OSC)</w:t>
      </w:r>
    </w:p>
    <w:p w14:paraId="788542D2" w14:textId="5356355C" w:rsidR="00C812EF" w:rsidRPr="00C812EF" w:rsidRDefault="00C812EF" w:rsidP="00C812EF">
      <w:pPr>
        <w:rPr>
          <w:rFonts w:ascii="Calibri" w:hAnsi="Calibri" w:cs="Calibri"/>
          <w:lang w:val="fr"/>
        </w:rPr>
      </w:pPr>
      <w:r w:rsidRPr="00C812EF">
        <w:rPr>
          <w:rFonts w:ascii="Calibri" w:hAnsi="Calibri" w:cs="Calibri"/>
          <w:lang w:val="fr"/>
        </w:rPr>
        <w:t>Octob</w:t>
      </w:r>
      <w:r>
        <w:rPr>
          <w:rFonts w:ascii="Calibri" w:hAnsi="Calibri" w:cs="Calibri"/>
          <w:lang w:val="fr"/>
        </w:rPr>
        <w:t>re</w:t>
      </w:r>
      <w:r w:rsidRPr="00C812EF">
        <w:rPr>
          <w:rFonts w:ascii="Calibri" w:hAnsi="Calibri" w:cs="Calibri"/>
          <w:lang w:val="fr"/>
        </w:rPr>
        <w:t xml:space="preserve"> 2023</w:t>
      </w:r>
    </w:p>
    <w:p w14:paraId="25107F02" w14:textId="60A2165A" w:rsidR="00C812EF" w:rsidRPr="00C812EF" w:rsidRDefault="00C812EF" w:rsidP="00C812EF">
      <w:pPr>
        <w:rPr>
          <w:rFonts w:ascii="Calibri" w:hAnsi="Calibri" w:cs="Calibri"/>
          <w:lang w:val="fr-BE"/>
        </w:rPr>
      </w:pPr>
      <w:r w:rsidRPr="00C812EF">
        <w:rPr>
          <w:rFonts w:ascii="Calibri" w:hAnsi="Calibri" w:cs="Calibri"/>
          <w:lang w:val="fr"/>
        </w:rPr>
        <w:t>Outil adaptable</w:t>
      </w:r>
    </w:p>
    <w:p w14:paraId="7F24EAB4" w14:textId="77777777" w:rsidR="00C812EF" w:rsidRPr="00D34359" w:rsidRDefault="00C812EF" w:rsidP="00C812EF">
      <w:pPr>
        <w:rPr>
          <w:rFonts w:ascii="Calibri" w:hAnsi="Calibri" w:cs="Calibri"/>
          <w:color w:val="000000"/>
          <w:sz w:val="22"/>
          <w:szCs w:val="22"/>
          <w:u w:color="000000"/>
          <w:lang w:val="fr-BE"/>
          <w14:textOutline w14:w="0" w14:cap="flat" w14:cmpd="sng" w14:algn="ctr">
            <w14:noFill/>
            <w14:prstDash w14:val="solid"/>
            <w14:bevel/>
          </w14:textOutline>
        </w:rPr>
      </w:pPr>
    </w:p>
    <w:p w14:paraId="464D0928" w14:textId="77777777" w:rsidR="00C812EF" w:rsidRPr="00D34359" w:rsidRDefault="00C812EF" w:rsidP="00C812EF">
      <w:pPr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"/>
        </w:rPr>
        <w:t>Ci-dessous, nous vous suggérons un agenda pour une formation des OSC de deux jours.</w:t>
      </w:r>
    </w:p>
    <w:p w14:paraId="1465107C" w14:textId="77777777" w:rsidR="00C812EF" w:rsidRPr="00D34359" w:rsidRDefault="00C812EF" w:rsidP="00C812EF">
      <w:pPr>
        <w:rPr>
          <w:rFonts w:ascii="Calibri" w:hAnsi="Calibri" w:cs="Calibri"/>
          <w:lang w:val="fr-BE"/>
        </w:rPr>
      </w:pPr>
    </w:p>
    <w:p w14:paraId="04362D6E" w14:textId="77777777" w:rsidR="00C812EF" w:rsidRPr="00D34359" w:rsidRDefault="00C812EF" w:rsidP="00C812EF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val="fr"/>
        </w:rPr>
        <w:t>Les programmes nationaux de lutte contre le paludisme doivent adapter cet agenda à ce que les OSC se sont engagées à réaliser pour la campagne MII</w:t>
      </w:r>
      <w:r>
        <w:rPr>
          <w:rFonts w:ascii="Calibri" w:hAnsi="Calibri" w:cs="Calibri"/>
          <w:b/>
          <w:bCs/>
          <w:color w:val="0070C0"/>
          <w:lang w:val="fr"/>
        </w:rPr>
        <w:t>.</w:t>
      </w:r>
    </w:p>
    <w:p w14:paraId="2D799A45" w14:textId="77777777" w:rsidR="00C812EF" w:rsidRPr="00D34359" w:rsidRDefault="00C812EF" w:rsidP="00C812EF">
      <w:pPr>
        <w:rPr>
          <w:lang w:val="fr-BE"/>
        </w:rPr>
      </w:pPr>
    </w:p>
    <w:p w14:paraId="2D202395" w14:textId="77777777" w:rsidR="00C812EF" w:rsidRPr="00B20018" w:rsidRDefault="00C812EF" w:rsidP="00C812EF">
      <w:pPr>
        <w:spacing w:line="276" w:lineRule="auto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fr"/>
        </w:rPr>
        <w:t>Jour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254"/>
        <w:gridCol w:w="1562"/>
        <w:gridCol w:w="1502"/>
      </w:tblGrid>
      <w:tr w:rsidR="00C812EF" w:rsidRPr="00384744" w14:paraId="6B09DFD0" w14:textId="77777777" w:rsidTr="00122CE5">
        <w:trPr>
          <w:trHeight w:val="530"/>
        </w:trPr>
        <w:tc>
          <w:tcPr>
            <w:tcW w:w="942" w:type="pct"/>
            <w:shd w:val="clear" w:color="auto" w:fill="D9D9D9"/>
          </w:tcPr>
          <w:p w14:paraId="4501CECA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Horaire</w:t>
            </w:r>
          </w:p>
        </w:tc>
        <w:tc>
          <w:tcPr>
            <w:tcW w:w="2359" w:type="pct"/>
            <w:shd w:val="clear" w:color="auto" w:fill="D9D9D9"/>
          </w:tcPr>
          <w:p w14:paraId="7166F60B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Description</w:t>
            </w:r>
          </w:p>
        </w:tc>
        <w:tc>
          <w:tcPr>
            <w:tcW w:w="866" w:type="pct"/>
            <w:shd w:val="clear" w:color="auto" w:fill="D9D9D9"/>
          </w:tcPr>
          <w:p w14:paraId="15F9FBF6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Type d’activité</w:t>
            </w:r>
          </w:p>
        </w:tc>
        <w:tc>
          <w:tcPr>
            <w:tcW w:w="833" w:type="pct"/>
            <w:shd w:val="clear" w:color="auto" w:fill="D9D9D9"/>
          </w:tcPr>
          <w:p w14:paraId="3243B880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Responsable</w:t>
            </w:r>
          </w:p>
        </w:tc>
      </w:tr>
      <w:tr w:rsidR="00C812EF" w:rsidRPr="00384744" w14:paraId="3F296F4C" w14:textId="77777777" w:rsidTr="00122CE5">
        <w:trPr>
          <w:trHeight w:val="377"/>
        </w:trPr>
        <w:tc>
          <w:tcPr>
            <w:tcW w:w="942" w:type="pct"/>
          </w:tcPr>
          <w:p w14:paraId="74DC1C2E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8 h - 8 h 30</w:t>
            </w:r>
          </w:p>
        </w:tc>
        <w:tc>
          <w:tcPr>
            <w:tcW w:w="2359" w:type="pct"/>
          </w:tcPr>
          <w:p w14:paraId="3B320706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Arrivée et inscription</w:t>
            </w:r>
          </w:p>
        </w:tc>
        <w:tc>
          <w:tcPr>
            <w:tcW w:w="866" w:type="pct"/>
          </w:tcPr>
          <w:p w14:paraId="094443D4" w14:textId="77777777" w:rsidR="00C812EF" w:rsidRPr="00384744" w:rsidRDefault="00C812EF" w:rsidP="00122CE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AEADCE8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384744" w14:paraId="309E3783" w14:textId="77777777" w:rsidTr="00122CE5">
        <w:trPr>
          <w:trHeight w:val="1161"/>
        </w:trPr>
        <w:tc>
          <w:tcPr>
            <w:tcW w:w="942" w:type="pct"/>
          </w:tcPr>
          <w:p w14:paraId="339F873C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8 h 30 - 9 h</w:t>
            </w:r>
          </w:p>
        </w:tc>
        <w:tc>
          <w:tcPr>
            <w:tcW w:w="2359" w:type="pct"/>
          </w:tcPr>
          <w:p w14:paraId="0A13CD5C" w14:textId="77777777" w:rsidR="00C812EF" w:rsidRPr="00384744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Introduction à la formation</w:t>
            </w:r>
          </w:p>
          <w:p w14:paraId="34B9FD9E" w14:textId="77777777" w:rsidR="00C812EF" w:rsidRPr="00384744" w:rsidRDefault="00C812EF" w:rsidP="00C812EF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Introductions</w:t>
            </w:r>
          </w:p>
          <w:p w14:paraId="5E435CE8" w14:textId="77777777" w:rsidR="00C812EF" w:rsidRPr="00D34359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Mise en place des règles de base</w:t>
            </w:r>
          </w:p>
          <w:p w14:paraId="59500732" w14:textId="77777777" w:rsidR="00C812EF" w:rsidRPr="00384744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Gestion du temps</w:t>
            </w:r>
          </w:p>
          <w:p w14:paraId="6E30FDFA" w14:textId="77777777" w:rsidR="00C812EF" w:rsidRPr="00384744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Objectifs de l’atelier</w:t>
            </w:r>
          </w:p>
          <w:p w14:paraId="688C407A" w14:textId="77777777" w:rsidR="00C812EF" w:rsidRPr="00384744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Examen de l’agenda</w:t>
            </w:r>
          </w:p>
          <w:p w14:paraId="67926E72" w14:textId="77777777" w:rsidR="00C812EF" w:rsidRPr="00384744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Choix du rapporteur</w:t>
            </w:r>
          </w:p>
          <w:p w14:paraId="77A3FB5B" w14:textId="77777777" w:rsidR="00C812EF" w:rsidRPr="00384744" w:rsidRDefault="00C812EF" w:rsidP="00C812E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Attribution d’un emplacement de stationnement</w:t>
            </w:r>
          </w:p>
          <w:p w14:paraId="68EEBA22" w14:textId="77777777" w:rsidR="00C812EF" w:rsidRPr="00384744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29678FBB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Activités pratiques</w:t>
            </w:r>
          </w:p>
        </w:tc>
        <w:tc>
          <w:tcPr>
            <w:tcW w:w="833" w:type="pct"/>
          </w:tcPr>
          <w:p w14:paraId="0501C98F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2EF" w:rsidRPr="00384744" w14:paraId="116DC9F2" w14:textId="77777777" w:rsidTr="00122CE5">
        <w:trPr>
          <w:trHeight w:val="361"/>
        </w:trPr>
        <w:tc>
          <w:tcPr>
            <w:tcW w:w="942" w:type="pct"/>
          </w:tcPr>
          <w:p w14:paraId="40C457C9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9 h - 10 h</w:t>
            </w:r>
          </w:p>
        </w:tc>
        <w:tc>
          <w:tcPr>
            <w:tcW w:w="2359" w:type="pct"/>
          </w:tcPr>
          <w:p w14:paraId="47688087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Aperçu général de la campagne MII</w:t>
            </w:r>
          </w:p>
          <w:p w14:paraId="0F1791F7" w14:textId="77777777" w:rsidR="00C812EF" w:rsidRPr="00384744" w:rsidRDefault="00C812EF" w:rsidP="00C812E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 xml:space="preserve">Objectif de la campagne </w:t>
            </w:r>
          </w:p>
          <w:p w14:paraId="164758D2" w14:textId="77777777" w:rsidR="00C812EF" w:rsidRPr="00D34359" w:rsidRDefault="00C812EF" w:rsidP="00C812E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Stratégie pour la campagne et les activités importantes</w:t>
            </w:r>
          </w:p>
          <w:p w14:paraId="4A272A95" w14:textId="77777777" w:rsidR="00C812EF" w:rsidRPr="00384744" w:rsidRDefault="00C812EF" w:rsidP="00C812E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Échéanciers</w:t>
            </w:r>
          </w:p>
          <w:p w14:paraId="5B997C1B" w14:textId="77777777" w:rsidR="00C812EF" w:rsidRPr="00D34359" w:rsidRDefault="00C812EF" w:rsidP="00C812E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Rôles et responsabilités à chaque niveau</w:t>
            </w:r>
          </w:p>
          <w:p w14:paraId="2A3AF9D1" w14:textId="77777777" w:rsidR="00C812EF" w:rsidRPr="00D34359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338E90E2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Présentation PowerPoint (PPT)</w:t>
            </w:r>
          </w:p>
        </w:tc>
        <w:tc>
          <w:tcPr>
            <w:tcW w:w="833" w:type="pct"/>
          </w:tcPr>
          <w:p w14:paraId="7F58EC4A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Animateur</w:t>
            </w:r>
          </w:p>
        </w:tc>
      </w:tr>
      <w:tr w:rsidR="00C812EF" w:rsidRPr="00384744" w14:paraId="3BE85D07" w14:textId="77777777" w:rsidTr="00122CE5">
        <w:trPr>
          <w:trHeight w:val="361"/>
        </w:trPr>
        <w:tc>
          <w:tcPr>
            <w:tcW w:w="942" w:type="pct"/>
            <w:shd w:val="clear" w:color="auto" w:fill="BFBFBF" w:themeFill="background1" w:themeFillShade="BF"/>
          </w:tcPr>
          <w:p w14:paraId="3BE91484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10 h - 10 h 30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14:paraId="77C4F05B" w14:textId="77777777" w:rsidR="00C812EF" w:rsidRPr="00384744" w:rsidRDefault="00C812EF" w:rsidP="00122C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Pause rafraîchissements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14:paraId="5945BC2F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BFBFBF" w:themeFill="background1" w:themeFillShade="BF"/>
          </w:tcPr>
          <w:p w14:paraId="63512AEB" w14:textId="77777777" w:rsidR="00C812EF" w:rsidRPr="00CE358C" w:rsidRDefault="00C812EF" w:rsidP="00122CE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033455" w14:paraId="28706B9A" w14:textId="77777777" w:rsidTr="00122CE5">
        <w:trPr>
          <w:trHeight w:val="333"/>
        </w:trPr>
        <w:tc>
          <w:tcPr>
            <w:tcW w:w="942" w:type="pct"/>
            <w:shd w:val="clear" w:color="auto" w:fill="auto"/>
          </w:tcPr>
          <w:p w14:paraId="5C459F59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10 h 30 - 11 h</w:t>
            </w:r>
          </w:p>
        </w:tc>
        <w:tc>
          <w:tcPr>
            <w:tcW w:w="2359" w:type="pct"/>
            <w:shd w:val="clear" w:color="auto" w:fill="auto"/>
          </w:tcPr>
          <w:p w14:paraId="75FEEFF2" w14:textId="77777777" w:rsidR="00C812EF" w:rsidRPr="00384744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Le paludisme et sa prévention</w:t>
            </w:r>
          </w:p>
          <w:p w14:paraId="50481637" w14:textId="77777777" w:rsidR="00C812EF" w:rsidRPr="00D34359" w:rsidRDefault="00C812EF" w:rsidP="00C812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"/>
              </w:rPr>
              <w:t>Réalités en ce qui concerne le paludisme dans la région</w:t>
            </w:r>
          </w:p>
          <w:p w14:paraId="78892D32" w14:textId="77777777" w:rsidR="00C812EF" w:rsidRPr="00D34359" w:rsidRDefault="00C812EF" w:rsidP="00C812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"/>
              </w:rPr>
              <w:t>Qu’est-ce que le paludisme ?</w:t>
            </w:r>
          </w:p>
          <w:p w14:paraId="4197C29D" w14:textId="77777777" w:rsidR="00C812EF" w:rsidRPr="00D34359" w:rsidRDefault="00C812EF" w:rsidP="00C812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"/>
              </w:rPr>
              <w:t>Quels sont les signes et symptômes du paludisme ?</w:t>
            </w:r>
          </w:p>
          <w:p w14:paraId="7611C6CA" w14:textId="77777777" w:rsidR="00C812EF" w:rsidRPr="00384744" w:rsidRDefault="00C812EF" w:rsidP="00C812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"/>
              </w:rPr>
              <w:t>Comment prévenir le paludisme ?</w:t>
            </w:r>
          </w:p>
          <w:p w14:paraId="230437B5" w14:textId="77777777" w:rsidR="00C812EF" w:rsidRPr="00D34359" w:rsidRDefault="00C812EF" w:rsidP="00C812E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"/>
              </w:rPr>
              <w:t>Les MII sont un bon moyen de prévenir le paludisme</w:t>
            </w:r>
          </w:p>
          <w:p w14:paraId="73D9EC33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0A474B61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 et d’activités pratiques, discussions plénières</w:t>
            </w:r>
          </w:p>
        </w:tc>
        <w:tc>
          <w:tcPr>
            <w:tcW w:w="833" w:type="pct"/>
            <w:shd w:val="clear" w:color="auto" w:fill="auto"/>
          </w:tcPr>
          <w:p w14:paraId="6C237C9C" w14:textId="77777777" w:rsidR="00C812EF" w:rsidRPr="00D34359" w:rsidRDefault="00C812EF" w:rsidP="00122CE5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C812EF" w:rsidRPr="00033455" w14:paraId="6709F20C" w14:textId="77777777" w:rsidTr="00122CE5">
        <w:trPr>
          <w:trHeight w:val="540"/>
        </w:trPr>
        <w:tc>
          <w:tcPr>
            <w:tcW w:w="942" w:type="pct"/>
          </w:tcPr>
          <w:p w14:paraId="7BDCC164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11 h - 11 h 30</w:t>
            </w:r>
          </w:p>
        </w:tc>
        <w:tc>
          <w:tcPr>
            <w:tcW w:w="2359" w:type="pct"/>
          </w:tcPr>
          <w:p w14:paraId="5EF42059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Utilisation, entretien et réparation d’une MII</w:t>
            </w:r>
          </w:p>
          <w:p w14:paraId="5689DC75" w14:textId="77777777" w:rsidR="00C812EF" w:rsidRPr="00D34359" w:rsidRDefault="00C812EF" w:rsidP="00C812E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Comment utiliser et entretenir une MII ?</w:t>
            </w:r>
          </w:p>
          <w:p w14:paraId="01DB6473" w14:textId="77777777" w:rsidR="00C812EF" w:rsidRPr="00D34359" w:rsidRDefault="00C812EF" w:rsidP="00C812E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lastRenderedPageBreak/>
              <w:t>Pourquoi est-il important d’utiliser et d’entretenir une MII ?</w:t>
            </w:r>
          </w:p>
          <w:p w14:paraId="58A9517D" w14:textId="77777777" w:rsidR="00C812EF" w:rsidRPr="00384744" w:rsidRDefault="00C812EF" w:rsidP="00C812E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Outils et matériels</w:t>
            </w:r>
          </w:p>
          <w:p w14:paraId="72A80DB6" w14:textId="77777777" w:rsidR="00C812EF" w:rsidRPr="00384744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34230624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lastRenderedPageBreak/>
              <w:t xml:space="preserve">Exercices pratiques et discussions </w:t>
            </w:r>
            <w:r>
              <w:rPr>
                <w:rFonts w:ascii="Calibri" w:hAnsi="Calibri" w:cs="Calibri"/>
                <w:sz w:val="20"/>
                <w:szCs w:val="20"/>
                <w:lang w:val="fr"/>
              </w:rPr>
              <w:lastRenderedPageBreak/>
              <w:t>ouvertes par groupe</w:t>
            </w:r>
          </w:p>
        </w:tc>
        <w:tc>
          <w:tcPr>
            <w:tcW w:w="833" w:type="pct"/>
          </w:tcPr>
          <w:p w14:paraId="3EAF52D8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033455" w14:paraId="39A56986" w14:textId="77777777" w:rsidTr="00122CE5">
        <w:trPr>
          <w:trHeight w:val="602"/>
        </w:trPr>
        <w:tc>
          <w:tcPr>
            <w:tcW w:w="942" w:type="pct"/>
          </w:tcPr>
          <w:p w14:paraId="03979E70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11 h 30 - 12 h 30</w:t>
            </w:r>
          </w:p>
        </w:tc>
        <w:tc>
          <w:tcPr>
            <w:tcW w:w="2359" w:type="pct"/>
          </w:tcPr>
          <w:p w14:paraId="6AA5EDA0" w14:textId="77777777" w:rsidR="00C812EF" w:rsidRPr="00D34359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Changement social et comportemental (CSC)</w:t>
            </w:r>
          </w:p>
          <w:p w14:paraId="7A9A0324" w14:textId="77777777" w:rsidR="00C812EF" w:rsidRPr="00D34359" w:rsidRDefault="00C812EF" w:rsidP="00C812EF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Qu’est-ce que le CSC ?</w:t>
            </w:r>
          </w:p>
          <w:p w14:paraId="01776B20" w14:textId="77777777" w:rsidR="00C812EF" w:rsidRPr="00384744" w:rsidRDefault="00C812EF" w:rsidP="00C812EF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Objectif du CSC</w:t>
            </w:r>
          </w:p>
          <w:p w14:paraId="5D556598" w14:textId="77777777" w:rsidR="00C812EF" w:rsidRPr="00D34359" w:rsidRDefault="00C812EF" w:rsidP="00C812E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Stratégies du CSC dans la campagne MII (y compris les canaux de communication)</w:t>
            </w:r>
          </w:p>
          <w:p w14:paraId="30275030" w14:textId="77777777" w:rsidR="00C812EF" w:rsidRPr="00384744" w:rsidRDefault="00C812EF" w:rsidP="00C812E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Messages importants de la campagne</w:t>
            </w:r>
          </w:p>
          <w:p w14:paraId="6F3C09D1" w14:textId="77777777" w:rsidR="00C812EF" w:rsidRPr="00384744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6D518298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en groupes</w:t>
            </w:r>
          </w:p>
        </w:tc>
        <w:tc>
          <w:tcPr>
            <w:tcW w:w="833" w:type="pct"/>
          </w:tcPr>
          <w:p w14:paraId="6B0C022B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46BC1CB0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033455" w14:paraId="0A746390" w14:textId="77777777" w:rsidTr="00122CE5">
        <w:trPr>
          <w:trHeight w:val="373"/>
        </w:trPr>
        <w:tc>
          <w:tcPr>
            <w:tcW w:w="942" w:type="pct"/>
            <w:shd w:val="clear" w:color="auto" w:fill="auto"/>
          </w:tcPr>
          <w:p w14:paraId="19CE0E80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12 h 30 - 13 h</w:t>
            </w:r>
          </w:p>
        </w:tc>
        <w:tc>
          <w:tcPr>
            <w:tcW w:w="2359" w:type="pct"/>
            <w:shd w:val="clear" w:color="auto" w:fill="auto"/>
          </w:tcPr>
          <w:p w14:paraId="110F0FA8" w14:textId="77777777" w:rsidR="00C812EF" w:rsidRPr="00D34359" w:rsidRDefault="00C812EF" w:rsidP="00122CE5">
            <w:pPr>
              <w:pStyle w:val="ListParagraph"/>
              <w:ind w:left="0"/>
              <w:rPr>
                <w:rFonts w:cs="Calibri"/>
                <w:b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Rôles des OSC dans la campagne de MII</w:t>
            </w:r>
          </w:p>
        </w:tc>
        <w:tc>
          <w:tcPr>
            <w:tcW w:w="866" w:type="pct"/>
            <w:shd w:val="clear" w:color="auto" w:fill="auto"/>
          </w:tcPr>
          <w:p w14:paraId="09D85AA1" w14:textId="77777777" w:rsidR="00C812EF" w:rsidRPr="00D34359" w:rsidRDefault="00C812EF" w:rsidP="00122CE5">
            <w:pPr>
              <w:rPr>
                <w:rFonts w:ascii="Calibri" w:hAnsi="Calibri" w:cs="Calibri"/>
                <w:bCs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Présentations et discussions par groupe</w:t>
            </w:r>
          </w:p>
        </w:tc>
        <w:tc>
          <w:tcPr>
            <w:tcW w:w="833" w:type="pct"/>
            <w:shd w:val="clear" w:color="auto" w:fill="auto"/>
          </w:tcPr>
          <w:p w14:paraId="4C19879D" w14:textId="77777777" w:rsidR="00C812EF" w:rsidRPr="00D34359" w:rsidRDefault="00C812EF" w:rsidP="00122CE5">
            <w:pPr>
              <w:ind w:left="720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C812EF" w:rsidRPr="00384744" w14:paraId="584550C3" w14:textId="77777777" w:rsidTr="00122CE5">
        <w:trPr>
          <w:trHeight w:val="373"/>
        </w:trPr>
        <w:tc>
          <w:tcPr>
            <w:tcW w:w="942" w:type="pct"/>
            <w:shd w:val="clear" w:color="auto" w:fill="D9D9D9"/>
          </w:tcPr>
          <w:p w14:paraId="2E1C3067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13 h - 14 h</w:t>
            </w:r>
          </w:p>
        </w:tc>
        <w:tc>
          <w:tcPr>
            <w:tcW w:w="2359" w:type="pct"/>
            <w:shd w:val="clear" w:color="auto" w:fill="D9D9D9"/>
          </w:tcPr>
          <w:p w14:paraId="0A79B5E4" w14:textId="77777777" w:rsidR="00C812EF" w:rsidRPr="00384744" w:rsidRDefault="00C812EF" w:rsidP="00122CE5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fr"/>
              </w:rPr>
              <w:t>Pause déjeuner</w:t>
            </w:r>
          </w:p>
        </w:tc>
        <w:tc>
          <w:tcPr>
            <w:tcW w:w="866" w:type="pct"/>
            <w:shd w:val="clear" w:color="auto" w:fill="D9D9D9"/>
          </w:tcPr>
          <w:p w14:paraId="7A439077" w14:textId="77777777" w:rsidR="00C812EF" w:rsidRPr="00384744" w:rsidRDefault="00C812EF" w:rsidP="00122CE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0D0A1E9E" w14:textId="77777777" w:rsidR="00C812EF" w:rsidRPr="00CE358C" w:rsidRDefault="00C812EF" w:rsidP="00122CE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033455" w14:paraId="09DDA572" w14:textId="77777777" w:rsidTr="00122CE5">
        <w:trPr>
          <w:trHeight w:val="419"/>
        </w:trPr>
        <w:tc>
          <w:tcPr>
            <w:tcW w:w="942" w:type="pct"/>
          </w:tcPr>
          <w:p w14:paraId="76383FF9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14 h - 15 h</w:t>
            </w:r>
          </w:p>
        </w:tc>
        <w:tc>
          <w:tcPr>
            <w:tcW w:w="2359" w:type="pct"/>
          </w:tcPr>
          <w:p w14:paraId="66FB2C50" w14:textId="77777777" w:rsidR="00C812EF" w:rsidRPr="00384744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Sensibilisation</w:t>
            </w:r>
          </w:p>
          <w:p w14:paraId="4CDFF8D1" w14:textId="77777777" w:rsidR="00C812EF" w:rsidRPr="00D34359" w:rsidRDefault="00C812EF" w:rsidP="00C812EF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Qu’est-ce que la sensibilisation ?</w:t>
            </w:r>
          </w:p>
          <w:p w14:paraId="47593827" w14:textId="77777777" w:rsidR="00C812EF" w:rsidRPr="00384744" w:rsidRDefault="00C812EF" w:rsidP="00C812EF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Sensibilisation au niveau communautaire</w:t>
            </w:r>
          </w:p>
          <w:p w14:paraId="44CBFBEC" w14:textId="77777777" w:rsidR="00C812EF" w:rsidRPr="00384744" w:rsidRDefault="00C812EF" w:rsidP="00C812EF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Public ciblé par la sensibilisation</w:t>
            </w:r>
          </w:p>
          <w:p w14:paraId="608C58B6" w14:textId="77777777" w:rsidR="00C812EF" w:rsidRPr="00384744" w:rsidRDefault="00C812EF" w:rsidP="00C812EF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Outils et dossiers de sensibilisation</w:t>
            </w:r>
          </w:p>
          <w:p w14:paraId="03341F01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01961786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76111EF5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033455" w14:paraId="74CFECEA" w14:textId="77777777" w:rsidTr="00122CE5">
        <w:trPr>
          <w:trHeight w:val="419"/>
        </w:trPr>
        <w:tc>
          <w:tcPr>
            <w:tcW w:w="942" w:type="pct"/>
          </w:tcPr>
          <w:p w14:paraId="1720C43C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15 h - 16 h</w:t>
            </w:r>
          </w:p>
        </w:tc>
        <w:tc>
          <w:tcPr>
            <w:tcW w:w="2359" w:type="pct"/>
          </w:tcPr>
          <w:p w14:paraId="5F14DFA7" w14:textId="77777777" w:rsidR="00C812EF" w:rsidRPr="00384744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Mobilisation sociale</w:t>
            </w:r>
          </w:p>
          <w:p w14:paraId="3ED4E9CD" w14:textId="77777777" w:rsidR="00C812EF" w:rsidRPr="00D34359" w:rsidRDefault="00C812EF" w:rsidP="00C812EF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Rendre la mobilisation sociale efficace (introduction aux dossier, outils et stratégies de mobilisation sociale)</w:t>
            </w:r>
          </w:p>
          <w:p w14:paraId="091A390A" w14:textId="77777777" w:rsidR="00C812EF" w:rsidRPr="00384744" w:rsidRDefault="00C812EF" w:rsidP="00C812EF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Défis de la mobilisation sociale</w:t>
            </w:r>
          </w:p>
          <w:p w14:paraId="4E0AE6C2" w14:textId="77777777" w:rsidR="00C812EF" w:rsidRPr="00384744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13438E2D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21B204D4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4570007F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384744" w14:paraId="6BAA7BAF" w14:textId="77777777" w:rsidTr="00122CE5">
        <w:trPr>
          <w:trHeight w:val="417"/>
        </w:trPr>
        <w:tc>
          <w:tcPr>
            <w:tcW w:w="942" w:type="pct"/>
          </w:tcPr>
          <w:p w14:paraId="67C0B29C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16 h - 16 h 30</w:t>
            </w:r>
          </w:p>
        </w:tc>
        <w:tc>
          <w:tcPr>
            <w:tcW w:w="2359" w:type="pct"/>
          </w:tcPr>
          <w:p w14:paraId="6690F033" w14:textId="77777777" w:rsidR="00C812EF" w:rsidRPr="00384744" w:rsidRDefault="00C812EF" w:rsidP="00C812EF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Évaluation journalière</w:t>
            </w:r>
          </w:p>
          <w:p w14:paraId="615BB316" w14:textId="77777777" w:rsidR="00C812EF" w:rsidRPr="00384744" w:rsidRDefault="00C812EF" w:rsidP="00C812EF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Activités de clôture</w:t>
            </w:r>
          </w:p>
        </w:tc>
        <w:tc>
          <w:tcPr>
            <w:tcW w:w="866" w:type="pct"/>
          </w:tcPr>
          <w:p w14:paraId="15F235AD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0801E9CB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72D036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2EF" w:rsidRPr="00384744" w14:paraId="3057EABB" w14:textId="77777777" w:rsidTr="00122CE5">
        <w:trPr>
          <w:trHeight w:val="440"/>
        </w:trPr>
        <w:tc>
          <w:tcPr>
            <w:tcW w:w="942" w:type="pct"/>
          </w:tcPr>
          <w:p w14:paraId="0657E123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16 h 30</w:t>
            </w:r>
          </w:p>
        </w:tc>
        <w:tc>
          <w:tcPr>
            <w:tcW w:w="2359" w:type="pct"/>
          </w:tcPr>
          <w:p w14:paraId="7464B93A" w14:textId="77777777" w:rsidR="00C812EF" w:rsidRPr="00384744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Fin du jour 1</w:t>
            </w:r>
          </w:p>
        </w:tc>
        <w:tc>
          <w:tcPr>
            <w:tcW w:w="866" w:type="pct"/>
          </w:tcPr>
          <w:p w14:paraId="5722EB24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71A3B4B1" w14:textId="77777777" w:rsidR="00C812EF" w:rsidRPr="00384744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D4C84C" w14:textId="77777777" w:rsidR="00C812EF" w:rsidRPr="00384744" w:rsidRDefault="00C812EF" w:rsidP="00C812EF">
      <w:pPr>
        <w:spacing w:line="276" w:lineRule="auto"/>
        <w:rPr>
          <w:rFonts w:ascii="Calibri" w:hAnsi="Calibri" w:cs="Calibri"/>
          <w:b/>
          <w:i/>
          <w:sz w:val="20"/>
          <w:szCs w:val="20"/>
        </w:rPr>
      </w:pPr>
    </w:p>
    <w:p w14:paraId="7914E692" w14:textId="77777777" w:rsidR="00C812EF" w:rsidRPr="00B20018" w:rsidRDefault="00C812EF" w:rsidP="00C812EF">
      <w:pPr>
        <w:spacing w:after="160" w:line="259" w:lineRule="auto"/>
        <w:rPr>
          <w:rFonts w:ascii="Calibri" w:hAnsi="Calibri" w:cs="Calibri"/>
          <w:b/>
          <w:i/>
          <w:sz w:val="20"/>
          <w:szCs w:val="20"/>
        </w:rPr>
      </w:pPr>
    </w:p>
    <w:p w14:paraId="31DE5C83" w14:textId="77777777" w:rsidR="00C812EF" w:rsidRPr="00B20018" w:rsidRDefault="00C812EF" w:rsidP="00C812EF">
      <w:pPr>
        <w:spacing w:line="276" w:lineRule="auto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fr"/>
        </w:rPr>
        <w:t>Jour 2 :</w:t>
      </w:r>
      <w:r>
        <w:rPr>
          <w:rFonts w:ascii="Calibri" w:hAnsi="Calibri" w:cs="Calibri"/>
          <w:b/>
          <w:bCs/>
          <w:sz w:val="20"/>
          <w:szCs w:val="20"/>
          <w:lang w:val="f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254"/>
        <w:gridCol w:w="1562"/>
        <w:gridCol w:w="1502"/>
      </w:tblGrid>
      <w:tr w:rsidR="00C812EF" w:rsidRPr="00B20018" w14:paraId="0EE1FA2A" w14:textId="77777777" w:rsidTr="00122CE5">
        <w:trPr>
          <w:trHeight w:val="530"/>
        </w:trPr>
        <w:tc>
          <w:tcPr>
            <w:tcW w:w="942" w:type="pct"/>
            <w:shd w:val="clear" w:color="auto" w:fill="D9D9D9"/>
          </w:tcPr>
          <w:p w14:paraId="3A8FCF9A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Horaire</w:t>
            </w:r>
          </w:p>
        </w:tc>
        <w:tc>
          <w:tcPr>
            <w:tcW w:w="2359" w:type="pct"/>
            <w:shd w:val="clear" w:color="auto" w:fill="D9D9D9"/>
          </w:tcPr>
          <w:p w14:paraId="3A1C21C2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Description</w:t>
            </w:r>
          </w:p>
        </w:tc>
        <w:tc>
          <w:tcPr>
            <w:tcW w:w="866" w:type="pct"/>
            <w:shd w:val="clear" w:color="auto" w:fill="D9D9D9"/>
          </w:tcPr>
          <w:p w14:paraId="6447EF02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36A91045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 xml:space="preserve">Responsable </w:t>
            </w:r>
          </w:p>
        </w:tc>
      </w:tr>
      <w:tr w:rsidR="00C812EF" w:rsidRPr="00B20018" w14:paraId="2EFDA635" w14:textId="77777777" w:rsidTr="00122CE5">
        <w:trPr>
          <w:trHeight w:val="377"/>
        </w:trPr>
        <w:tc>
          <w:tcPr>
            <w:tcW w:w="942" w:type="pct"/>
          </w:tcPr>
          <w:p w14:paraId="0E46E199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8 h - 8 h 30</w:t>
            </w:r>
          </w:p>
        </w:tc>
        <w:tc>
          <w:tcPr>
            <w:tcW w:w="2359" w:type="pct"/>
          </w:tcPr>
          <w:p w14:paraId="504950DF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Arrivée et inscription</w:t>
            </w:r>
          </w:p>
        </w:tc>
        <w:tc>
          <w:tcPr>
            <w:tcW w:w="866" w:type="pct"/>
          </w:tcPr>
          <w:p w14:paraId="27B04DE2" w14:textId="77777777" w:rsidR="00C812EF" w:rsidRPr="000434C0" w:rsidRDefault="00C812EF" w:rsidP="00122CE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31A8ACE5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B20018" w14:paraId="17E49771" w14:textId="77777777" w:rsidTr="00122CE5">
        <w:trPr>
          <w:trHeight w:val="372"/>
        </w:trPr>
        <w:tc>
          <w:tcPr>
            <w:tcW w:w="942" w:type="pct"/>
          </w:tcPr>
          <w:p w14:paraId="53DE1100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8 h 30 - 9 h</w:t>
            </w:r>
          </w:p>
        </w:tc>
        <w:tc>
          <w:tcPr>
            <w:tcW w:w="2359" w:type="pct"/>
          </w:tcPr>
          <w:p w14:paraId="093F0D5D" w14:textId="77777777" w:rsidR="00C812EF" w:rsidRPr="00D34359" w:rsidRDefault="00C812EF" w:rsidP="00122CE5">
            <w:pPr>
              <w:tabs>
                <w:tab w:val="left" w:pos="2650"/>
              </w:tabs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Récapitulatif de la formation de la veille</w:t>
            </w:r>
          </w:p>
        </w:tc>
        <w:tc>
          <w:tcPr>
            <w:tcW w:w="866" w:type="pct"/>
          </w:tcPr>
          <w:p w14:paraId="52F04C86" w14:textId="77777777" w:rsidR="00C812EF" w:rsidRPr="00D34359" w:rsidRDefault="00C812EF" w:rsidP="00122CE5">
            <w:pPr>
              <w:ind w:left="76"/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33" w:type="pct"/>
          </w:tcPr>
          <w:p w14:paraId="67B4A32B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Rapporteur</w:t>
            </w:r>
          </w:p>
        </w:tc>
      </w:tr>
      <w:tr w:rsidR="00C812EF" w:rsidRPr="00033455" w14:paraId="7F08721E" w14:textId="77777777" w:rsidTr="00122CE5">
        <w:trPr>
          <w:trHeight w:val="323"/>
        </w:trPr>
        <w:tc>
          <w:tcPr>
            <w:tcW w:w="942" w:type="pct"/>
          </w:tcPr>
          <w:p w14:paraId="37929654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9 h - 9 h 30</w:t>
            </w:r>
          </w:p>
        </w:tc>
        <w:tc>
          <w:tcPr>
            <w:tcW w:w="2359" w:type="pct"/>
          </w:tcPr>
          <w:p w14:paraId="0D9DEAE9" w14:textId="77777777" w:rsidR="00C812EF" w:rsidRPr="000434C0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Communication interpersonnelle</w:t>
            </w:r>
          </w:p>
          <w:p w14:paraId="7E49B0AD" w14:textId="77777777" w:rsidR="00C812EF" w:rsidRPr="00D34359" w:rsidRDefault="00C812EF" w:rsidP="00C812EF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Qu’est-ce que la communication interpersonnelle (CIP) ?</w:t>
            </w:r>
          </w:p>
          <w:p w14:paraId="6C0BDA5A" w14:textId="77777777" w:rsidR="00C812EF" w:rsidRPr="00D34359" w:rsidRDefault="00C812EF" w:rsidP="00C812EF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Pourquoi la CIP est-elle essentielle dans les campagnes MII et dans la prévention du paludisme ?</w:t>
            </w:r>
          </w:p>
          <w:p w14:paraId="1DC49221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1926B0F7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7C5FB750" w14:textId="77777777" w:rsidR="00C812EF" w:rsidRPr="00D34359" w:rsidRDefault="00C812EF" w:rsidP="00122CE5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C812EF" w:rsidRPr="00033455" w14:paraId="783CBDE4" w14:textId="77777777" w:rsidTr="00122CE5">
        <w:trPr>
          <w:trHeight w:val="323"/>
        </w:trPr>
        <w:tc>
          <w:tcPr>
            <w:tcW w:w="942" w:type="pct"/>
          </w:tcPr>
          <w:p w14:paraId="020EE50F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9 h 30 - 10 h 30</w:t>
            </w:r>
          </w:p>
        </w:tc>
        <w:tc>
          <w:tcPr>
            <w:tcW w:w="2359" w:type="pct"/>
          </w:tcPr>
          <w:p w14:paraId="1076232E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Communication pour le changement social et comportemental (CCSC)</w:t>
            </w:r>
          </w:p>
          <w:p w14:paraId="1F304E11" w14:textId="77777777" w:rsidR="00C812EF" w:rsidRPr="00D34359" w:rsidRDefault="00C812EF" w:rsidP="00C812EF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Qu’est-ce que la CCSC pour les campagnes MII de masse ?</w:t>
            </w:r>
          </w:p>
          <w:p w14:paraId="1B2FAF0E" w14:textId="77777777" w:rsidR="00C812EF" w:rsidRPr="000434C0" w:rsidRDefault="00C812EF" w:rsidP="00C812EF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Objectifs de la CCSC</w:t>
            </w:r>
          </w:p>
          <w:p w14:paraId="0F5B6D80" w14:textId="77777777" w:rsidR="00C812EF" w:rsidRPr="00D34359" w:rsidRDefault="00C812EF" w:rsidP="00C812EF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lastRenderedPageBreak/>
              <w:t>Activités, outils et matériels pour la CCSC</w:t>
            </w:r>
          </w:p>
          <w:p w14:paraId="418490EE" w14:textId="77777777" w:rsidR="00C812EF" w:rsidRPr="00D34359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15B8D49A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lastRenderedPageBreak/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6EC0DF20" w14:textId="77777777" w:rsidR="00C812EF" w:rsidRPr="00D34359" w:rsidRDefault="00C812EF" w:rsidP="00122CE5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B20018" w14:paraId="5D4935FC" w14:textId="77777777" w:rsidTr="00122CE5">
        <w:trPr>
          <w:trHeight w:val="333"/>
        </w:trPr>
        <w:tc>
          <w:tcPr>
            <w:tcW w:w="942" w:type="pct"/>
            <w:shd w:val="clear" w:color="auto" w:fill="D9D9D9" w:themeFill="background1" w:themeFillShade="D9"/>
          </w:tcPr>
          <w:p w14:paraId="4D4DC9FD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10 h 30 - 11 h</w:t>
            </w:r>
          </w:p>
        </w:tc>
        <w:tc>
          <w:tcPr>
            <w:tcW w:w="2359" w:type="pct"/>
            <w:shd w:val="clear" w:color="auto" w:fill="D9D9D9" w:themeFill="background1" w:themeFillShade="D9"/>
          </w:tcPr>
          <w:p w14:paraId="3C4AD9FC" w14:textId="77777777" w:rsidR="00C812EF" w:rsidRPr="000434C0" w:rsidRDefault="00C812EF" w:rsidP="00122CE5">
            <w:pPr>
              <w:tabs>
                <w:tab w:val="left" w:pos="2650"/>
              </w:tabs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Pause rafraîchissements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1E9961AE" w14:textId="77777777" w:rsidR="00C812EF" w:rsidRPr="000434C0" w:rsidRDefault="00C812EF" w:rsidP="00122CE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</w:tcPr>
          <w:p w14:paraId="7D450E79" w14:textId="77777777" w:rsidR="00C812EF" w:rsidRPr="00CE358C" w:rsidRDefault="00C812EF" w:rsidP="00122CE5">
            <w:pPr>
              <w:ind w:left="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033455" w14:paraId="2825EA00" w14:textId="77777777" w:rsidTr="00122CE5">
        <w:trPr>
          <w:trHeight w:val="540"/>
        </w:trPr>
        <w:tc>
          <w:tcPr>
            <w:tcW w:w="942" w:type="pct"/>
          </w:tcPr>
          <w:p w14:paraId="5CA8F277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11 h - 12 h</w:t>
            </w:r>
          </w:p>
        </w:tc>
        <w:tc>
          <w:tcPr>
            <w:tcW w:w="2359" w:type="pct"/>
          </w:tcPr>
          <w:p w14:paraId="586AAAFA" w14:textId="77777777" w:rsidR="00C812EF" w:rsidRPr="000434C0" w:rsidRDefault="00C812EF" w:rsidP="00122CE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Engagement des dirigeants communautaires</w:t>
            </w:r>
          </w:p>
          <w:p w14:paraId="0F2E1A4E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Qui sont les dirigeants communautaires ?</w:t>
            </w:r>
          </w:p>
          <w:p w14:paraId="76B3E1DF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Comment engager et mobiliser les dirigeants ?</w:t>
            </w:r>
          </w:p>
          <w:p w14:paraId="6DED2969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Formation des dirigeants communautaires (y compris les outils et matériels)</w:t>
            </w:r>
          </w:p>
          <w:p w14:paraId="3E5A95A9" w14:textId="77777777" w:rsidR="00C812EF" w:rsidRPr="000434C0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Surveillance/contrôle et rapport</w:t>
            </w:r>
          </w:p>
          <w:p w14:paraId="342C3941" w14:textId="77777777" w:rsidR="00C812EF" w:rsidRPr="000434C0" w:rsidRDefault="00C812EF" w:rsidP="00122CE5">
            <w:pPr>
              <w:pStyle w:val="ListParagraph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1F9D49AF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70207498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033455" w14:paraId="6459D35F" w14:textId="77777777" w:rsidTr="00122CE5">
        <w:trPr>
          <w:trHeight w:val="602"/>
        </w:trPr>
        <w:tc>
          <w:tcPr>
            <w:tcW w:w="942" w:type="pct"/>
          </w:tcPr>
          <w:p w14:paraId="518EC25D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12 h - 13 h</w:t>
            </w:r>
          </w:p>
        </w:tc>
        <w:tc>
          <w:tcPr>
            <w:tcW w:w="2359" w:type="pct"/>
          </w:tcPr>
          <w:p w14:paraId="6CC344BF" w14:textId="77777777" w:rsidR="00C812EF" w:rsidRPr="00D34359" w:rsidRDefault="00C812EF" w:rsidP="00122CE5">
            <w:pPr>
              <w:jc w:val="both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Engagement des enseignants/éducateurs de santé en milieu scolaire</w:t>
            </w:r>
          </w:p>
          <w:p w14:paraId="1A3140DC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Les enfants en tant qu’agents du changement</w:t>
            </w:r>
          </w:p>
          <w:p w14:paraId="6E91F9EE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Comment engager et mobiliser les enseignants/éducateurs de santé en milieu scolaire ?</w:t>
            </w:r>
          </w:p>
          <w:p w14:paraId="712E20A2" w14:textId="77777777" w:rsidR="00C812EF" w:rsidRPr="00D34359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Formation des enseignants/éducateurs de santé en milieu scolaire (y compris les outils et matériels)</w:t>
            </w:r>
          </w:p>
          <w:p w14:paraId="11A6ECC0" w14:textId="77777777" w:rsidR="00C812EF" w:rsidRDefault="00C812EF" w:rsidP="00C812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Surveillance/contrôle et rapport</w:t>
            </w:r>
          </w:p>
          <w:p w14:paraId="4BD54C01" w14:textId="77777777" w:rsidR="00C812EF" w:rsidRPr="00253B78" w:rsidRDefault="00C812EF" w:rsidP="00122CE5">
            <w:pPr>
              <w:pStyle w:val="ListParagraph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50D19C6D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146AE82D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B20018" w14:paraId="79851070" w14:textId="77777777" w:rsidTr="00122CE5">
        <w:trPr>
          <w:trHeight w:val="373"/>
        </w:trPr>
        <w:tc>
          <w:tcPr>
            <w:tcW w:w="942" w:type="pct"/>
            <w:shd w:val="clear" w:color="auto" w:fill="D9D9D9"/>
          </w:tcPr>
          <w:p w14:paraId="650ED939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13 h - 14 h</w:t>
            </w:r>
          </w:p>
        </w:tc>
        <w:tc>
          <w:tcPr>
            <w:tcW w:w="2359" w:type="pct"/>
            <w:shd w:val="clear" w:color="auto" w:fill="D9D9D9"/>
          </w:tcPr>
          <w:p w14:paraId="05B04743" w14:textId="77777777" w:rsidR="00C812EF" w:rsidRPr="000434C0" w:rsidRDefault="00C812EF" w:rsidP="00122CE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"/>
              </w:rPr>
              <w:t>Pause déjeuner</w:t>
            </w:r>
          </w:p>
        </w:tc>
        <w:tc>
          <w:tcPr>
            <w:tcW w:w="866" w:type="pct"/>
            <w:shd w:val="clear" w:color="auto" w:fill="D9D9D9"/>
          </w:tcPr>
          <w:p w14:paraId="56AA89DD" w14:textId="77777777" w:rsidR="00C812EF" w:rsidRPr="000434C0" w:rsidRDefault="00C812EF" w:rsidP="00122CE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6777C9C9" w14:textId="77777777" w:rsidR="00C812EF" w:rsidRPr="00CE358C" w:rsidRDefault="00C812EF" w:rsidP="00122CE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033455" w14:paraId="24CE9871" w14:textId="77777777" w:rsidTr="00122CE5">
        <w:trPr>
          <w:trHeight w:val="419"/>
        </w:trPr>
        <w:tc>
          <w:tcPr>
            <w:tcW w:w="942" w:type="pct"/>
          </w:tcPr>
          <w:p w14:paraId="00D49286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14 h - 15 h</w:t>
            </w:r>
          </w:p>
        </w:tc>
        <w:tc>
          <w:tcPr>
            <w:tcW w:w="2359" w:type="pct"/>
          </w:tcPr>
          <w:p w14:paraId="7605DFA4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Autres activités de la mobilisation sociale</w:t>
            </w:r>
          </w:p>
          <w:p w14:paraId="5A6182ED" w14:textId="77777777" w:rsidR="00C812EF" w:rsidRPr="00D34359" w:rsidRDefault="00C812EF" w:rsidP="00C812E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Dossier d’orientation pour les crieurs publics et les crieurs de rue motorisés</w:t>
            </w:r>
          </w:p>
          <w:p w14:paraId="69E89623" w14:textId="77777777" w:rsidR="00C812EF" w:rsidRPr="000434C0" w:rsidRDefault="00C812EF" w:rsidP="00C812EF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Théâtres de rue</w:t>
            </w:r>
          </w:p>
          <w:p w14:paraId="1AD4A6F7" w14:textId="77777777" w:rsidR="00C812EF" w:rsidRPr="00D34359" w:rsidRDefault="00C812EF" w:rsidP="00C812E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Scénarios de mobilisation : recommandations et discussion sur le langage à utiliser</w:t>
            </w:r>
          </w:p>
          <w:p w14:paraId="6B161AEF" w14:textId="77777777" w:rsidR="00C812EF" w:rsidRPr="00D34359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4A142E6C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Mélange de présentations, d’exercices pratiques et de discussions par groupe</w:t>
            </w:r>
          </w:p>
        </w:tc>
        <w:tc>
          <w:tcPr>
            <w:tcW w:w="833" w:type="pct"/>
          </w:tcPr>
          <w:p w14:paraId="0345B8C9" w14:textId="77777777" w:rsidR="00C812EF" w:rsidRPr="00D34359" w:rsidRDefault="00C812EF" w:rsidP="00122CE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033455" w14:paraId="45744070" w14:textId="77777777" w:rsidTr="00122CE5">
        <w:trPr>
          <w:trHeight w:val="419"/>
        </w:trPr>
        <w:tc>
          <w:tcPr>
            <w:tcW w:w="942" w:type="pct"/>
          </w:tcPr>
          <w:p w14:paraId="24BADAFB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15 h - 16 h</w:t>
            </w:r>
          </w:p>
        </w:tc>
        <w:tc>
          <w:tcPr>
            <w:tcW w:w="2359" w:type="pct"/>
          </w:tcPr>
          <w:p w14:paraId="2F6F94F1" w14:textId="77777777" w:rsidR="00C812EF" w:rsidRPr="00D34359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Gestion de la désinformation et des rumeurs</w:t>
            </w:r>
          </w:p>
          <w:p w14:paraId="66B1BF82" w14:textId="77777777" w:rsidR="00C812EF" w:rsidRPr="00D34359" w:rsidRDefault="00C812EF" w:rsidP="00C812EF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Que sont la désinformation et les rumeurs ?</w:t>
            </w:r>
          </w:p>
          <w:p w14:paraId="4C0CD5E3" w14:textId="77777777" w:rsidR="00C812EF" w:rsidRPr="00D34359" w:rsidRDefault="00C812EF" w:rsidP="00C812EF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Quel est le système de gestion des rumeurs ? Identifier, rapporter et combattre les rumeurs</w:t>
            </w:r>
          </w:p>
          <w:p w14:paraId="23764261" w14:textId="77777777" w:rsidR="00C812EF" w:rsidRPr="00D34359" w:rsidRDefault="00C812EF" w:rsidP="00122C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cs="Calibri"/>
                <w:sz w:val="20"/>
                <w:szCs w:val="20"/>
                <w:lang w:val="fr-BE"/>
              </w:rPr>
            </w:pPr>
          </w:p>
        </w:tc>
        <w:tc>
          <w:tcPr>
            <w:tcW w:w="866" w:type="pct"/>
          </w:tcPr>
          <w:p w14:paraId="0ADD3FB6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33" w:type="pct"/>
          </w:tcPr>
          <w:p w14:paraId="64E1CCA2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C812EF" w:rsidRPr="00B20018" w14:paraId="5BD6F201" w14:textId="77777777" w:rsidTr="00122CE5">
        <w:trPr>
          <w:trHeight w:val="419"/>
        </w:trPr>
        <w:tc>
          <w:tcPr>
            <w:tcW w:w="942" w:type="pct"/>
          </w:tcPr>
          <w:p w14:paraId="17D8DD82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16 h - 16 h 30</w:t>
            </w:r>
          </w:p>
        </w:tc>
        <w:tc>
          <w:tcPr>
            <w:tcW w:w="2359" w:type="pct"/>
          </w:tcPr>
          <w:p w14:paraId="75B68F60" w14:textId="77777777" w:rsidR="00C812EF" w:rsidRPr="000434C0" w:rsidRDefault="00C812EF" w:rsidP="00122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Surveillance/contrôle et rapport</w:t>
            </w:r>
          </w:p>
        </w:tc>
        <w:tc>
          <w:tcPr>
            <w:tcW w:w="866" w:type="pct"/>
          </w:tcPr>
          <w:p w14:paraId="77A75D31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6AAF22CD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2EF" w:rsidRPr="00B20018" w14:paraId="259B57F5" w14:textId="77777777" w:rsidTr="00122CE5">
        <w:trPr>
          <w:trHeight w:val="440"/>
        </w:trPr>
        <w:tc>
          <w:tcPr>
            <w:tcW w:w="942" w:type="pct"/>
          </w:tcPr>
          <w:p w14:paraId="600F00E7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16 h 30 - 17 h</w:t>
            </w:r>
          </w:p>
        </w:tc>
        <w:tc>
          <w:tcPr>
            <w:tcW w:w="2359" w:type="pct"/>
          </w:tcPr>
          <w:p w14:paraId="3AA29761" w14:textId="77777777" w:rsidR="00C812EF" w:rsidRPr="00D34359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Prochaines étapes et marche à suivre</w:t>
            </w:r>
          </w:p>
        </w:tc>
        <w:tc>
          <w:tcPr>
            <w:tcW w:w="866" w:type="pct"/>
          </w:tcPr>
          <w:p w14:paraId="0A962894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33" w:type="pct"/>
          </w:tcPr>
          <w:p w14:paraId="3D9F5C0E" w14:textId="77777777" w:rsidR="00C812EF" w:rsidRPr="000434C0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Tout le monde</w:t>
            </w:r>
          </w:p>
        </w:tc>
      </w:tr>
      <w:tr w:rsidR="00C812EF" w:rsidRPr="00033455" w14:paraId="2CDB73FD" w14:textId="77777777" w:rsidTr="00122CE5">
        <w:trPr>
          <w:trHeight w:val="440"/>
        </w:trPr>
        <w:tc>
          <w:tcPr>
            <w:tcW w:w="942" w:type="pct"/>
          </w:tcPr>
          <w:p w14:paraId="538A27CC" w14:textId="77777777" w:rsidR="00C812EF" w:rsidRPr="000434C0" w:rsidRDefault="00C812EF" w:rsidP="00122C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fr"/>
              </w:rPr>
              <w:t>17 h - 17 h 15</w:t>
            </w:r>
          </w:p>
        </w:tc>
        <w:tc>
          <w:tcPr>
            <w:tcW w:w="2359" w:type="pct"/>
          </w:tcPr>
          <w:p w14:paraId="7625961F" w14:textId="77777777" w:rsidR="00C812EF" w:rsidRPr="00D34359" w:rsidRDefault="00C812EF" w:rsidP="00122CE5">
            <w:pPr>
              <w:pStyle w:val="ListParagraph"/>
              <w:ind w:left="0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rFonts w:cs="Calibri"/>
                <w:sz w:val="20"/>
                <w:szCs w:val="20"/>
                <w:lang w:val="fr"/>
              </w:rPr>
              <w:t>Évaluation de l’atelier/activités de clôture</w:t>
            </w:r>
          </w:p>
        </w:tc>
        <w:tc>
          <w:tcPr>
            <w:tcW w:w="866" w:type="pct"/>
          </w:tcPr>
          <w:p w14:paraId="1AFD1B60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833" w:type="pct"/>
          </w:tcPr>
          <w:p w14:paraId="7B0FEBF1" w14:textId="77777777" w:rsidR="00C812EF" w:rsidRPr="00D34359" w:rsidRDefault="00C812EF" w:rsidP="00122CE5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089339C4" w14:textId="5559CA05" w:rsidR="00DD6254" w:rsidRPr="00C812EF" w:rsidRDefault="00DD6254">
      <w:pPr>
        <w:rPr>
          <w:lang w:val="fr-FR"/>
        </w:rPr>
      </w:pPr>
    </w:p>
    <w:sectPr w:rsidR="00DD6254" w:rsidRPr="00C812EF" w:rsidSect="00C812E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146A" w14:textId="77777777" w:rsidR="00C812EF" w:rsidRDefault="00C812EF" w:rsidP="00C812EF">
      <w:r>
        <w:separator/>
      </w:r>
    </w:p>
  </w:endnote>
  <w:endnote w:type="continuationSeparator" w:id="0">
    <w:p w14:paraId="7310BF9A" w14:textId="77777777" w:rsidR="00C812EF" w:rsidRDefault="00C812EF" w:rsidP="00C8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407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5345" w14:textId="3EA645CC" w:rsidR="00C812EF" w:rsidRDefault="00C81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B2B6E" w14:textId="77777777" w:rsidR="00C812EF" w:rsidRDefault="00C81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951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AC42B" w14:textId="2CE43C2A" w:rsidR="00C812EF" w:rsidRDefault="00C81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D8309" w14:textId="77777777" w:rsidR="00C812EF" w:rsidRDefault="00C81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A05B" w14:textId="77777777" w:rsidR="00C812EF" w:rsidRDefault="00C812EF" w:rsidP="00C812EF">
      <w:r>
        <w:separator/>
      </w:r>
    </w:p>
  </w:footnote>
  <w:footnote w:type="continuationSeparator" w:id="0">
    <w:p w14:paraId="3A623A57" w14:textId="77777777" w:rsidR="00C812EF" w:rsidRDefault="00C812EF" w:rsidP="00C8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8186" w14:textId="45179BCE" w:rsidR="00C812EF" w:rsidRDefault="00C812EF">
    <w:pPr>
      <w:pStyle w:val="Header"/>
    </w:pPr>
    <w:r w:rsidRPr="008A68CD">
      <w:rPr>
        <w:noProof/>
      </w:rPr>
      <w:drawing>
        <wp:anchor distT="0" distB="0" distL="0" distR="0" simplePos="0" relativeHeight="251659264" behindDoc="0" locked="0" layoutInCell="1" hidden="0" allowOverlap="1" wp14:anchorId="35C0FF82" wp14:editId="0FAE392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3069590" cy="818515"/>
          <wp:effectExtent l="0" t="0" r="0" b="635"/>
          <wp:wrapSquare wrapText="bothSides" distT="0" distB="0" distL="0" distR="0"/>
          <wp:docPr id="3" name="Picture 3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959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27"/>
    <w:multiLevelType w:val="hybridMultilevel"/>
    <w:tmpl w:val="D9B8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EF7"/>
    <w:multiLevelType w:val="hybridMultilevel"/>
    <w:tmpl w:val="1E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79D"/>
    <w:multiLevelType w:val="hybridMultilevel"/>
    <w:tmpl w:val="8B5E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AFB"/>
    <w:multiLevelType w:val="hybridMultilevel"/>
    <w:tmpl w:val="CBE8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6FA1"/>
    <w:multiLevelType w:val="hybridMultilevel"/>
    <w:tmpl w:val="8DB8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5582"/>
    <w:multiLevelType w:val="multilevel"/>
    <w:tmpl w:val="559835C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DB8"/>
    <w:multiLevelType w:val="hybridMultilevel"/>
    <w:tmpl w:val="FE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1A4B"/>
    <w:multiLevelType w:val="hybridMultilevel"/>
    <w:tmpl w:val="DFC8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E4FAC"/>
    <w:multiLevelType w:val="hybridMultilevel"/>
    <w:tmpl w:val="E2F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D5028"/>
    <w:multiLevelType w:val="hybridMultilevel"/>
    <w:tmpl w:val="92F8C4D8"/>
    <w:lvl w:ilvl="0" w:tplc="5C8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5758F"/>
    <w:multiLevelType w:val="hybridMultilevel"/>
    <w:tmpl w:val="47A6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5289"/>
    <w:multiLevelType w:val="hybridMultilevel"/>
    <w:tmpl w:val="482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63B7"/>
    <w:multiLevelType w:val="hybridMultilevel"/>
    <w:tmpl w:val="407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57E4"/>
    <w:multiLevelType w:val="hybridMultilevel"/>
    <w:tmpl w:val="32FC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166AA"/>
    <w:multiLevelType w:val="hybridMultilevel"/>
    <w:tmpl w:val="AE8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7368">
    <w:abstractNumId w:val="10"/>
  </w:num>
  <w:num w:numId="2" w16cid:durableId="1907714989">
    <w:abstractNumId w:val="5"/>
  </w:num>
  <w:num w:numId="3" w16cid:durableId="377322504">
    <w:abstractNumId w:val="9"/>
  </w:num>
  <w:num w:numId="4" w16cid:durableId="1044136786">
    <w:abstractNumId w:val="14"/>
  </w:num>
  <w:num w:numId="5" w16cid:durableId="1714307365">
    <w:abstractNumId w:val="11"/>
  </w:num>
  <w:num w:numId="6" w16cid:durableId="1848472534">
    <w:abstractNumId w:val="8"/>
  </w:num>
  <w:num w:numId="7" w16cid:durableId="855533062">
    <w:abstractNumId w:val="3"/>
  </w:num>
  <w:num w:numId="8" w16cid:durableId="1179461865">
    <w:abstractNumId w:val="7"/>
  </w:num>
  <w:num w:numId="9" w16cid:durableId="892236787">
    <w:abstractNumId w:val="6"/>
  </w:num>
  <w:num w:numId="10" w16cid:durableId="728308521">
    <w:abstractNumId w:val="4"/>
  </w:num>
  <w:num w:numId="11" w16cid:durableId="38020398">
    <w:abstractNumId w:val="0"/>
  </w:num>
  <w:num w:numId="12" w16cid:durableId="872159149">
    <w:abstractNumId w:val="2"/>
  </w:num>
  <w:num w:numId="13" w16cid:durableId="354238704">
    <w:abstractNumId w:val="13"/>
  </w:num>
  <w:num w:numId="14" w16cid:durableId="507868580">
    <w:abstractNumId w:val="12"/>
  </w:num>
  <w:num w:numId="15" w16cid:durableId="73343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EF"/>
    <w:rsid w:val="00B97ECB"/>
    <w:rsid w:val="00C812EF"/>
    <w:rsid w:val="00DD6254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48B7"/>
  <w15:chartTrackingRefBased/>
  <w15:docId w15:val="{A47C9088-717A-40F3-A46F-49FE5A2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Premier,List Paragraph1,Liste couleur - Accent 11,Liste couleur - Accent 111"/>
    <w:link w:val="ListParagraphChar"/>
    <w:uiPriority w:val="34"/>
    <w:qFormat/>
    <w:rsid w:val="00C812E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ListParagraphChar">
    <w:name w:val="List Paragraph Char"/>
    <w:aliases w:val="References Char,Premier Char,List Paragraph1 Char,Liste couleur - Accent 11 Char,Liste couleur - Accent 111 Char"/>
    <w:link w:val="ListParagraph"/>
    <w:uiPriority w:val="34"/>
    <w:locked/>
    <w:rsid w:val="00C812EF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8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1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2E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1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2EF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customStyle="1" w:styleId="Body">
    <w:name w:val="Body"/>
    <w:rsid w:val="00C812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Seabright</dc:creator>
  <cp:keywords/>
  <dc:description/>
  <cp:lastModifiedBy>Viv Seabright</cp:lastModifiedBy>
  <cp:revision>2</cp:revision>
  <dcterms:created xsi:type="dcterms:W3CDTF">2023-10-30T10:24:00Z</dcterms:created>
  <dcterms:modified xsi:type="dcterms:W3CDTF">2023-10-30T10:24:00Z</dcterms:modified>
</cp:coreProperties>
</file>