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447D2" w14:textId="77777777" w:rsidR="00713350" w:rsidRDefault="00713350" w:rsidP="00A14734">
      <w:pPr>
        <w:pStyle w:val="Title"/>
        <w:pBdr>
          <w:bottom w:val="none" w:sz="0" w:space="0" w:color="auto"/>
        </w:pBdr>
        <w:spacing w:after="0"/>
        <w:rPr>
          <w:rFonts w:asciiTheme="minorHAnsi" w:hAnsiTheme="minorHAnsi"/>
          <w:b/>
          <w:color w:val="auto"/>
          <w:sz w:val="36"/>
          <w:szCs w:val="36"/>
          <w:lang w:val="en-GB"/>
        </w:rPr>
      </w:pPr>
    </w:p>
    <w:p w14:paraId="29CC80F5" w14:textId="55954774" w:rsidR="00C834DB" w:rsidRPr="00C834DB" w:rsidRDefault="00C834DB" w:rsidP="00C834DB">
      <w:pPr>
        <w:rPr>
          <w:rFonts w:asciiTheme="minorHAnsi" w:hAnsiTheme="minorHAnsi" w:cstheme="minorHAnsi"/>
          <w:b/>
          <w:bCs/>
          <w:color w:val="FF0000"/>
          <w:lang w:val="en-GB"/>
        </w:rPr>
      </w:pPr>
      <w:r w:rsidRPr="00C834DB">
        <w:rPr>
          <w:rFonts w:asciiTheme="minorHAnsi" w:hAnsiTheme="minorHAnsi" w:cstheme="minorHAnsi"/>
          <w:b/>
          <w:bCs/>
          <w:color w:val="FF0000"/>
          <w:lang w:val="en-GB"/>
        </w:rPr>
        <w:t>Adaptable tool</w:t>
      </w:r>
    </w:p>
    <w:p w14:paraId="33B09BA7" w14:textId="77777777" w:rsidR="00C834DB" w:rsidRPr="00C834DB" w:rsidRDefault="00C834DB" w:rsidP="00C834DB">
      <w:pPr>
        <w:rPr>
          <w:lang w:val="en-GB"/>
        </w:rPr>
      </w:pPr>
    </w:p>
    <w:p w14:paraId="2205B744" w14:textId="1E0643D0" w:rsidR="00153C2E" w:rsidRDefault="009838C9" w:rsidP="00A14734">
      <w:pPr>
        <w:pStyle w:val="Title"/>
        <w:pBdr>
          <w:bottom w:val="none" w:sz="0" w:space="0" w:color="auto"/>
        </w:pBdr>
        <w:spacing w:after="0"/>
        <w:rPr>
          <w:rFonts w:asciiTheme="minorHAnsi" w:hAnsiTheme="minorHAnsi"/>
          <w:b/>
          <w:color w:val="auto"/>
          <w:sz w:val="36"/>
          <w:szCs w:val="36"/>
          <w:lang w:val="en-GB"/>
        </w:rPr>
      </w:pPr>
      <w:r w:rsidRPr="00A14734">
        <w:rPr>
          <w:rFonts w:asciiTheme="minorHAnsi" w:hAnsiTheme="minorHAnsi"/>
          <w:b/>
          <w:color w:val="auto"/>
          <w:sz w:val="36"/>
          <w:szCs w:val="36"/>
          <w:lang w:val="en-GB"/>
        </w:rPr>
        <w:t xml:space="preserve">Social and </w:t>
      </w:r>
      <w:r w:rsidR="008F3E45">
        <w:rPr>
          <w:rFonts w:asciiTheme="minorHAnsi" w:hAnsiTheme="minorHAnsi"/>
          <w:b/>
          <w:color w:val="auto"/>
          <w:sz w:val="36"/>
          <w:szCs w:val="36"/>
          <w:lang w:val="en-GB"/>
        </w:rPr>
        <w:t>b</w:t>
      </w:r>
      <w:r w:rsidRPr="00A14734">
        <w:rPr>
          <w:rFonts w:asciiTheme="minorHAnsi" w:hAnsiTheme="minorHAnsi"/>
          <w:b/>
          <w:color w:val="auto"/>
          <w:sz w:val="36"/>
          <w:szCs w:val="36"/>
          <w:lang w:val="en-GB"/>
        </w:rPr>
        <w:t xml:space="preserve">ehaviour </w:t>
      </w:r>
      <w:r w:rsidR="008F3E45">
        <w:rPr>
          <w:rFonts w:asciiTheme="minorHAnsi" w:hAnsiTheme="minorHAnsi"/>
          <w:b/>
          <w:color w:val="auto"/>
          <w:sz w:val="36"/>
          <w:szCs w:val="36"/>
          <w:lang w:val="en-GB"/>
        </w:rPr>
        <w:t>c</w:t>
      </w:r>
      <w:r w:rsidRPr="00A14734">
        <w:rPr>
          <w:rFonts w:asciiTheme="minorHAnsi" w:hAnsiTheme="minorHAnsi"/>
          <w:b/>
          <w:color w:val="auto"/>
          <w:sz w:val="36"/>
          <w:szCs w:val="36"/>
          <w:lang w:val="en-GB"/>
        </w:rPr>
        <w:t>hange plan of action (SBC</w:t>
      </w:r>
      <w:r w:rsidR="00FE65E7" w:rsidRPr="00A14734">
        <w:rPr>
          <w:rFonts w:asciiTheme="minorHAnsi" w:hAnsiTheme="minorHAnsi"/>
          <w:b/>
          <w:color w:val="auto"/>
          <w:sz w:val="36"/>
          <w:szCs w:val="36"/>
          <w:lang w:val="en-GB"/>
        </w:rPr>
        <w:t xml:space="preserve"> </w:t>
      </w:r>
      <w:r w:rsidRPr="00A14734">
        <w:rPr>
          <w:rFonts w:asciiTheme="minorHAnsi" w:hAnsiTheme="minorHAnsi"/>
          <w:b/>
          <w:color w:val="auto"/>
          <w:sz w:val="36"/>
          <w:szCs w:val="36"/>
          <w:lang w:val="en-GB"/>
        </w:rPr>
        <w:t>PoA)</w:t>
      </w:r>
      <w:r w:rsidR="00A14734">
        <w:rPr>
          <w:rFonts w:asciiTheme="minorHAnsi" w:hAnsiTheme="minorHAnsi"/>
          <w:b/>
          <w:color w:val="auto"/>
          <w:sz w:val="36"/>
          <w:szCs w:val="36"/>
          <w:lang w:val="en-GB"/>
        </w:rPr>
        <w:t xml:space="preserve"> </w:t>
      </w:r>
    </w:p>
    <w:p w14:paraId="50545E34" w14:textId="07B043D7" w:rsidR="00A14734" w:rsidRPr="00A14734" w:rsidRDefault="00DE7857" w:rsidP="00A14734">
      <w:pPr>
        <w:rPr>
          <w:rFonts w:asciiTheme="minorHAnsi" w:hAnsiTheme="minorHAnsi" w:cstheme="minorHAnsi"/>
          <w:sz w:val="28"/>
          <w:szCs w:val="28"/>
          <w:lang w:val="en-GB"/>
        </w:rPr>
      </w:pPr>
      <w:r>
        <w:rPr>
          <w:rFonts w:asciiTheme="minorHAnsi" w:hAnsiTheme="minorHAnsi" w:cstheme="minorHAnsi"/>
          <w:sz w:val="28"/>
          <w:szCs w:val="28"/>
          <w:lang w:val="en-GB"/>
        </w:rPr>
        <w:t>V2. October</w:t>
      </w:r>
      <w:r w:rsidR="00F56D2D">
        <w:rPr>
          <w:rFonts w:asciiTheme="minorHAnsi" w:hAnsiTheme="minorHAnsi" w:cstheme="minorHAnsi"/>
          <w:sz w:val="28"/>
          <w:szCs w:val="28"/>
          <w:lang w:val="en-GB"/>
        </w:rPr>
        <w:t xml:space="preserve"> </w:t>
      </w:r>
      <w:r w:rsidR="000E63EB">
        <w:rPr>
          <w:rFonts w:asciiTheme="minorHAnsi" w:hAnsiTheme="minorHAnsi" w:cstheme="minorHAnsi"/>
          <w:sz w:val="28"/>
          <w:szCs w:val="28"/>
          <w:lang w:val="en-GB"/>
        </w:rPr>
        <w:t>202</w:t>
      </w:r>
      <w:r>
        <w:rPr>
          <w:rFonts w:asciiTheme="minorHAnsi" w:hAnsiTheme="minorHAnsi" w:cstheme="minorHAnsi"/>
          <w:sz w:val="28"/>
          <w:szCs w:val="28"/>
          <w:lang w:val="en-GB"/>
        </w:rPr>
        <w:t>4</w:t>
      </w:r>
    </w:p>
    <w:p w14:paraId="2021F200" w14:textId="77777777" w:rsidR="00A14734" w:rsidRDefault="00A14734" w:rsidP="00F96096">
      <w:pPr>
        <w:jc w:val="both"/>
        <w:rPr>
          <w:rFonts w:asciiTheme="minorHAnsi" w:hAnsiTheme="minorHAnsi"/>
          <w:sz w:val="22"/>
          <w:szCs w:val="22"/>
          <w:lang w:val="en-GB"/>
        </w:rPr>
      </w:pPr>
    </w:p>
    <w:p w14:paraId="02BD0447" w14:textId="102F5C43" w:rsidR="00CA3842" w:rsidRPr="00DE7857" w:rsidRDefault="00CA3842" w:rsidP="00CA3842">
      <w:pPr>
        <w:rPr>
          <w:rFonts w:asciiTheme="minorHAnsi" w:hAnsiTheme="minorHAnsi"/>
          <w:bCs/>
          <w:color w:val="0070C0"/>
          <w:sz w:val="22"/>
          <w:szCs w:val="22"/>
          <w:lang w:val="en-GB"/>
        </w:rPr>
      </w:pPr>
      <w:r w:rsidRPr="00CA3842">
        <w:rPr>
          <w:rFonts w:asciiTheme="minorHAnsi" w:hAnsiTheme="minorHAnsi"/>
          <w:bCs/>
          <w:sz w:val="22"/>
          <w:szCs w:val="22"/>
          <w:lang w:val="en-GB"/>
        </w:rPr>
        <w:t>The guidance in this document is intended for national malaria programmes starting their macroplanning for their upcoming mass ITN distribution campaign.</w:t>
      </w:r>
      <w:r>
        <w:rPr>
          <w:rFonts w:asciiTheme="minorHAnsi" w:hAnsiTheme="minorHAnsi"/>
          <w:bCs/>
          <w:sz w:val="22"/>
          <w:szCs w:val="22"/>
          <w:lang w:val="en-GB"/>
        </w:rPr>
        <w:t xml:space="preserve"> It </w:t>
      </w:r>
      <w:r w:rsidRPr="00125873">
        <w:rPr>
          <w:rFonts w:asciiTheme="minorHAnsi" w:hAnsiTheme="minorHAnsi"/>
          <w:sz w:val="22"/>
          <w:szCs w:val="22"/>
          <w:lang w:val="en-GB"/>
        </w:rPr>
        <w:t xml:space="preserve">outlines the key items to include in a </w:t>
      </w:r>
      <w:r>
        <w:rPr>
          <w:rFonts w:asciiTheme="minorHAnsi" w:hAnsiTheme="minorHAnsi"/>
          <w:sz w:val="22"/>
          <w:szCs w:val="22"/>
          <w:lang w:val="en-GB"/>
        </w:rPr>
        <w:t>s</w:t>
      </w:r>
      <w:r w:rsidRPr="00125873">
        <w:rPr>
          <w:rFonts w:asciiTheme="minorHAnsi" w:hAnsiTheme="minorHAnsi"/>
          <w:sz w:val="22"/>
          <w:szCs w:val="22"/>
          <w:lang w:val="en-GB"/>
        </w:rPr>
        <w:t xml:space="preserve">ocial and </w:t>
      </w:r>
      <w:r>
        <w:rPr>
          <w:rFonts w:asciiTheme="minorHAnsi" w:hAnsiTheme="minorHAnsi"/>
          <w:sz w:val="22"/>
          <w:szCs w:val="22"/>
          <w:lang w:val="en-GB"/>
        </w:rPr>
        <w:t>b</w:t>
      </w:r>
      <w:r w:rsidRPr="00125873">
        <w:rPr>
          <w:rFonts w:asciiTheme="minorHAnsi" w:hAnsiTheme="minorHAnsi"/>
          <w:sz w:val="22"/>
          <w:szCs w:val="22"/>
          <w:lang w:val="en-GB"/>
        </w:rPr>
        <w:t>ehaviour</w:t>
      </w:r>
      <w:r>
        <w:rPr>
          <w:rFonts w:asciiTheme="minorHAnsi" w:hAnsiTheme="minorHAnsi"/>
          <w:sz w:val="22"/>
          <w:szCs w:val="22"/>
          <w:lang w:val="en-GB"/>
        </w:rPr>
        <w:t xml:space="preserve"> change (SBC) plan of action to support achievement of objectives defined in the overall</w:t>
      </w:r>
      <w:r w:rsidRPr="00125873">
        <w:rPr>
          <w:rFonts w:asciiTheme="minorHAnsi" w:hAnsiTheme="minorHAnsi"/>
          <w:sz w:val="22"/>
          <w:szCs w:val="22"/>
          <w:lang w:val="en-GB"/>
        </w:rPr>
        <w:t xml:space="preserve"> ITN campaign</w:t>
      </w:r>
      <w:r>
        <w:rPr>
          <w:rFonts w:asciiTheme="minorHAnsi" w:hAnsiTheme="minorHAnsi"/>
          <w:sz w:val="22"/>
          <w:szCs w:val="22"/>
          <w:lang w:val="en-GB"/>
        </w:rPr>
        <w:t xml:space="preserve"> plan of action.</w:t>
      </w:r>
      <w:r w:rsidRPr="00CA3842">
        <w:rPr>
          <w:rFonts w:asciiTheme="minorHAnsi" w:hAnsiTheme="minorHAnsi"/>
          <w:bCs/>
          <w:sz w:val="22"/>
          <w:szCs w:val="22"/>
          <w:lang w:val="en-GB"/>
        </w:rPr>
        <w:t xml:space="preserve"> Contexts will vary, and each programme should include information that is related to their particular situation. </w:t>
      </w:r>
      <w:r w:rsidRPr="00DE7857">
        <w:rPr>
          <w:rFonts w:asciiTheme="minorHAnsi" w:hAnsiTheme="minorHAnsi"/>
          <w:bCs/>
          <w:color w:val="0070C0"/>
          <w:sz w:val="22"/>
          <w:szCs w:val="22"/>
          <w:u w:val="single"/>
          <w:lang w:val="en-GB"/>
        </w:rPr>
        <w:t>National malaria programmes should replace the suggested text with their own narrative</w:t>
      </w:r>
      <w:r w:rsidRPr="00DE7857">
        <w:rPr>
          <w:rFonts w:asciiTheme="minorHAnsi" w:hAnsiTheme="minorHAnsi"/>
          <w:bCs/>
          <w:color w:val="0070C0"/>
          <w:sz w:val="22"/>
          <w:szCs w:val="22"/>
          <w:lang w:val="en-GB"/>
        </w:rPr>
        <w:t xml:space="preserve">.  </w:t>
      </w:r>
    </w:p>
    <w:p w14:paraId="369767FB" w14:textId="70F29721" w:rsidR="009838C9" w:rsidRPr="000F7623" w:rsidRDefault="009838C9" w:rsidP="000F7623">
      <w:pPr>
        <w:rPr>
          <w:rFonts w:asciiTheme="minorHAnsi" w:hAnsiTheme="minorHAnsi"/>
          <w:sz w:val="22"/>
          <w:szCs w:val="22"/>
          <w:lang w:val="en-GB"/>
        </w:rPr>
      </w:pPr>
    </w:p>
    <w:p w14:paraId="50122BFA" w14:textId="228E7379" w:rsidR="000F7623" w:rsidRDefault="000F7623"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lang w:val="en-GB"/>
        </w:rPr>
      </w:pPr>
      <w:r w:rsidRPr="00817B32">
        <w:rPr>
          <w:rFonts w:asciiTheme="minorHAnsi" w:eastAsia="Times New Roman" w:hAnsiTheme="minorHAnsi"/>
          <w:b/>
          <w:bCs/>
          <w:color w:val="000000"/>
          <w:sz w:val="22"/>
          <w:szCs w:val="22"/>
          <w:u w:val="single"/>
          <w:lang w:val="en-GB"/>
        </w:rPr>
        <w:t>SBC PLAN OF ACTION</w:t>
      </w:r>
      <w:r>
        <w:rPr>
          <w:rFonts w:asciiTheme="minorHAnsi" w:eastAsia="Times New Roman" w:hAnsiTheme="minorHAnsi"/>
          <w:b/>
          <w:bCs/>
          <w:color w:val="000000"/>
          <w:sz w:val="22"/>
          <w:szCs w:val="22"/>
          <w:u w:val="single"/>
          <w:lang w:val="en-GB"/>
        </w:rPr>
        <w:t xml:space="preserve"> </w:t>
      </w:r>
      <w:r w:rsidRPr="00D515E1">
        <w:rPr>
          <w:rFonts w:asciiTheme="minorHAnsi" w:eastAsia="Times New Roman" w:hAnsiTheme="minorHAnsi"/>
          <w:b/>
          <w:bCs/>
          <w:color w:val="4F81BD" w:themeColor="accent1"/>
          <w:sz w:val="22"/>
          <w:szCs w:val="22"/>
          <w:u w:val="single"/>
          <w:lang w:val="en-GB"/>
        </w:rPr>
        <w:t>(example of table of contents</w:t>
      </w:r>
      <w:r w:rsidR="00840D08">
        <w:rPr>
          <w:rFonts w:asciiTheme="minorHAnsi" w:eastAsia="Times New Roman" w:hAnsiTheme="minorHAnsi"/>
          <w:b/>
          <w:bCs/>
          <w:color w:val="4F81BD" w:themeColor="accent1"/>
          <w:sz w:val="22"/>
          <w:szCs w:val="22"/>
          <w:u w:val="single"/>
          <w:lang w:val="en-GB"/>
        </w:rPr>
        <w:t>)</w:t>
      </w:r>
    </w:p>
    <w:p w14:paraId="47197CA4" w14:textId="703583E7" w:rsidR="00C90526" w:rsidRDefault="00950B11"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lang w:val="en-GB"/>
        </w:rPr>
      </w:pPr>
      <w:r w:rsidRPr="00125873">
        <w:rPr>
          <w:rFonts w:asciiTheme="minorHAnsi" w:eastAsia="Times New Roman" w:hAnsiTheme="minorHAnsi"/>
          <w:b/>
          <w:bCs/>
          <w:color w:val="000000"/>
          <w:sz w:val="22"/>
          <w:szCs w:val="22"/>
          <w:lang w:val="en-GB"/>
        </w:rPr>
        <w:t xml:space="preserve">Title page – </w:t>
      </w:r>
      <w:r w:rsidR="006F4DAC">
        <w:rPr>
          <w:rFonts w:asciiTheme="minorHAnsi" w:eastAsia="Times New Roman" w:hAnsiTheme="minorHAnsi"/>
          <w:b/>
          <w:bCs/>
          <w:color w:val="000000"/>
          <w:sz w:val="22"/>
          <w:szCs w:val="22"/>
          <w:lang w:val="en-GB"/>
        </w:rPr>
        <w:t>l</w:t>
      </w:r>
      <w:r w:rsidRPr="00125873">
        <w:rPr>
          <w:rFonts w:asciiTheme="minorHAnsi" w:eastAsia="Times New Roman" w:hAnsiTheme="minorHAnsi"/>
          <w:b/>
          <w:bCs/>
          <w:color w:val="000000"/>
          <w:sz w:val="22"/>
          <w:szCs w:val="22"/>
          <w:lang w:val="en-GB"/>
        </w:rPr>
        <w:t>ogos, date</w:t>
      </w:r>
      <w:r w:rsidR="00CB7C54">
        <w:rPr>
          <w:rFonts w:asciiTheme="minorHAnsi" w:eastAsia="Times New Roman" w:hAnsiTheme="minorHAnsi"/>
          <w:b/>
          <w:bCs/>
          <w:color w:val="000000"/>
          <w:sz w:val="22"/>
          <w:szCs w:val="22"/>
          <w:lang w:val="en-GB"/>
        </w:rPr>
        <w:t xml:space="preserve"> </w:t>
      </w:r>
      <w:r w:rsidR="00CB7C54" w:rsidRPr="00927830">
        <w:rPr>
          <w:rFonts w:asciiTheme="minorHAnsi" w:eastAsia="Times New Roman" w:hAnsiTheme="minorHAnsi"/>
          <w:b/>
          <w:bCs/>
          <w:color w:val="4F81BD" w:themeColor="accent1"/>
          <w:sz w:val="22"/>
          <w:szCs w:val="22"/>
          <w:lang w:val="en-GB"/>
        </w:rPr>
        <w:t>(country specific)</w:t>
      </w:r>
    </w:p>
    <w:p w14:paraId="2C017A67" w14:textId="01CB91DB" w:rsidR="00DF1403" w:rsidRDefault="00DF1403"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olor w:val="000000"/>
          <w:sz w:val="22"/>
          <w:szCs w:val="22"/>
          <w:lang w:val="en-GB"/>
        </w:rPr>
      </w:pPr>
    </w:p>
    <w:p w14:paraId="79A738ED" w14:textId="2846183C" w:rsidR="00484B08" w:rsidRPr="00484B08" w:rsidRDefault="00484B08"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bCs/>
          <w:color w:val="FF0000"/>
          <w:sz w:val="22"/>
          <w:szCs w:val="22"/>
          <w:lang w:val="en-GB"/>
        </w:rPr>
      </w:pPr>
      <w:r w:rsidRPr="00484B08">
        <w:rPr>
          <w:rFonts w:asciiTheme="minorHAnsi" w:hAnsiTheme="minorHAnsi"/>
          <w:b/>
          <w:bCs/>
          <w:color w:val="FF0000"/>
          <w:sz w:val="22"/>
          <w:szCs w:val="22"/>
          <w:lang w:val="en-GB"/>
        </w:rPr>
        <w:t>Table of contents</w:t>
      </w:r>
    </w:p>
    <w:p w14:paraId="0E560E71" w14:textId="53ACECB3"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lang w:val="en-GB"/>
        </w:rPr>
      </w:pPr>
      <w:r w:rsidRPr="00E36BCD">
        <w:rPr>
          <w:rFonts w:asciiTheme="minorHAnsi" w:hAnsiTheme="minorHAnsi"/>
          <w:color w:val="000000"/>
          <w:sz w:val="22"/>
          <w:szCs w:val="22"/>
          <w:lang w:val="en-GB"/>
        </w:rPr>
        <w:t>Acronyms and abbreviations</w:t>
      </w:r>
    </w:p>
    <w:p w14:paraId="37CF7FC9"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lang w:val="en-GB"/>
        </w:rPr>
      </w:pPr>
      <w:r w:rsidRPr="00E36BCD">
        <w:rPr>
          <w:rFonts w:asciiTheme="minorHAnsi" w:hAnsiTheme="minorHAnsi"/>
          <w:color w:val="000000"/>
          <w:sz w:val="22"/>
          <w:szCs w:val="22"/>
          <w:lang w:val="en-GB"/>
        </w:rPr>
        <w:t>List of tables</w:t>
      </w:r>
    </w:p>
    <w:p w14:paraId="2E66248D"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lang w:val="en-GB"/>
        </w:rPr>
      </w:pPr>
      <w:r w:rsidRPr="00E36BCD">
        <w:rPr>
          <w:rFonts w:asciiTheme="minorHAnsi" w:hAnsiTheme="minorHAnsi"/>
          <w:color w:val="000000"/>
          <w:sz w:val="22"/>
          <w:szCs w:val="22"/>
          <w:lang w:val="en-GB"/>
        </w:rPr>
        <w:t>List of figures</w:t>
      </w:r>
    </w:p>
    <w:p w14:paraId="3894A62E" w14:textId="68A975F8" w:rsidR="00207D5F" w:rsidRPr="00DF0E27" w:rsidRDefault="00207D5F" w:rsidP="00DF0E27">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sidRPr="00DF0E27">
        <w:rPr>
          <w:rFonts w:asciiTheme="minorHAnsi" w:hAnsiTheme="minorHAnsi"/>
          <w:b/>
          <w:bCs/>
          <w:color w:val="FF0000"/>
          <w:sz w:val="22"/>
          <w:szCs w:val="22"/>
          <w:lang w:val="en-GB"/>
        </w:rPr>
        <w:t>Introduction and purpose of SBC plan of action</w:t>
      </w:r>
    </w:p>
    <w:p w14:paraId="60E3BBA4" w14:textId="182DA5EA" w:rsidR="00207D5F" w:rsidRPr="00207D5F" w:rsidRDefault="00484B08"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Summary</w:t>
      </w:r>
      <w:r w:rsidR="00207D5F" w:rsidRPr="00207D5F">
        <w:rPr>
          <w:rFonts w:asciiTheme="minorHAnsi" w:hAnsiTheme="minorHAnsi"/>
          <w:color w:val="000000"/>
          <w:sz w:val="22"/>
          <w:szCs w:val="22"/>
          <w:lang w:val="en-GB"/>
        </w:rPr>
        <w:t xml:space="preserve"> of campaign</w:t>
      </w:r>
    </w:p>
    <w:p w14:paraId="49A275F8" w14:textId="52A8B397" w:rsidR="00207D5F" w:rsidRP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sidRPr="00207D5F">
        <w:rPr>
          <w:rFonts w:asciiTheme="minorHAnsi" w:hAnsiTheme="minorHAnsi"/>
          <w:color w:val="000000"/>
          <w:sz w:val="22"/>
          <w:szCs w:val="22"/>
          <w:lang w:val="en-GB"/>
        </w:rPr>
        <w:t>Purpose of SBC plan of action</w:t>
      </w:r>
    </w:p>
    <w:p w14:paraId="2CFE982D" w14:textId="5C1FD703" w:rsid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sidRPr="00207D5F">
        <w:rPr>
          <w:rFonts w:asciiTheme="minorHAnsi" w:hAnsiTheme="minorHAnsi"/>
          <w:color w:val="000000"/>
          <w:sz w:val="22"/>
          <w:szCs w:val="22"/>
          <w:lang w:val="en-GB"/>
        </w:rPr>
        <w:t>Accompanying documents</w:t>
      </w:r>
    </w:p>
    <w:p w14:paraId="4C88684E" w14:textId="5711030E"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2.</w:t>
      </w:r>
      <w:r w:rsidR="00DF0E27">
        <w:rPr>
          <w:rFonts w:asciiTheme="minorHAnsi" w:hAnsiTheme="minorHAnsi"/>
          <w:b/>
          <w:bCs/>
          <w:color w:val="FF0000"/>
          <w:sz w:val="22"/>
          <w:szCs w:val="22"/>
          <w:lang w:val="en-GB"/>
        </w:rPr>
        <w:tab/>
      </w:r>
      <w:r w:rsidR="00F9203A">
        <w:rPr>
          <w:rFonts w:asciiTheme="minorHAnsi" w:hAnsiTheme="minorHAnsi"/>
          <w:b/>
          <w:bCs/>
          <w:color w:val="FF0000"/>
          <w:sz w:val="22"/>
          <w:szCs w:val="22"/>
          <w:lang w:val="en-GB"/>
        </w:rPr>
        <w:t>Country context and</w:t>
      </w:r>
      <w:r w:rsidR="00207D5F" w:rsidRPr="00207D5F">
        <w:rPr>
          <w:rFonts w:asciiTheme="minorHAnsi" w:hAnsiTheme="minorHAnsi"/>
          <w:b/>
          <w:bCs/>
          <w:color w:val="FF0000"/>
          <w:sz w:val="22"/>
          <w:szCs w:val="22"/>
          <w:lang w:val="en-GB"/>
        </w:rPr>
        <w:t xml:space="preserve"> data to inform SBC planning</w:t>
      </w:r>
    </w:p>
    <w:p w14:paraId="36EAD028" w14:textId="77777777" w:rsidR="009965C6" w:rsidRDefault="00184F57" w:rsidP="00184F57">
      <w:pPr>
        <w:pBdr>
          <w:top w:val="single" w:sz="4" w:space="1" w:color="auto"/>
          <w:left w:val="single" w:sz="4" w:space="4" w:color="auto"/>
          <w:bottom w:val="single" w:sz="4" w:space="1" w:color="auto"/>
          <w:right w:val="single" w:sz="4" w:space="4" w:color="auto"/>
        </w:pBdr>
        <w:rPr>
          <w:rFonts w:asciiTheme="minorHAnsi" w:hAnsiTheme="minorHAnsi"/>
          <w:sz w:val="22"/>
          <w:szCs w:val="22"/>
          <w:lang w:val="en-GB"/>
        </w:rPr>
      </w:pPr>
      <w:r>
        <w:rPr>
          <w:rFonts w:asciiTheme="minorHAnsi" w:hAnsiTheme="minorHAnsi"/>
          <w:sz w:val="22"/>
          <w:szCs w:val="22"/>
          <w:lang w:val="en-GB"/>
        </w:rPr>
        <w:t xml:space="preserve">(i) </w:t>
      </w:r>
      <w:r w:rsidR="00361852" w:rsidRPr="00184F57">
        <w:rPr>
          <w:rFonts w:asciiTheme="minorHAnsi" w:hAnsiTheme="minorHAnsi"/>
          <w:sz w:val="22"/>
          <w:szCs w:val="22"/>
          <w:lang w:val="en-GB"/>
        </w:rPr>
        <w:t>National</w:t>
      </w:r>
      <w:r w:rsidR="001A00BD" w:rsidRPr="00184F57">
        <w:rPr>
          <w:rFonts w:asciiTheme="minorHAnsi" w:hAnsiTheme="minorHAnsi"/>
          <w:sz w:val="22"/>
          <w:szCs w:val="22"/>
          <w:lang w:val="en-GB"/>
        </w:rPr>
        <w:t xml:space="preserve"> </w:t>
      </w:r>
      <w:r w:rsidR="009965C6">
        <w:rPr>
          <w:rFonts w:asciiTheme="minorHAnsi" w:hAnsiTheme="minorHAnsi"/>
          <w:sz w:val="22"/>
          <w:szCs w:val="22"/>
          <w:lang w:val="en-GB"/>
        </w:rPr>
        <w:t>SBC strategy</w:t>
      </w:r>
    </w:p>
    <w:p w14:paraId="01AD337A" w14:textId="4AE437B5" w:rsidR="00F9203A" w:rsidRPr="00184F57" w:rsidRDefault="009965C6"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lang w:val="en-GB"/>
        </w:rPr>
      </w:pPr>
      <w:r>
        <w:rPr>
          <w:rFonts w:asciiTheme="minorHAnsi" w:hAnsiTheme="minorHAnsi"/>
          <w:sz w:val="22"/>
          <w:szCs w:val="22"/>
          <w:lang w:val="en-GB"/>
        </w:rPr>
        <w:t xml:space="preserve">(ii) National </w:t>
      </w:r>
      <w:r w:rsidR="001D7D23" w:rsidRPr="00184F57">
        <w:rPr>
          <w:rFonts w:asciiTheme="minorHAnsi" w:hAnsiTheme="minorHAnsi"/>
          <w:sz w:val="22"/>
          <w:szCs w:val="22"/>
          <w:lang w:val="en-GB"/>
        </w:rPr>
        <w:t xml:space="preserve">health and development context and specific communication </w:t>
      </w:r>
      <w:r w:rsidR="001A00BD" w:rsidRPr="00184F57">
        <w:rPr>
          <w:rFonts w:asciiTheme="minorHAnsi" w:hAnsiTheme="minorHAnsi"/>
          <w:sz w:val="22"/>
          <w:szCs w:val="22"/>
          <w:lang w:val="en-GB"/>
        </w:rPr>
        <w:t xml:space="preserve">context </w:t>
      </w:r>
    </w:p>
    <w:p w14:paraId="0521F83E" w14:textId="0DFD6ACE" w:rsidR="00F9203A" w:rsidRPr="00184F57"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lang w:val="en-GB"/>
        </w:rPr>
      </w:pPr>
      <w:r>
        <w:rPr>
          <w:rFonts w:asciiTheme="minorHAnsi" w:hAnsiTheme="minorHAnsi"/>
          <w:sz w:val="22"/>
          <w:szCs w:val="22"/>
          <w:lang w:val="en-GB"/>
        </w:rPr>
        <w:t>(ii</w:t>
      </w:r>
      <w:r w:rsidR="009965C6">
        <w:rPr>
          <w:rFonts w:asciiTheme="minorHAnsi" w:hAnsiTheme="minorHAnsi"/>
          <w:sz w:val="22"/>
          <w:szCs w:val="22"/>
          <w:lang w:val="en-GB"/>
        </w:rPr>
        <w:t>i</w:t>
      </w:r>
      <w:r>
        <w:rPr>
          <w:rFonts w:asciiTheme="minorHAnsi" w:hAnsiTheme="minorHAnsi"/>
          <w:sz w:val="22"/>
          <w:szCs w:val="22"/>
          <w:lang w:val="en-GB"/>
        </w:rPr>
        <w:t xml:space="preserve">) </w:t>
      </w:r>
      <w:r w:rsidR="00F9203A" w:rsidRPr="00184F57">
        <w:rPr>
          <w:rFonts w:asciiTheme="minorHAnsi" w:hAnsiTheme="minorHAnsi"/>
          <w:sz w:val="22"/>
          <w:szCs w:val="22"/>
          <w:lang w:val="en-GB"/>
        </w:rPr>
        <w:t xml:space="preserve">SBC indicators </w:t>
      </w:r>
      <w:r w:rsidR="001D7D23" w:rsidRPr="00184F57">
        <w:rPr>
          <w:rFonts w:asciiTheme="minorHAnsi" w:hAnsiTheme="minorHAnsi"/>
          <w:sz w:val="22"/>
          <w:szCs w:val="22"/>
          <w:lang w:val="en-GB"/>
        </w:rPr>
        <w:t xml:space="preserve">and trends </w:t>
      </w:r>
      <w:r w:rsidR="00F9203A" w:rsidRPr="00184F57">
        <w:rPr>
          <w:rFonts w:asciiTheme="minorHAnsi" w:hAnsiTheme="minorHAnsi"/>
          <w:sz w:val="22"/>
          <w:szCs w:val="22"/>
          <w:lang w:val="en-GB"/>
        </w:rPr>
        <w:t>for malaria</w:t>
      </w:r>
      <w:r w:rsidR="001D7D23" w:rsidRPr="00184F57">
        <w:rPr>
          <w:rFonts w:asciiTheme="minorHAnsi" w:hAnsiTheme="minorHAnsi"/>
          <w:sz w:val="22"/>
          <w:szCs w:val="22"/>
          <w:lang w:val="en-GB"/>
        </w:rPr>
        <w:t xml:space="preserve"> interventions</w:t>
      </w:r>
    </w:p>
    <w:p w14:paraId="6175DE88" w14:textId="2D9522DC" w:rsidR="00F9203A" w:rsidRPr="00184F57"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lang w:val="en-GB"/>
        </w:rPr>
      </w:pPr>
      <w:r>
        <w:rPr>
          <w:rFonts w:asciiTheme="minorHAnsi" w:hAnsiTheme="minorHAnsi"/>
          <w:sz w:val="22"/>
          <w:szCs w:val="22"/>
          <w:lang w:val="en-GB"/>
        </w:rPr>
        <w:t>(i</w:t>
      </w:r>
      <w:r w:rsidR="009965C6">
        <w:rPr>
          <w:rFonts w:asciiTheme="minorHAnsi" w:hAnsiTheme="minorHAnsi"/>
          <w:sz w:val="22"/>
          <w:szCs w:val="22"/>
          <w:lang w:val="en-GB"/>
        </w:rPr>
        <w:t>v</w:t>
      </w:r>
      <w:r>
        <w:rPr>
          <w:rFonts w:asciiTheme="minorHAnsi" w:hAnsiTheme="minorHAnsi"/>
          <w:sz w:val="22"/>
          <w:szCs w:val="22"/>
          <w:lang w:val="en-GB"/>
        </w:rPr>
        <w:t xml:space="preserve">) </w:t>
      </w:r>
      <w:r w:rsidR="00DE7857">
        <w:rPr>
          <w:rFonts w:asciiTheme="minorHAnsi" w:hAnsiTheme="minorHAnsi"/>
          <w:sz w:val="22"/>
          <w:szCs w:val="22"/>
          <w:lang w:val="en-GB"/>
        </w:rPr>
        <w:t>Areas of special concern</w:t>
      </w:r>
    </w:p>
    <w:p w14:paraId="57B41766" w14:textId="52C1B849" w:rsidR="00C34C2C" w:rsidRPr="00C34C2C"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3.</w:t>
      </w:r>
      <w:r w:rsidR="00DF0E27">
        <w:rPr>
          <w:rFonts w:asciiTheme="minorHAnsi" w:hAnsiTheme="minorHAnsi"/>
          <w:b/>
          <w:bCs/>
          <w:color w:val="FF0000"/>
          <w:sz w:val="22"/>
          <w:szCs w:val="22"/>
          <w:lang w:val="en-GB"/>
        </w:rPr>
        <w:tab/>
      </w:r>
      <w:r w:rsidR="00C34C2C" w:rsidRPr="00C34C2C">
        <w:rPr>
          <w:rFonts w:asciiTheme="minorHAnsi" w:hAnsiTheme="minorHAnsi"/>
          <w:b/>
          <w:bCs/>
          <w:color w:val="FF0000"/>
          <w:sz w:val="22"/>
          <w:szCs w:val="22"/>
          <w:lang w:val="en-GB"/>
        </w:rPr>
        <w:t xml:space="preserve">ITN </w:t>
      </w:r>
      <w:r w:rsidR="00124035">
        <w:rPr>
          <w:rFonts w:asciiTheme="minorHAnsi" w:hAnsiTheme="minorHAnsi"/>
          <w:b/>
          <w:bCs/>
          <w:color w:val="FF0000"/>
          <w:sz w:val="22"/>
          <w:szCs w:val="22"/>
          <w:lang w:val="en-GB"/>
        </w:rPr>
        <w:t>distribution strategy/guidelines for SBC</w:t>
      </w:r>
    </w:p>
    <w:p w14:paraId="76E3D074" w14:textId="32E352F8"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4.</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SBC-relevant lessons learned from previous campaign(s) and recommendations for current campaign</w:t>
      </w:r>
    </w:p>
    <w:p w14:paraId="1FBEBE72" w14:textId="0FDA55DC"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5.</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 xml:space="preserve">Campaign </w:t>
      </w:r>
      <w:r w:rsidR="00C34C2C">
        <w:rPr>
          <w:rFonts w:asciiTheme="minorHAnsi" w:hAnsiTheme="minorHAnsi"/>
          <w:b/>
          <w:bCs/>
          <w:color w:val="FF0000"/>
          <w:sz w:val="22"/>
          <w:szCs w:val="22"/>
          <w:lang w:val="en-GB"/>
        </w:rPr>
        <w:t xml:space="preserve">goal and </w:t>
      </w:r>
      <w:r w:rsidR="00207D5F" w:rsidRPr="001213FA">
        <w:rPr>
          <w:rFonts w:asciiTheme="minorHAnsi" w:hAnsiTheme="minorHAnsi"/>
          <w:b/>
          <w:bCs/>
          <w:color w:val="FF0000"/>
          <w:sz w:val="22"/>
          <w:szCs w:val="22"/>
          <w:lang w:val="en-GB"/>
        </w:rPr>
        <w:t>objectives</w:t>
      </w:r>
      <w:r w:rsidR="00D61C4B">
        <w:rPr>
          <w:rFonts w:asciiTheme="minorHAnsi" w:hAnsiTheme="minorHAnsi"/>
          <w:b/>
          <w:bCs/>
          <w:color w:val="FF0000"/>
          <w:sz w:val="22"/>
          <w:szCs w:val="22"/>
          <w:lang w:val="en-GB"/>
        </w:rPr>
        <w:t xml:space="preserve"> and SBC</w:t>
      </w:r>
      <w:r w:rsidR="00DB3EF5">
        <w:rPr>
          <w:rFonts w:asciiTheme="minorHAnsi" w:hAnsiTheme="minorHAnsi"/>
          <w:b/>
          <w:bCs/>
          <w:color w:val="FF0000"/>
          <w:sz w:val="22"/>
          <w:szCs w:val="22"/>
          <w:lang w:val="en-GB"/>
        </w:rPr>
        <w:t>-specific</w:t>
      </w:r>
      <w:r w:rsidR="00D61C4B">
        <w:rPr>
          <w:rFonts w:asciiTheme="minorHAnsi" w:hAnsiTheme="minorHAnsi"/>
          <w:b/>
          <w:bCs/>
          <w:color w:val="FF0000"/>
          <w:sz w:val="22"/>
          <w:szCs w:val="22"/>
          <w:lang w:val="en-GB"/>
        </w:rPr>
        <w:t xml:space="preserve"> objectives</w:t>
      </w:r>
    </w:p>
    <w:p w14:paraId="0B354930" w14:textId="7ED354A1" w:rsidR="00E36BCD"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6.</w:t>
      </w:r>
      <w:r>
        <w:rPr>
          <w:rFonts w:asciiTheme="minorHAnsi" w:hAnsiTheme="minorHAnsi"/>
          <w:b/>
          <w:bCs/>
          <w:color w:val="FF0000"/>
          <w:sz w:val="22"/>
          <w:szCs w:val="22"/>
          <w:lang w:val="en-GB"/>
        </w:rPr>
        <w:tab/>
      </w:r>
      <w:r w:rsidR="00E36BCD" w:rsidRPr="00222022">
        <w:rPr>
          <w:rFonts w:asciiTheme="minorHAnsi" w:hAnsiTheme="minorHAnsi"/>
          <w:b/>
          <w:bCs/>
          <w:color w:val="FF0000"/>
          <w:sz w:val="22"/>
          <w:szCs w:val="22"/>
          <w:lang w:val="en-GB"/>
        </w:rPr>
        <w:t>Coordination, partners, roles and responsibilities</w:t>
      </w:r>
      <w:r w:rsidR="00E36BCD">
        <w:rPr>
          <w:rFonts w:asciiTheme="minorHAnsi" w:hAnsiTheme="minorHAnsi"/>
          <w:b/>
          <w:bCs/>
          <w:color w:val="FF0000"/>
          <w:sz w:val="22"/>
          <w:szCs w:val="22"/>
          <w:lang w:val="en-GB"/>
        </w:rPr>
        <w:t xml:space="preserve"> and</w:t>
      </w:r>
      <w:r w:rsidR="00E36BCD" w:rsidRPr="00222022">
        <w:rPr>
          <w:rFonts w:asciiTheme="minorHAnsi" w:hAnsiTheme="minorHAnsi"/>
          <w:b/>
          <w:bCs/>
          <w:color w:val="FF0000"/>
          <w:sz w:val="22"/>
          <w:szCs w:val="22"/>
          <w:lang w:val="en-GB"/>
        </w:rPr>
        <w:t xml:space="preserve"> implementation arrangements</w:t>
      </w:r>
    </w:p>
    <w:p w14:paraId="0C32CFE8" w14:textId="696E8006"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7.</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Target audience</w:t>
      </w:r>
      <w:r w:rsidR="00E1228C">
        <w:rPr>
          <w:rFonts w:asciiTheme="minorHAnsi" w:hAnsiTheme="minorHAnsi"/>
          <w:b/>
          <w:bCs/>
          <w:color w:val="FF0000"/>
          <w:sz w:val="22"/>
          <w:szCs w:val="22"/>
          <w:lang w:val="en-GB"/>
        </w:rPr>
        <w:t>s</w:t>
      </w:r>
    </w:p>
    <w:p w14:paraId="1400D635" w14:textId="15A2A957"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8.</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SBC strateg</w:t>
      </w:r>
      <w:r w:rsidR="00C14C5C">
        <w:rPr>
          <w:rFonts w:asciiTheme="minorHAnsi" w:hAnsiTheme="minorHAnsi"/>
          <w:b/>
          <w:bCs/>
          <w:color w:val="FF0000"/>
          <w:sz w:val="22"/>
          <w:szCs w:val="22"/>
          <w:lang w:val="en-GB"/>
        </w:rPr>
        <w:t>ies</w:t>
      </w:r>
      <w:r w:rsidR="00207D5F" w:rsidRPr="001213FA">
        <w:rPr>
          <w:rFonts w:asciiTheme="minorHAnsi" w:hAnsiTheme="minorHAnsi"/>
          <w:b/>
          <w:bCs/>
          <w:color w:val="FF0000"/>
          <w:sz w:val="22"/>
          <w:szCs w:val="22"/>
          <w:lang w:val="en-GB"/>
        </w:rPr>
        <w:t xml:space="preserve"> </w:t>
      </w:r>
    </w:p>
    <w:p w14:paraId="1ABACAC9" w14:textId="04848BF3"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Advocacy</w:t>
      </w:r>
    </w:p>
    <w:p w14:paraId="6BF98A52" w14:textId="54ABB765"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Social mobilization</w:t>
      </w:r>
    </w:p>
    <w:p w14:paraId="5AA786BD" w14:textId="7F9785F6"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 xml:space="preserve">Social and behaviour change communication </w:t>
      </w:r>
    </w:p>
    <w:p w14:paraId="08BC5F5A" w14:textId="08829D51"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9.</w:t>
      </w:r>
      <w:r>
        <w:rPr>
          <w:rFonts w:asciiTheme="minorHAnsi" w:hAnsiTheme="minorHAnsi"/>
          <w:b/>
          <w:bCs/>
          <w:color w:val="FF0000"/>
          <w:sz w:val="22"/>
          <w:szCs w:val="22"/>
          <w:lang w:val="en-GB"/>
        </w:rPr>
        <w:tab/>
      </w:r>
      <w:r w:rsidR="007E065A" w:rsidRPr="00821ED0">
        <w:rPr>
          <w:rFonts w:asciiTheme="minorHAnsi" w:hAnsiTheme="minorHAnsi"/>
          <w:b/>
          <w:bCs/>
          <w:color w:val="FF0000"/>
          <w:sz w:val="22"/>
          <w:szCs w:val="22"/>
          <w:lang w:val="en-GB"/>
        </w:rPr>
        <w:t>Campaign theme and key messages</w:t>
      </w:r>
    </w:p>
    <w:p w14:paraId="3DA2C621" w14:textId="602D7ADA"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10.</w:t>
      </w:r>
      <w:r>
        <w:rPr>
          <w:rFonts w:asciiTheme="minorHAnsi" w:hAnsiTheme="minorHAnsi"/>
          <w:b/>
          <w:bCs/>
          <w:color w:val="FF0000"/>
          <w:sz w:val="22"/>
          <w:szCs w:val="22"/>
          <w:lang w:val="en-GB"/>
        </w:rPr>
        <w:tab/>
      </w:r>
      <w:r w:rsidR="007E065A" w:rsidRPr="00821ED0">
        <w:rPr>
          <w:rFonts w:asciiTheme="minorHAnsi" w:hAnsiTheme="minorHAnsi"/>
          <w:b/>
          <w:bCs/>
          <w:color w:val="FF0000"/>
          <w:sz w:val="22"/>
          <w:szCs w:val="22"/>
          <w:lang w:val="en-GB"/>
        </w:rPr>
        <w:t>SBC activities, communication channels and tools</w:t>
      </w:r>
    </w:p>
    <w:p w14:paraId="4C05F0BA" w14:textId="4B683948"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11.</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Microplanning for SBC</w:t>
      </w:r>
    </w:p>
    <w:p w14:paraId="08313FD9" w14:textId="07DEE6AB" w:rsidR="00C34C2C"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12.</w:t>
      </w:r>
      <w:r>
        <w:rPr>
          <w:rFonts w:asciiTheme="minorHAnsi" w:hAnsiTheme="minorHAnsi"/>
          <w:b/>
          <w:bCs/>
          <w:color w:val="FF0000"/>
          <w:sz w:val="22"/>
          <w:szCs w:val="22"/>
          <w:lang w:val="en-GB"/>
        </w:rPr>
        <w:tab/>
      </w:r>
      <w:r w:rsidR="00C34C2C" w:rsidRPr="00222022">
        <w:rPr>
          <w:rFonts w:asciiTheme="minorHAnsi" w:hAnsiTheme="minorHAnsi"/>
          <w:b/>
          <w:bCs/>
          <w:color w:val="FF0000"/>
          <w:sz w:val="22"/>
          <w:szCs w:val="22"/>
          <w:lang w:val="en-GB"/>
        </w:rPr>
        <w:t>Training</w:t>
      </w:r>
    </w:p>
    <w:p w14:paraId="0C633682" w14:textId="07D5B89B" w:rsidR="000E63EB"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13.</w:t>
      </w:r>
      <w:r>
        <w:rPr>
          <w:rFonts w:asciiTheme="minorHAnsi" w:hAnsiTheme="minorHAnsi"/>
          <w:b/>
          <w:bCs/>
          <w:color w:val="FF0000"/>
          <w:sz w:val="22"/>
          <w:szCs w:val="22"/>
          <w:lang w:val="en-GB"/>
        </w:rPr>
        <w:tab/>
      </w:r>
      <w:r w:rsidR="000E63EB">
        <w:rPr>
          <w:rFonts w:asciiTheme="minorHAnsi" w:hAnsiTheme="minorHAnsi"/>
          <w:b/>
          <w:bCs/>
          <w:color w:val="FF0000"/>
          <w:sz w:val="22"/>
          <w:szCs w:val="22"/>
          <w:lang w:val="en-GB"/>
        </w:rPr>
        <w:t>Procurement and delivery</w:t>
      </w:r>
    </w:p>
    <w:p w14:paraId="76148E9A" w14:textId="277F3E8E" w:rsidR="00C14C5C"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14.</w:t>
      </w:r>
      <w:r>
        <w:rPr>
          <w:rFonts w:asciiTheme="minorHAnsi" w:hAnsiTheme="minorHAnsi"/>
          <w:b/>
          <w:bCs/>
          <w:color w:val="FF0000"/>
          <w:sz w:val="22"/>
          <w:szCs w:val="22"/>
          <w:lang w:val="en-GB"/>
        </w:rPr>
        <w:tab/>
      </w:r>
      <w:r w:rsidR="00C14C5C">
        <w:rPr>
          <w:rFonts w:asciiTheme="minorHAnsi" w:hAnsiTheme="minorHAnsi"/>
          <w:b/>
          <w:bCs/>
          <w:color w:val="FF0000"/>
          <w:sz w:val="22"/>
          <w:szCs w:val="22"/>
          <w:lang w:val="en-GB"/>
        </w:rPr>
        <w:t>SBC risk assessment and mitigation</w:t>
      </w:r>
    </w:p>
    <w:p w14:paraId="6D3BB36B" w14:textId="0752C371"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15.</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Crisis communication</w:t>
      </w:r>
    </w:p>
    <w:p w14:paraId="6751E261" w14:textId="42C1EFA0"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lastRenderedPageBreak/>
        <w:t>16.</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Rumour management</w:t>
      </w:r>
    </w:p>
    <w:p w14:paraId="5029E5CF" w14:textId="622D5FB6"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17.</w:t>
      </w:r>
      <w:r>
        <w:rPr>
          <w:rFonts w:asciiTheme="minorHAnsi" w:hAnsiTheme="minorHAnsi"/>
          <w:b/>
          <w:bCs/>
          <w:color w:val="FF0000"/>
          <w:sz w:val="22"/>
          <w:szCs w:val="22"/>
          <w:lang w:val="en-GB"/>
        </w:rPr>
        <w:tab/>
      </w:r>
      <w:r w:rsidR="00E15FFD">
        <w:rPr>
          <w:rFonts w:asciiTheme="minorHAnsi" w:hAnsiTheme="minorHAnsi"/>
          <w:b/>
          <w:bCs/>
          <w:color w:val="FF0000"/>
          <w:sz w:val="22"/>
          <w:szCs w:val="22"/>
          <w:lang w:val="en-GB"/>
        </w:rPr>
        <w:t>Supervision, m</w:t>
      </w:r>
      <w:r w:rsidR="00222022" w:rsidRPr="00222022">
        <w:rPr>
          <w:rFonts w:asciiTheme="minorHAnsi" w:hAnsiTheme="minorHAnsi"/>
          <w:b/>
          <w:bCs/>
          <w:color w:val="FF0000"/>
          <w:sz w:val="22"/>
          <w:szCs w:val="22"/>
          <w:lang w:val="en-GB"/>
        </w:rPr>
        <w:t>onitoring and evaluation</w:t>
      </w:r>
    </w:p>
    <w:p w14:paraId="4B024B24" w14:textId="5ACB3E34" w:rsidR="00222022" w:rsidRDefault="00184F57" w:rsidP="00DE785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18.</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Post-distribution</w:t>
      </w:r>
      <w:r w:rsidR="00C14C5C">
        <w:rPr>
          <w:rFonts w:asciiTheme="minorHAnsi" w:hAnsiTheme="minorHAnsi"/>
          <w:b/>
          <w:bCs/>
          <w:color w:val="FF0000"/>
          <w:sz w:val="22"/>
          <w:szCs w:val="22"/>
          <w:lang w:val="en-GB"/>
        </w:rPr>
        <w:t xml:space="preserve"> SBC</w:t>
      </w:r>
    </w:p>
    <w:p w14:paraId="2163C769" w14:textId="5DB3FBE8" w:rsidR="00484B08" w:rsidRPr="00222022" w:rsidRDefault="00DE78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19</w:t>
      </w:r>
      <w:r w:rsidR="00484B08">
        <w:rPr>
          <w:rFonts w:asciiTheme="minorHAnsi" w:hAnsiTheme="minorHAnsi"/>
          <w:b/>
          <w:bCs/>
          <w:color w:val="FF0000"/>
          <w:sz w:val="22"/>
          <w:szCs w:val="22"/>
          <w:lang w:val="en-GB"/>
        </w:rPr>
        <w:t>.</w:t>
      </w:r>
      <w:r w:rsidR="00484B08">
        <w:rPr>
          <w:rFonts w:asciiTheme="minorHAnsi" w:hAnsiTheme="minorHAnsi"/>
          <w:b/>
          <w:bCs/>
          <w:color w:val="FF0000"/>
          <w:sz w:val="22"/>
          <w:szCs w:val="22"/>
          <w:lang w:val="en-GB"/>
        </w:rPr>
        <w:tab/>
        <w:t xml:space="preserve">Documentation and dissemination of campaign results </w:t>
      </w:r>
      <w:r w:rsidR="00C92F3D">
        <w:rPr>
          <w:rFonts w:asciiTheme="minorHAnsi" w:hAnsiTheme="minorHAnsi"/>
          <w:b/>
          <w:bCs/>
          <w:color w:val="FF0000"/>
          <w:sz w:val="22"/>
          <w:szCs w:val="22"/>
          <w:lang w:val="en-GB"/>
        </w:rPr>
        <w:t>regarding SBC</w:t>
      </w:r>
    </w:p>
    <w:p w14:paraId="02CF6872" w14:textId="4584E385"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2</w:t>
      </w:r>
      <w:r w:rsidR="00DE7857">
        <w:rPr>
          <w:rFonts w:asciiTheme="minorHAnsi" w:hAnsiTheme="minorHAnsi"/>
          <w:b/>
          <w:bCs/>
          <w:color w:val="FF0000"/>
          <w:sz w:val="22"/>
          <w:szCs w:val="22"/>
          <w:lang w:val="en-GB"/>
        </w:rPr>
        <w:t>0</w:t>
      </w:r>
      <w:r>
        <w:rPr>
          <w:rFonts w:asciiTheme="minorHAnsi" w:hAnsiTheme="minorHAnsi"/>
          <w:b/>
          <w:bCs/>
          <w:color w:val="FF0000"/>
          <w:sz w:val="22"/>
          <w:szCs w:val="22"/>
          <w:lang w:val="en-GB"/>
        </w:rPr>
        <w:t>.</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Conclusion</w:t>
      </w:r>
    </w:p>
    <w:p w14:paraId="08E709D6" w14:textId="6F34E04B" w:rsidR="00AE0D77" w:rsidRDefault="00222022"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sidRPr="00222022">
        <w:rPr>
          <w:rFonts w:asciiTheme="minorHAnsi" w:hAnsiTheme="minorHAnsi"/>
          <w:b/>
          <w:bCs/>
          <w:color w:val="FF0000"/>
          <w:sz w:val="22"/>
          <w:szCs w:val="22"/>
          <w:lang w:val="en-GB"/>
        </w:rPr>
        <w:t>Annexes</w:t>
      </w:r>
    </w:p>
    <w:p w14:paraId="3B38A1A8" w14:textId="3C49DA85" w:rsidR="00207D5F" w:rsidRDefault="00207D5F" w:rsidP="00207D5F">
      <w:pPr>
        <w:rPr>
          <w:rFonts w:asciiTheme="minorHAnsi" w:hAnsiTheme="minorHAnsi"/>
          <w:color w:val="000000"/>
          <w:sz w:val="22"/>
          <w:szCs w:val="22"/>
          <w:lang w:val="en-GB"/>
        </w:rPr>
      </w:pPr>
    </w:p>
    <w:p w14:paraId="4C7A863E" w14:textId="77777777" w:rsidR="007E2D5E" w:rsidRPr="007E2D5E" w:rsidRDefault="007E2D5E" w:rsidP="007E2D5E">
      <w:pPr>
        <w:rPr>
          <w:rFonts w:asciiTheme="minorHAnsi" w:hAnsiTheme="minorHAnsi"/>
          <w:b/>
          <w:bCs/>
          <w:sz w:val="22"/>
          <w:szCs w:val="22"/>
          <w:lang w:val="en-GB"/>
        </w:rPr>
      </w:pPr>
      <w:r w:rsidRPr="007E2D5E">
        <w:rPr>
          <w:rFonts w:asciiTheme="minorHAnsi" w:hAnsiTheme="minorHAnsi"/>
          <w:b/>
          <w:bCs/>
          <w:sz w:val="22"/>
          <w:szCs w:val="22"/>
          <w:lang w:val="en-GB"/>
        </w:rPr>
        <w:t>Annex 1: Examples of SBC indicators</w:t>
      </w:r>
    </w:p>
    <w:p w14:paraId="137CDDD4" w14:textId="77777777" w:rsidR="007E2D5E" w:rsidRPr="007E2D5E" w:rsidRDefault="007E2D5E" w:rsidP="007E2D5E">
      <w:pPr>
        <w:rPr>
          <w:rFonts w:asciiTheme="minorHAnsi" w:hAnsiTheme="minorHAnsi"/>
          <w:b/>
          <w:bCs/>
          <w:sz w:val="22"/>
          <w:szCs w:val="22"/>
          <w:lang w:val="en-GB"/>
        </w:rPr>
      </w:pPr>
      <w:r w:rsidRPr="007E2D5E">
        <w:rPr>
          <w:rFonts w:asciiTheme="minorHAnsi" w:hAnsiTheme="minorHAnsi"/>
          <w:b/>
          <w:bCs/>
          <w:sz w:val="22"/>
          <w:szCs w:val="22"/>
          <w:lang w:val="en-GB"/>
        </w:rPr>
        <w:t>Annex 2: Reference documents</w:t>
      </w:r>
    </w:p>
    <w:p w14:paraId="643E7E27" w14:textId="77777777" w:rsidR="007E2D5E" w:rsidRDefault="007E2D5E" w:rsidP="00207D5F">
      <w:pPr>
        <w:rPr>
          <w:rFonts w:asciiTheme="minorHAnsi" w:hAnsiTheme="minorHAnsi"/>
          <w:b/>
          <w:bCs/>
          <w:color w:val="FF0000"/>
          <w:lang w:val="en-GB"/>
        </w:rPr>
      </w:pPr>
    </w:p>
    <w:p w14:paraId="1670700A" w14:textId="77777777" w:rsidR="00DF0E27" w:rsidRDefault="00DF0E27">
      <w:pPr>
        <w:rPr>
          <w:rFonts w:asciiTheme="minorHAnsi" w:hAnsiTheme="minorHAnsi"/>
          <w:b/>
          <w:bCs/>
          <w:color w:val="FF0000"/>
          <w:lang w:val="en-GB"/>
        </w:rPr>
      </w:pPr>
      <w:r>
        <w:rPr>
          <w:rFonts w:asciiTheme="minorHAnsi" w:hAnsiTheme="minorHAnsi"/>
          <w:b/>
          <w:bCs/>
          <w:color w:val="FF0000"/>
          <w:lang w:val="en-GB"/>
        </w:rPr>
        <w:br w:type="page"/>
      </w:r>
    </w:p>
    <w:p w14:paraId="7850F91A" w14:textId="08CF5EB1" w:rsidR="004730C3" w:rsidRPr="004730C3" w:rsidRDefault="004730C3" w:rsidP="00207D5F">
      <w:pPr>
        <w:rPr>
          <w:rFonts w:asciiTheme="minorHAnsi" w:hAnsiTheme="minorHAnsi"/>
          <w:b/>
          <w:bCs/>
          <w:color w:val="FF0000"/>
          <w:lang w:val="en-GB"/>
        </w:rPr>
      </w:pPr>
      <w:r w:rsidRPr="004730C3">
        <w:rPr>
          <w:rFonts w:asciiTheme="minorHAnsi" w:hAnsiTheme="minorHAnsi"/>
          <w:b/>
          <w:bCs/>
          <w:color w:val="FF0000"/>
          <w:lang w:val="en-GB"/>
        </w:rPr>
        <w:lastRenderedPageBreak/>
        <w:t>Table of contents</w:t>
      </w:r>
    </w:p>
    <w:p w14:paraId="57AB2657" w14:textId="0B60BD80" w:rsidR="004730C3" w:rsidRDefault="004730C3" w:rsidP="00AB5589">
      <w:pPr>
        <w:pStyle w:val="ListParagraph"/>
        <w:numPr>
          <w:ilvl w:val="0"/>
          <w:numId w:val="32"/>
        </w:numPr>
        <w:rPr>
          <w:rFonts w:asciiTheme="minorHAnsi" w:hAnsiTheme="minorHAnsi"/>
          <w:color w:val="000000"/>
          <w:sz w:val="22"/>
          <w:szCs w:val="22"/>
          <w:lang w:val="en-GB"/>
        </w:rPr>
      </w:pPr>
      <w:r>
        <w:rPr>
          <w:rFonts w:asciiTheme="minorHAnsi" w:hAnsiTheme="minorHAnsi"/>
          <w:color w:val="000000"/>
          <w:sz w:val="22"/>
          <w:szCs w:val="22"/>
          <w:lang w:val="en-GB"/>
        </w:rPr>
        <w:t>Acronyms and abbreviations: define acronyms and abbreviations the first time they appear in the narrative text</w:t>
      </w:r>
    </w:p>
    <w:p w14:paraId="19528D3A" w14:textId="52D2BAF3" w:rsidR="004730C3" w:rsidRDefault="004730C3" w:rsidP="00AB5589">
      <w:pPr>
        <w:pStyle w:val="ListParagraph"/>
        <w:numPr>
          <w:ilvl w:val="0"/>
          <w:numId w:val="32"/>
        </w:numPr>
        <w:rPr>
          <w:rFonts w:asciiTheme="minorHAnsi" w:hAnsiTheme="minorHAnsi"/>
          <w:color w:val="000000"/>
          <w:sz w:val="22"/>
          <w:szCs w:val="22"/>
          <w:lang w:val="en-GB"/>
        </w:rPr>
      </w:pPr>
      <w:r>
        <w:rPr>
          <w:rFonts w:asciiTheme="minorHAnsi" w:hAnsiTheme="minorHAnsi"/>
          <w:color w:val="000000"/>
          <w:sz w:val="22"/>
          <w:szCs w:val="22"/>
          <w:lang w:val="en-GB"/>
        </w:rPr>
        <w:t>List of tables</w:t>
      </w:r>
    </w:p>
    <w:p w14:paraId="795AD776" w14:textId="7EBD1105" w:rsidR="004730C3" w:rsidRDefault="004730C3" w:rsidP="00AB5589">
      <w:pPr>
        <w:pStyle w:val="ListParagraph"/>
        <w:numPr>
          <w:ilvl w:val="0"/>
          <w:numId w:val="32"/>
        </w:numPr>
        <w:rPr>
          <w:rFonts w:asciiTheme="minorHAnsi" w:hAnsiTheme="minorHAnsi"/>
          <w:color w:val="000000"/>
          <w:sz w:val="22"/>
          <w:szCs w:val="22"/>
          <w:lang w:val="en-GB"/>
        </w:rPr>
      </w:pPr>
      <w:r>
        <w:rPr>
          <w:rFonts w:asciiTheme="minorHAnsi" w:hAnsiTheme="minorHAnsi"/>
          <w:color w:val="000000"/>
          <w:sz w:val="22"/>
          <w:szCs w:val="22"/>
          <w:lang w:val="en-GB"/>
        </w:rPr>
        <w:t>List of figures</w:t>
      </w:r>
    </w:p>
    <w:p w14:paraId="3642E54D" w14:textId="106F5A00" w:rsidR="004730C3" w:rsidRDefault="004730C3" w:rsidP="00484B08">
      <w:pPr>
        <w:rPr>
          <w:rFonts w:asciiTheme="minorHAnsi" w:hAnsiTheme="minorHAnsi"/>
          <w:color w:val="000000"/>
          <w:sz w:val="22"/>
          <w:szCs w:val="22"/>
          <w:lang w:val="en-GB"/>
        </w:rPr>
      </w:pPr>
      <w:r w:rsidRPr="004730C3">
        <w:rPr>
          <w:rFonts w:asciiTheme="minorHAnsi" w:hAnsiTheme="minorHAnsi"/>
          <w:color w:val="000000"/>
          <w:sz w:val="22"/>
          <w:szCs w:val="22"/>
          <w:lang w:val="en-GB"/>
        </w:rPr>
        <w:t>All tables, figures, boxes, etc. to be</w:t>
      </w:r>
      <w:r>
        <w:rPr>
          <w:rFonts w:asciiTheme="minorHAnsi" w:hAnsiTheme="minorHAnsi"/>
          <w:color w:val="000000"/>
          <w:sz w:val="22"/>
          <w:szCs w:val="22"/>
          <w:lang w:val="en-GB"/>
        </w:rPr>
        <w:t xml:space="preserve"> numbered and referred to in the narrative text (to introduce them/explain the content)</w:t>
      </w:r>
    </w:p>
    <w:p w14:paraId="1ADC5F8F" w14:textId="77777777" w:rsidR="004730C3" w:rsidRPr="004730C3" w:rsidRDefault="004730C3" w:rsidP="004730C3">
      <w:pPr>
        <w:ind w:left="360"/>
        <w:rPr>
          <w:rFonts w:asciiTheme="minorHAnsi" w:hAnsiTheme="minorHAnsi"/>
          <w:color w:val="000000"/>
          <w:sz w:val="22"/>
          <w:szCs w:val="22"/>
          <w:lang w:val="en-GB"/>
        </w:rPr>
      </w:pPr>
    </w:p>
    <w:p w14:paraId="47B51537" w14:textId="08764536" w:rsidR="00F8260F" w:rsidRPr="004730C3" w:rsidRDefault="00184F57" w:rsidP="00F96096">
      <w:pPr>
        <w:rPr>
          <w:rFonts w:asciiTheme="minorHAnsi" w:hAnsiTheme="minorHAnsi"/>
          <w:b/>
          <w:bCs/>
          <w:color w:val="FF0000"/>
          <w:lang w:val="en-GB"/>
        </w:rPr>
      </w:pPr>
      <w:r>
        <w:rPr>
          <w:rFonts w:asciiTheme="minorHAnsi" w:hAnsiTheme="minorHAnsi"/>
          <w:b/>
          <w:bCs/>
          <w:color w:val="FF0000"/>
          <w:lang w:val="en-GB"/>
        </w:rPr>
        <w:t>1.</w:t>
      </w:r>
      <w:r>
        <w:rPr>
          <w:rFonts w:asciiTheme="minorHAnsi" w:hAnsiTheme="minorHAnsi"/>
          <w:b/>
          <w:bCs/>
          <w:color w:val="FF0000"/>
          <w:lang w:val="en-GB"/>
        </w:rPr>
        <w:tab/>
      </w:r>
      <w:r w:rsidR="00F8260F" w:rsidRPr="00FE65E7">
        <w:rPr>
          <w:rFonts w:asciiTheme="minorHAnsi" w:hAnsiTheme="minorHAnsi"/>
          <w:b/>
          <w:bCs/>
          <w:color w:val="FF0000"/>
          <w:lang w:val="en-GB"/>
        </w:rPr>
        <w:t>Introduction</w:t>
      </w:r>
      <w:r w:rsidR="00F8260F" w:rsidRPr="00FE65E7">
        <w:rPr>
          <w:rFonts w:asciiTheme="minorHAnsi" w:hAnsiTheme="minorHAnsi"/>
          <w:color w:val="FF0000"/>
          <w:lang w:val="en-GB"/>
        </w:rPr>
        <w:t xml:space="preserve"> </w:t>
      </w:r>
      <w:r w:rsidR="00F8260F" w:rsidRPr="00FE65E7">
        <w:rPr>
          <w:rFonts w:asciiTheme="minorHAnsi" w:hAnsiTheme="minorHAnsi"/>
          <w:b/>
          <w:bCs/>
          <w:color w:val="FF0000"/>
          <w:lang w:val="en-GB"/>
        </w:rPr>
        <w:t>and purpose of SBC plan of action</w:t>
      </w:r>
    </w:p>
    <w:p w14:paraId="08FBA86A" w14:textId="51CC982E" w:rsidR="00F8260F" w:rsidRPr="00125873" w:rsidRDefault="00BB314C" w:rsidP="00611FE0">
      <w:pPr>
        <w:rPr>
          <w:rFonts w:asciiTheme="minorHAnsi" w:hAnsiTheme="minorHAnsi"/>
          <w:sz w:val="22"/>
          <w:szCs w:val="22"/>
          <w:lang w:val="en-GB"/>
        </w:rPr>
      </w:pPr>
      <w:r>
        <w:rPr>
          <w:rFonts w:asciiTheme="minorHAnsi" w:hAnsiTheme="minorHAnsi"/>
          <w:sz w:val="22"/>
          <w:szCs w:val="22"/>
          <w:lang w:val="en-GB"/>
        </w:rPr>
        <w:t>Brief section (1—2 paragraphs) introducing the</w:t>
      </w:r>
      <w:r w:rsidR="00687EB2" w:rsidRPr="00125873">
        <w:rPr>
          <w:rFonts w:asciiTheme="minorHAnsi" w:hAnsiTheme="minorHAnsi"/>
          <w:sz w:val="22"/>
          <w:szCs w:val="22"/>
          <w:lang w:val="en-GB"/>
        </w:rPr>
        <w:t xml:space="preserve"> </w:t>
      </w:r>
      <w:r w:rsidR="00F8260F" w:rsidRPr="00125873">
        <w:rPr>
          <w:rFonts w:asciiTheme="minorHAnsi" w:hAnsiTheme="minorHAnsi"/>
          <w:sz w:val="22"/>
          <w:szCs w:val="22"/>
          <w:lang w:val="en-GB"/>
        </w:rPr>
        <w:t>campaign</w:t>
      </w:r>
      <w:r w:rsidR="00687EB2">
        <w:rPr>
          <w:rFonts w:asciiTheme="minorHAnsi" w:hAnsiTheme="minorHAnsi"/>
          <w:sz w:val="22"/>
          <w:szCs w:val="22"/>
          <w:lang w:val="en-GB"/>
        </w:rPr>
        <w:t xml:space="preserve"> </w:t>
      </w:r>
      <w:r w:rsidR="00F9203A">
        <w:rPr>
          <w:rFonts w:asciiTheme="minorHAnsi" w:hAnsiTheme="minorHAnsi"/>
          <w:sz w:val="22"/>
          <w:szCs w:val="22"/>
          <w:lang w:val="en-GB"/>
        </w:rPr>
        <w:t xml:space="preserve">(copy and paste from the </w:t>
      </w:r>
      <w:r w:rsidR="00E36BCD">
        <w:rPr>
          <w:rFonts w:asciiTheme="minorHAnsi" w:hAnsiTheme="minorHAnsi"/>
          <w:sz w:val="22"/>
          <w:szCs w:val="22"/>
          <w:lang w:val="en-GB"/>
        </w:rPr>
        <w:t xml:space="preserve">Introduction to the </w:t>
      </w:r>
      <w:r w:rsidR="000D46DE">
        <w:rPr>
          <w:rFonts w:asciiTheme="minorHAnsi" w:hAnsiTheme="minorHAnsi"/>
          <w:sz w:val="22"/>
          <w:szCs w:val="22"/>
          <w:lang w:val="en-GB"/>
        </w:rPr>
        <w:t xml:space="preserve">overall </w:t>
      </w:r>
      <w:r w:rsidR="004915FA">
        <w:rPr>
          <w:rFonts w:asciiTheme="minorHAnsi" w:hAnsiTheme="minorHAnsi"/>
          <w:sz w:val="22"/>
          <w:szCs w:val="22"/>
          <w:lang w:val="en-GB"/>
        </w:rPr>
        <w:t xml:space="preserve">campaign </w:t>
      </w:r>
      <w:r w:rsidR="00687EB2">
        <w:rPr>
          <w:rFonts w:asciiTheme="minorHAnsi" w:hAnsiTheme="minorHAnsi"/>
          <w:sz w:val="22"/>
          <w:szCs w:val="22"/>
          <w:lang w:val="en-GB"/>
        </w:rPr>
        <w:t>P</w:t>
      </w:r>
      <w:r w:rsidR="003443C7">
        <w:rPr>
          <w:rFonts w:asciiTheme="minorHAnsi" w:hAnsiTheme="minorHAnsi"/>
          <w:sz w:val="22"/>
          <w:szCs w:val="22"/>
          <w:lang w:val="en-GB"/>
        </w:rPr>
        <w:t>o</w:t>
      </w:r>
      <w:r w:rsidR="00687EB2">
        <w:rPr>
          <w:rFonts w:asciiTheme="minorHAnsi" w:hAnsiTheme="minorHAnsi"/>
          <w:sz w:val="22"/>
          <w:szCs w:val="22"/>
          <w:lang w:val="en-GB"/>
        </w:rPr>
        <w:t>A</w:t>
      </w:r>
      <w:r w:rsidR="00F9203A">
        <w:rPr>
          <w:rFonts w:asciiTheme="minorHAnsi" w:hAnsiTheme="minorHAnsi"/>
          <w:sz w:val="22"/>
          <w:szCs w:val="22"/>
          <w:lang w:val="en-GB"/>
        </w:rPr>
        <w:t>)</w:t>
      </w:r>
      <w:r w:rsidR="00687EB2">
        <w:rPr>
          <w:rFonts w:asciiTheme="minorHAnsi" w:hAnsiTheme="minorHAnsi"/>
          <w:sz w:val="22"/>
          <w:szCs w:val="22"/>
          <w:lang w:val="en-GB"/>
        </w:rPr>
        <w:t xml:space="preserve">. </w:t>
      </w:r>
    </w:p>
    <w:p w14:paraId="572D8468" w14:textId="6B46853A" w:rsidR="00452B23" w:rsidRDefault="00F56D2D" w:rsidP="00E42DD7">
      <w:pPr>
        <w:pStyle w:val="NormalWeb"/>
        <w:numPr>
          <w:ilvl w:val="0"/>
          <w:numId w:val="2"/>
        </w:numPr>
        <w:spacing w:before="0" w:beforeAutospacing="0" w:after="0" w:afterAutospacing="0"/>
        <w:textAlignment w:val="baseline"/>
        <w:rPr>
          <w:rFonts w:asciiTheme="minorHAnsi" w:hAnsiTheme="minorHAnsi"/>
          <w:color w:val="000000"/>
          <w:sz w:val="22"/>
          <w:szCs w:val="22"/>
          <w:lang w:val="en-GB"/>
        </w:rPr>
      </w:pPr>
      <w:r>
        <w:rPr>
          <w:rFonts w:asciiTheme="minorHAnsi" w:hAnsiTheme="minorHAnsi"/>
          <w:color w:val="000000"/>
          <w:sz w:val="22"/>
          <w:szCs w:val="22"/>
          <w:lang w:val="en-GB"/>
        </w:rPr>
        <w:t>Provide a t</w:t>
      </w:r>
      <w:r w:rsidR="00452B23">
        <w:rPr>
          <w:rFonts w:asciiTheme="minorHAnsi" w:hAnsiTheme="minorHAnsi"/>
          <w:color w:val="000000"/>
          <w:sz w:val="22"/>
          <w:szCs w:val="22"/>
          <w:lang w:val="en-GB"/>
        </w:rPr>
        <w:t xml:space="preserve">able with </w:t>
      </w:r>
      <w:r w:rsidR="000D46DE">
        <w:rPr>
          <w:rFonts w:asciiTheme="minorHAnsi" w:hAnsiTheme="minorHAnsi"/>
          <w:color w:val="000000"/>
          <w:sz w:val="22"/>
          <w:szCs w:val="22"/>
          <w:lang w:val="en-GB"/>
        </w:rPr>
        <w:t xml:space="preserve">a </w:t>
      </w:r>
      <w:r w:rsidR="00452B23">
        <w:rPr>
          <w:rFonts w:asciiTheme="minorHAnsi" w:hAnsiTheme="minorHAnsi"/>
          <w:color w:val="000000"/>
          <w:sz w:val="22"/>
          <w:szCs w:val="22"/>
          <w:lang w:val="en-GB"/>
        </w:rPr>
        <w:t>summary of the campaign, including scale, number of people targeted, number of ITNs planned for distribution and type of ITNs that will be distributed</w:t>
      </w:r>
      <w:r w:rsidR="00AC3ADC">
        <w:rPr>
          <w:rFonts w:asciiTheme="minorHAnsi" w:hAnsiTheme="minorHAnsi"/>
          <w:color w:val="000000"/>
          <w:sz w:val="22"/>
          <w:szCs w:val="22"/>
          <w:lang w:val="en-GB"/>
        </w:rPr>
        <w:t xml:space="preserve"> (see example)</w:t>
      </w:r>
    </w:p>
    <w:p w14:paraId="00F5B78C" w14:textId="0B71E355" w:rsidR="00452B23" w:rsidRDefault="00452B23" w:rsidP="00452B23">
      <w:pPr>
        <w:pStyle w:val="NormalWeb"/>
        <w:spacing w:before="0" w:beforeAutospacing="0" w:after="0" w:afterAutospacing="0"/>
        <w:textAlignment w:val="baseline"/>
        <w:rPr>
          <w:rFonts w:asciiTheme="minorHAnsi" w:hAnsiTheme="minorHAnsi"/>
          <w:color w:val="000000"/>
          <w:sz w:val="22"/>
          <w:szCs w:val="22"/>
          <w:lang w:val="en-GB"/>
        </w:rPr>
      </w:pPr>
    </w:p>
    <w:p w14:paraId="2B2ADEAA" w14:textId="2D244103" w:rsidR="00F56D2D" w:rsidRPr="00F56D2D" w:rsidRDefault="00F56D2D" w:rsidP="00452B23">
      <w:pPr>
        <w:pStyle w:val="NormalWeb"/>
        <w:spacing w:before="0" w:beforeAutospacing="0" w:after="0" w:afterAutospacing="0"/>
        <w:textAlignment w:val="baseline"/>
        <w:rPr>
          <w:rFonts w:asciiTheme="minorHAnsi" w:hAnsiTheme="minorHAnsi"/>
          <w:b/>
          <w:bCs/>
          <w:color w:val="4F81BD" w:themeColor="accent1"/>
          <w:sz w:val="22"/>
          <w:szCs w:val="22"/>
          <w:lang w:val="en-GB"/>
        </w:rPr>
      </w:pPr>
      <w:r w:rsidRPr="00F56D2D">
        <w:rPr>
          <w:rFonts w:asciiTheme="minorHAnsi" w:hAnsiTheme="minorHAnsi"/>
          <w:b/>
          <w:bCs/>
          <w:color w:val="4F81BD" w:themeColor="accent1"/>
          <w:sz w:val="22"/>
          <w:szCs w:val="22"/>
          <w:lang w:val="en-GB"/>
        </w:rPr>
        <w:t>Table XX: Adapt to country context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6"/>
        <w:gridCol w:w="2904"/>
      </w:tblGrid>
      <w:tr w:rsidR="00452B23" w:rsidRPr="00A4376B" w14:paraId="1B35E86B" w14:textId="77777777" w:rsidTr="00452B23">
        <w:tc>
          <w:tcPr>
            <w:tcW w:w="3447" w:type="pct"/>
            <w:shd w:val="clear" w:color="auto" w:fill="auto"/>
          </w:tcPr>
          <w:p w14:paraId="144DE36E"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 xml:space="preserve">Target population </w:t>
            </w:r>
          </w:p>
        </w:tc>
        <w:tc>
          <w:tcPr>
            <w:tcW w:w="1553" w:type="pct"/>
            <w:shd w:val="clear" w:color="auto" w:fill="auto"/>
          </w:tcPr>
          <w:p w14:paraId="0B1AB8F3" w14:textId="77777777" w:rsidR="00452B23" w:rsidRPr="00437AB9" w:rsidRDefault="00452B23" w:rsidP="00452B23">
            <w:pPr>
              <w:spacing w:before="2" w:after="2"/>
              <w:rPr>
                <w:rFonts w:ascii="Calibri" w:hAnsi="Calibri" w:cs="Calibri"/>
                <w:sz w:val="22"/>
                <w:szCs w:val="22"/>
                <w:lang w:val="en-CA"/>
              </w:rPr>
            </w:pPr>
          </w:p>
        </w:tc>
      </w:tr>
      <w:tr w:rsidR="00452B23" w:rsidRPr="00A4376B" w14:paraId="553D0C5A" w14:textId="77777777" w:rsidTr="00452B23">
        <w:tc>
          <w:tcPr>
            <w:tcW w:w="3447" w:type="pct"/>
            <w:shd w:val="clear" w:color="auto" w:fill="auto"/>
          </w:tcPr>
          <w:p w14:paraId="7E2215CD"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 xml:space="preserve">Scale of campaign (e.g. </w:t>
            </w:r>
            <w:r>
              <w:rPr>
                <w:rFonts w:ascii="Calibri" w:hAnsi="Calibri" w:cs="Calibri"/>
                <w:sz w:val="22"/>
                <w:szCs w:val="22"/>
                <w:lang w:val="en-CA"/>
              </w:rPr>
              <w:t>national</w:t>
            </w:r>
            <w:r w:rsidRPr="00A4376B">
              <w:rPr>
                <w:rFonts w:ascii="Calibri" w:hAnsi="Calibri" w:cs="Calibri"/>
                <w:sz w:val="22"/>
                <w:szCs w:val="22"/>
                <w:lang w:val="en-CA"/>
              </w:rPr>
              <w:t xml:space="preserve"> in </w:t>
            </w:r>
            <w:r>
              <w:rPr>
                <w:rFonts w:ascii="Calibri" w:hAnsi="Calibri" w:cs="Calibri"/>
                <w:sz w:val="22"/>
                <w:szCs w:val="22"/>
                <w:lang w:val="en-CA"/>
              </w:rPr>
              <w:t>four</w:t>
            </w:r>
            <w:r w:rsidRPr="00A4376B">
              <w:rPr>
                <w:rFonts w:ascii="Calibri" w:hAnsi="Calibri" w:cs="Calibri"/>
                <w:sz w:val="22"/>
                <w:szCs w:val="22"/>
                <w:lang w:val="en-CA"/>
              </w:rPr>
              <w:t xml:space="preserve"> phases)</w:t>
            </w:r>
          </w:p>
        </w:tc>
        <w:tc>
          <w:tcPr>
            <w:tcW w:w="1553" w:type="pct"/>
            <w:shd w:val="clear" w:color="auto" w:fill="auto"/>
          </w:tcPr>
          <w:p w14:paraId="7CAB5DDE" w14:textId="77777777" w:rsidR="00452B23" w:rsidRPr="00A4376B" w:rsidRDefault="00452B23" w:rsidP="00452B23">
            <w:pPr>
              <w:spacing w:before="2" w:after="2"/>
              <w:rPr>
                <w:rFonts w:ascii="Calibri" w:hAnsi="Calibri" w:cs="Calibri"/>
                <w:sz w:val="22"/>
                <w:szCs w:val="22"/>
                <w:lang w:val="en-CA"/>
              </w:rPr>
            </w:pPr>
          </w:p>
        </w:tc>
      </w:tr>
      <w:tr w:rsidR="00452B23" w:rsidRPr="00A4376B" w14:paraId="022EF6B3" w14:textId="77777777" w:rsidTr="00452B23">
        <w:tc>
          <w:tcPr>
            <w:tcW w:w="3447" w:type="pct"/>
            <w:shd w:val="clear" w:color="auto" w:fill="auto"/>
          </w:tcPr>
          <w:p w14:paraId="220FB888" w14:textId="4DC9E102"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Total number of ITNs</w:t>
            </w:r>
            <w:r w:rsidR="004915FA">
              <w:rPr>
                <w:rFonts w:ascii="Calibri" w:hAnsi="Calibri" w:cs="Calibri"/>
                <w:sz w:val="22"/>
                <w:szCs w:val="22"/>
                <w:lang w:val="en-CA"/>
              </w:rPr>
              <w:t xml:space="preserve"> and funding partner (e.g. Global Fund, United States President’s Malaria Initiative, Against Malaria Foundation, government, etc.)</w:t>
            </w:r>
          </w:p>
        </w:tc>
        <w:tc>
          <w:tcPr>
            <w:tcW w:w="1553" w:type="pct"/>
            <w:shd w:val="clear" w:color="auto" w:fill="auto"/>
          </w:tcPr>
          <w:p w14:paraId="5026F918" w14:textId="77777777" w:rsidR="00452B23" w:rsidRPr="00437AB9" w:rsidRDefault="00452B23" w:rsidP="00452B23">
            <w:pPr>
              <w:spacing w:before="2" w:after="2"/>
              <w:rPr>
                <w:rFonts w:ascii="Calibri" w:hAnsi="Calibri" w:cs="Calibri"/>
                <w:sz w:val="22"/>
                <w:szCs w:val="22"/>
                <w:lang w:val="en-CA"/>
              </w:rPr>
            </w:pPr>
          </w:p>
        </w:tc>
      </w:tr>
      <w:tr w:rsidR="00452B23" w:rsidRPr="00A4376B" w14:paraId="2F13D95B" w14:textId="77777777" w:rsidTr="00452B23">
        <w:tc>
          <w:tcPr>
            <w:tcW w:w="3447" w:type="pct"/>
            <w:shd w:val="clear" w:color="auto" w:fill="auto"/>
          </w:tcPr>
          <w:p w14:paraId="5EBAD07F"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standard ITNs</w:t>
            </w:r>
          </w:p>
        </w:tc>
        <w:tc>
          <w:tcPr>
            <w:tcW w:w="1553" w:type="pct"/>
            <w:shd w:val="clear" w:color="auto" w:fill="auto"/>
          </w:tcPr>
          <w:p w14:paraId="3FDD7D11" w14:textId="77777777" w:rsidR="00452B23" w:rsidRPr="00437AB9" w:rsidRDefault="00452B23" w:rsidP="00452B23">
            <w:pPr>
              <w:spacing w:before="2" w:after="2"/>
              <w:rPr>
                <w:rFonts w:ascii="Calibri" w:hAnsi="Calibri" w:cs="Calibri"/>
                <w:sz w:val="22"/>
                <w:szCs w:val="22"/>
                <w:lang w:val="en-CA"/>
              </w:rPr>
            </w:pPr>
          </w:p>
        </w:tc>
      </w:tr>
      <w:tr w:rsidR="00452B23" w:rsidRPr="00A4376B" w14:paraId="52BAA2A9" w14:textId="77777777" w:rsidTr="00452B23">
        <w:tc>
          <w:tcPr>
            <w:tcW w:w="3447" w:type="pct"/>
            <w:shd w:val="clear" w:color="auto" w:fill="auto"/>
          </w:tcPr>
          <w:p w14:paraId="27864C48"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PBO ITNs</w:t>
            </w:r>
          </w:p>
        </w:tc>
        <w:tc>
          <w:tcPr>
            <w:tcW w:w="1553" w:type="pct"/>
            <w:shd w:val="clear" w:color="auto" w:fill="auto"/>
          </w:tcPr>
          <w:p w14:paraId="66291FED" w14:textId="77777777" w:rsidR="00452B23" w:rsidRPr="00437AB9" w:rsidRDefault="00452B23" w:rsidP="00452B23">
            <w:pPr>
              <w:spacing w:before="2" w:after="2"/>
              <w:rPr>
                <w:rFonts w:ascii="Calibri" w:hAnsi="Calibri" w:cs="Calibri"/>
                <w:sz w:val="22"/>
                <w:szCs w:val="22"/>
                <w:lang w:val="en-CA"/>
              </w:rPr>
            </w:pPr>
          </w:p>
        </w:tc>
      </w:tr>
      <w:tr w:rsidR="00452B23" w:rsidRPr="00A4376B" w14:paraId="733914F3" w14:textId="77777777" w:rsidTr="00452B23">
        <w:tc>
          <w:tcPr>
            <w:tcW w:w="3447" w:type="pct"/>
            <w:shd w:val="clear" w:color="auto" w:fill="auto"/>
          </w:tcPr>
          <w:p w14:paraId="5CFF05E2"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3E919CCC" w14:textId="77777777" w:rsidR="00452B23" w:rsidRPr="00437AB9" w:rsidRDefault="00452B23" w:rsidP="00452B23">
            <w:pPr>
              <w:spacing w:before="2" w:after="2"/>
              <w:rPr>
                <w:rFonts w:ascii="Calibri" w:hAnsi="Calibri" w:cs="Calibri"/>
                <w:sz w:val="22"/>
                <w:szCs w:val="22"/>
                <w:lang w:val="en-CA"/>
              </w:rPr>
            </w:pPr>
          </w:p>
        </w:tc>
      </w:tr>
      <w:tr w:rsidR="00452B23" w:rsidRPr="00A4376B" w14:paraId="4E62C30D" w14:textId="77777777" w:rsidTr="00452B23">
        <w:tc>
          <w:tcPr>
            <w:tcW w:w="3447" w:type="pct"/>
            <w:shd w:val="clear" w:color="auto" w:fill="auto"/>
          </w:tcPr>
          <w:p w14:paraId="6FE59C1F"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56A33630" w14:textId="77777777" w:rsidR="00452B23" w:rsidRPr="00437AB9" w:rsidRDefault="00452B23" w:rsidP="00452B23">
            <w:pPr>
              <w:spacing w:before="2" w:after="2"/>
              <w:rPr>
                <w:rFonts w:ascii="Calibri" w:hAnsi="Calibri" w:cs="Calibri"/>
                <w:sz w:val="22"/>
                <w:szCs w:val="22"/>
                <w:lang w:val="en-CA"/>
              </w:rPr>
            </w:pPr>
          </w:p>
        </w:tc>
      </w:tr>
      <w:tr w:rsidR="00452B23" w:rsidRPr="00A4376B" w14:paraId="3A6AC7BD" w14:textId="77777777" w:rsidTr="00452B23">
        <w:tc>
          <w:tcPr>
            <w:tcW w:w="3447" w:type="pct"/>
            <w:shd w:val="clear" w:color="auto" w:fill="auto"/>
          </w:tcPr>
          <w:p w14:paraId="3DE1ADFA"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Date planned for microplanning</w:t>
            </w:r>
          </w:p>
        </w:tc>
        <w:tc>
          <w:tcPr>
            <w:tcW w:w="1553" w:type="pct"/>
            <w:shd w:val="clear" w:color="auto" w:fill="auto"/>
          </w:tcPr>
          <w:p w14:paraId="15DC2B03" w14:textId="77777777" w:rsidR="00452B23" w:rsidRPr="00A4376B" w:rsidRDefault="00452B23" w:rsidP="00452B23">
            <w:pPr>
              <w:spacing w:before="2" w:after="2"/>
              <w:rPr>
                <w:rFonts w:ascii="Calibri" w:hAnsi="Calibri" w:cs="Calibri"/>
                <w:sz w:val="22"/>
                <w:szCs w:val="22"/>
                <w:lang w:val="en-CA"/>
              </w:rPr>
            </w:pPr>
          </w:p>
        </w:tc>
      </w:tr>
      <w:tr w:rsidR="00452B23" w:rsidRPr="00A4376B" w14:paraId="66C4754F" w14:textId="77777777" w:rsidTr="00452B23">
        <w:tc>
          <w:tcPr>
            <w:tcW w:w="3447" w:type="pct"/>
            <w:shd w:val="clear" w:color="auto" w:fill="auto"/>
          </w:tcPr>
          <w:p w14:paraId="2D7D7999"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 xml:space="preserve">Date planned for </w:t>
            </w:r>
            <w:r>
              <w:rPr>
                <w:rFonts w:ascii="Calibri" w:hAnsi="Calibri" w:cs="Calibri"/>
                <w:sz w:val="22"/>
                <w:szCs w:val="22"/>
                <w:lang w:val="en-CA"/>
              </w:rPr>
              <w:t xml:space="preserve">household registration </w:t>
            </w:r>
          </w:p>
        </w:tc>
        <w:tc>
          <w:tcPr>
            <w:tcW w:w="1553" w:type="pct"/>
            <w:shd w:val="clear" w:color="auto" w:fill="auto"/>
          </w:tcPr>
          <w:p w14:paraId="41AEB78D" w14:textId="77777777" w:rsidR="00452B23" w:rsidRPr="00A4376B" w:rsidRDefault="00452B23" w:rsidP="00452B23">
            <w:pPr>
              <w:spacing w:before="2" w:after="2"/>
              <w:rPr>
                <w:rFonts w:ascii="Calibri" w:hAnsi="Calibri" w:cs="Calibri"/>
                <w:sz w:val="22"/>
                <w:szCs w:val="22"/>
                <w:lang w:val="en-CA"/>
              </w:rPr>
            </w:pPr>
          </w:p>
        </w:tc>
      </w:tr>
      <w:tr w:rsidR="00452B23" w:rsidRPr="00A4376B" w14:paraId="4274E7E3" w14:textId="77777777" w:rsidTr="00452B23">
        <w:tc>
          <w:tcPr>
            <w:tcW w:w="3447" w:type="pct"/>
            <w:shd w:val="clear" w:color="auto" w:fill="auto"/>
          </w:tcPr>
          <w:p w14:paraId="19D556C8" w14:textId="77777777" w:rsidR="00452B23" w:rsidRPr="00A4376B" w:rsidRDefault="00452B23" w:rsidP="00452B23">
            <w:pPr>
              <w:spacing w:before="2" w:after="2"/>
              <w:rPr>
                <w:rFonts w:ascii="Calibri" w:hAnsi="Calibri" w:cs="Calibri"/>
                <w:sz w:val="22"/>
                <w:szCs w:val="22"/>
                <w:lang w:val="en-CA"/>
              </w:rPr>
            </w:pPr>
            <w:r>
              <w:rPr>
                <w:rFonts w:ascii="Calibri" w:hAnsi="Calibri" w:cs="Calibri"/>
                <w:sz w:val="22"/>
                <w:szCs w:val="22"/>
                <w:lang w:val="en-CA"/>
              </w:rPr>
              <w:t>Date planned for ITN distribution</w:t>
            </w:r>
          </w:p>
        </w:tc>
        <w:tc>
          <w:tcPr>
            <w:tcW w:w="1553" w:type="pct"/>
            <w:shd w:val="clear" w:color="auto" w:fill="auto"/>
          </w:tcPr>
          <w:p w14:paraId="286EEC88" w14:textId="77777777" w:rsidR="00452B23" w:rsidRPr="00A4376B" w:rsidRDefault="00452B23" w:rsidP="00452B23">
            <w:pPr>
              <w:spacing w:before="2" w:after="2"/>
              <w:rPr>
                <w:rFonts w:ascii="Calibri" w:hAnsi="Calibri" w:cs="Calibri"/>
                <w:sz w:val="22"/>
                <w:szCs w:val="22"/>
                <w:lang w:val="en-CA"/>
              </w:rPr>
            </w:pPr>
          </w:p>
        </w:tc>
      </w:tr>
    </w:tbl>
    <w:p w14:paraId="3D8D0246" w14:textId="1BD25B52" w:rsidR="00452B23" w:rsidRDefault="00452B23" w:rsidP="00452B23">
      <w:pPr>
        <w:pStyle w:val="NormalWeb"/>
        <w:spacing w:before="0" w:beforeAutospacing="0" w:after="0" w:afterAutospacing="0"/>
        <w:textAlignment w:val="baseline"/>
        <w:rPr>
          <w:rFonts w:asciiTheme="minorHAnsi" w:hAnsiTheme="minorHAnsi"/>
          <w:color w:val="000000"/>
          <w:sz w:val="22"/>
          <w:szCs w:val="22"/>
          <w:lang w:val="en-GB"/>
        </w:rPr>
      </w:pPr>
    </w:p>
    <w:p w14:paraId="157F8887" w14:textId="0648A102" w:rsidR="004730C3" w:rsidRDefault="00F56D2D" w:rsidP="00AB5589">
      <w:pPr>
        <w:pStyle w:val="NormalWeb"/>
        <w:numPr>
          <w:ilvl w:val="0"/>
          <w:numId w:val="33"/>
        </w:numPr>
        <w:spacing w:before="0" w:beforeAutospacing="0" w:after="0" w:afterAutospacing="0"/>
        <w:textAlignment w:val="baseline"/>
        <w:rPr>
          <w:rFonts w:asciiTheme="minorHAnsi" w:hAnsiTheme="minorHAnsi"/>
          <w:color w:val="000000"/>
          <w:sz w:val="22"/>
          <w:szCs w:val="22"/>
          <w:lang w:val="en-GB"/>
        </w:rPr>
      </w:pPr>
      <w:r>
        <w:rPr>
          <w:rFonts w:asciiTheme="minorHAnsi" w:hAnsiTheme="minorHAnsi"/>
          <w:color w:val="000000"/>
          <w:sz w:val="22"/>
          <w:szCs w:val="22"/>
          <w:lang w:val="en-GB"/>
        </w:rPr>
        <w:t>Include a m</w:t>
      </w:r>
      <w:r w:rsidR="004730C3">
        <w:rPr>
          <w:rFonts w:asciiTheme="minorHAnsi" w:hAnsiTheme="minorHAnsi"/>
          <w:color w:val="000000"/>
          <w:sz w:val="22"/>
          <w:szCs w:val="22"/>
          <w:lang w:val="en-GB"/>
        </w:rPr>
        <w:t xml:space="preserve">ap of </w:t>
      </w:r>
      <w:r>
        <w:rPr>
          <w:rFonts w:asciiTheme="minorHAnsi" w:hAnsiTheme="minorHAnsi"/>
          <w:color w:val="000000"/>
          <w:sz w:val="22"/>
          <w:szCs w:val="22"/>
          <w:lang w:val="en-GB"/>
        </w:rPr>
        <w:t xml:space="preserve">the </w:t>
      </w:r>
      <w:r w:rsidR="004730C3">
        <w:rPr>
          <w:rFonts w:asciiTheme="minorHAnsi" w:hAnsiTheme="minorHAnsi"/>
          <w:color w:val="000000"/>
          <w:sz w:val="22"/>
          <w:szCs w:val="22"/>
          <w:lang w:val="en-GB"/>
        </w:rPr>
        <w:t xml:space="preserve">country showing areas targeted and ITN types planned for distribution </w:t>
      </w:r>
    </w:p>
    <w:p w14:paraId="15FF2F48" w14:textId="77777777" w:rsidR="004730C3" w:rsidRPr="004730C3" w:rsidRDefault="004730C3" w:rsidP="004730C3">
      <w:pPr>
        <w:pStyle w:val="NormalWeb"/>
        <w:spacing w:before="0" w:beforeAutospacing="0" w:after="0" w:afterAutospacing="0"/>
        <w:ind w:left="720"/>
        <w:textAlignment w:val="baseline"/>
        <w:rPr>
          <w:rFonts w:asciiTheme="minorHAnsi" w:hAnsiTheme="minorHAnsi"/>
          <w:color w:val="000000"/>
          <w:sz w:val="22"/>
          <w:szCs w:val="22"/>
          <w:lang w:val="en-GB"/>
        </w:rPr>
      </w:pPr>
    </w:p>
    <w:p w14:paraId="1936367A" w14:textId="5E1C5849" w:rsidR="005B250E" w:rsidRDefault="005B250E" w:rsidP="00F96096">
      <w:pPr>
        <w:pStyle w:val="NormalWeb"/>
        <w:spacing w:before="0" w:beforeAutospacing="0" w:after="0" w:afterAutospacing="0"/>
        <w:rPr>
          <w:rFonts w:asciiTheme="minorHAnsi" w:hAnsiTheme="minorHAnsi"/>
          <w:color w:val="000000"/>
          <w:sz w:val="22"/>
          <w:szCs w:val="22"/>
          <w:lang w:val="en-GB"/>
        </w:rPr>
      </w:pPr>
      <w:r w:rsidRPr="00125873">
        <w:rPr>
          <w:rFonts w:asciiTheme="minorHAnsi" w:hAnsiTheme="minorHAnsi"/>
          <w:color w:val="000000"/>
          <w:sz w:val="22"/>
          <w:szCs w:val="22"/>
          <w:lang w:val="en-GB"/>
        </w:rPr>
        <w:t>Brief section (</w:t>
      </w:r>
      <w:r w:rsidR="00BB314C">
        <w:rPr>
          <w:rFonts w:asciiTheme="minorHAnsi" w:hAnsiTheme="minorHAnsi"/>
          <w:color w:val="000000"/>
          <w:sz w:val="22"/>
          <w:szCs w:val="22"/>
          <w:lang w:val="en-GB"/>
        </w:rPr>
        <w:t>1—2</w:t>
      </w:r>
      <w:r w:rsidR="009838C9">
        <w:rPr>
          <w:rFonts w:asciiTheme="minorHAnsi" w:hAnsiTheme="minorHAnsi"/>
          <w:color w:val="000000"/>
          <w:sz w:val="22"/>
          <w:szCs w:val="22"/>
          <w:lang w:val="en-GB"/>
        </w:rPr>
        <w:t xml:space="preserve"> </w:t>
      </w:r>
      <w:r w:rsidRPr="00125873">
        <w:rPr>
          <w:rFonts w:asciiTheme="minorHAnsi" w:hAnsiTheme="minorHAnsi"/>
          <w:color w:val="000000"/>
          <w:sz w:val="22"/>
          <w:szCs w:val="22"/>
          <w:lang w:val="en-GB"/>
        </w:rPr>
        <w:t>paragraphs) describing the purpose of the SBC plan of action</w:t>
      </w:r>
      <w:r w:rsidR="004915FA">
        <w:rPr>
          <w:rFonts w:asciiTheme="minorHAnsi" w:hAnsiTheme="minorHAnsi"/>
          <w:color w:val="000000"/>
          <w:sz w:val="22"/>
          <w:szCs w:val="22"/>
          <w:lang w:val="en-GB"/>
        </w:rPr>
        <w:t xml:space="preserve"> that ensures that activities are carried out according to the principle of the “Three Ones”, i.e. One plan, One coordination and One monitoring and evaluation</w:t>
      </w:r>
      <w:r w:rsidR="00205552">
        <w:rPr>
          <w:rStyle w:val="FootnoteReference"/>
          <w:rFonts w:asciiTheme="minorHAnsi" w:hAnsiTheme="minorHAnsi"/>
          <w:color w:val="000000"/>
          <w:sz w:val="22"/>
          <w:szCs w:val="22"/>
          <w:lang w:val="en-GB"/>
        </w:rPr>
        <w:footnoteReference w:id="1"/>
      </w:r>
      <w:r w:rsidR="004915FA">
        <w:rPr>
          <w:rFonts w:asciiTheme="minorHAnsi" w:hAnsiTheme="minorHAnsi"/>
          <w:color w:val="000000"/>
          <w:sz w:val="22"/>
          <w:szCs w:val="22"/>
          <w:lang w:val="en-GB"/>
        </w:rPr>
        <w:t xml:space="preserve">. </w:t>
      </w:r>
    </w:p>
    <w:p w14:paraId="74673F2F" w14:textId="56BFE59B" w:rsidR="004915FA" w:rsidRPr="00125873" w:rsidRDefault="004915FA" w:rsidP="004915FA">
      <w:pPr>
        <w:pStyle w:val="NormalWeb"/>
        <w:numPr>
          <w:ilvl w:val="0"/>
          <w:numId w:val="3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Brief description of the SBC strategy for the ITN distribution</w:t>
      </w:r>
    </w:p>
    <w:p w14:paraId="2A42571A" w14:textId="614D29E0" w:rsidR="005B250E" w:rsidRPr="00125873" w:rsidRDefault="005B250E" w:rsidP="00E42DD7">
      <w:pPr>
        <w:pStyle w:val="NormalWeb"/>
        <w:numPr>
          <w:ilvl w:val="0"/>
          <w:numId w:val="3"/>
        </w:numPr>
        <w:spacing w:before="0" w:beforeAutospacing="0" w:after="0" w:afterAutospacing="0"/>
        <w:textAlignment w:val="baseline"/>
        <w:rPr>
          <w:rFonts w:asciiTheme="minorHAnsi" w:hAnsiTheme="minorHAnsi"/>
          <w:color w:val="000000"/>
          <w:sz w:val="22"/>
          <w:szCs w:val="22"/>
          <w:lang w:val="en-GB"/>
        </w:rPr>
      </w:pPr>
      <w:r w:rsidRPr="00125873">
        <w:rPr>
          <w:rFonts w:asciiTheme="minorHAnsi" w:hAnsiTheme="minorHAnsi"/>
          <w:color w:val="000000"/>
          <w:sz w:val="22"/>
          <w:szCs w:val="22"/>
          <w:lang w:val="en-GB"/>
        </w:rPr>
        <w:t xml:space="preserve">Guide for all </w:t>
      </w:r>
      <w:r w:rsidR="004915FA">
        <w:rPr>
          <w:rFonts w:asciiTheme="minorHAnsi" w:hAnsiTheme="minorHAnsi"/>
          <w:color w:val="000000"/>
          <w:sz w:val="22"/>
          <w:szCs w:val="22"/>
          <w:lang w:val="en-GB"/>
        </w:rPr>
        <w:t xml:space="preserve">SBC </w:t>
      </w:r>
      <w:r w:rsidRPr="00125873">
        <w:rPr>
          <w:rFonts w:asciiTheme="minorHAnsi" w:hAnsiTheme="minorHAnsi"/>
          <w:color w:val="000000"/>
          <w:sz w:val="22"/>
          <w:szCs w:val="22"/>
          <w:lang w:val="en-GB"/>
        </w:rPr>
        <w:t xml:space="preserve">activities </w:t>
      </w:r>
      <w:r w:rsidR="00262DB1">
        <w:rPr>
          <w:rFonts w:asciiTheme="minorHAnsi" w:hAnsiTheme="minorHAnsi"/>
          <w:color w:val="000000"/>
          <w:sz w:val="22"/>
          <w:szCs w:val="22"/>
          <w:lang w:val="en-GB"/>
        </w:rPr>
        <w:t xml:space="preserve">to </w:t>
      </w:r>
      <w:r w:rsidRPr="00125873">
        <w:rPr>
          <w:rFonts w:asciiTheme="minorHAnsi" w:hAnsiTheme="minorHAnsi"/>
          <w:color w:val="000000"/>
          <w:sz w:val="22"/>
          <w:szCs w:val="22"/>
          <w:lang w:val="en-GB"/>
        </w:rPr>
        <w:t>ensure standardization across partners and levels of implementation </w:t>
      </w:r>
    </w:p>
    <w:p w14:paraId="6C841841" w14:textId="77777777" w:rsidR="004915FA" w:rsidRDefault="004915FA" w:rsidP="00F96096">
      <w:pPr>
        <w:jc w:val="both"/>
        <w:rPr>
          <w:rFonts w:asciiTheme="minorHAnsi" w:hAnsiTheme="minorHAnsi"/>
          <w:sz w:val="22"/>
          <w:szCs w:val="22"/>
          <w:lang w:val="en-GB"/>
        </w:rPr>
      </w:pPr>
    </w:p>
    <w:p w14:paraId="63A56702" w14:textId="55F3294B" w:rsidR="00474CCA" w:rsidRPr="00125873" w:rsidRDefault="001213FA" w:rsidP="00F96096">
      <w:pPr>
        <w:jc w:val="both"/>
        <w:rPr>
          <w:rFonts w:asciiTheme="minorHAnsi" w:hAnsiTheme="minorHAnsi"/>
          <w:sz w:val="22"/>
          <w:szCs w:val="22"/>
          <w:lang w:val="en-GB"/>
        </w:rPr>
      </w:pPr>
      <w:r>
        <w:rPr>
          <w:rFonts w:asciiTheme="minorHAnsi" w:hAnsiTheme="minorHAnsi"/>
          <w:sz w:val="22"/>
          <w:szCs w:val="22"/>
          <w:lang w:val="en-GB"/>
        </w:rPr>
        <w:t>Brief section listing</w:t>
      </w:r>
      <w:r w:rsidRPr="00125873">
        <w:rPr>
          <w:rFonts w:asciiTheme="minorHAnsi" w:hAnsiTheme="minorHAnsi"/>
          <w:sz w:val="22"/>
          <w:szCs w:val="22"/>
          <w:lang w:val="en-GB"/>
        </w:rPr>
        <w:t xml:space="preserve"> </w:t>
      </w:r>
      <w:r w:rsidR="00A86DE6" w:rsidRPr="00125873">
        <w:rPr>
          <w:rFonts w:asciiTheme="minorHAnsi" w:hAnsiTheme="minorHAnsi"/>
          <w:sz w:val="22"/>
          <w:szCs w:val="22"/>
          <w:lang w:val="en-GB"/>
        </w:rPr>
        <w:t>the documents that a</w:t>
      </w:r>
      <w:r w:rsidR="00F8260F" w:rsidRPr="00125873">
        <w:rPr>
          <w:rFonts w:asciiTheme="minorHAnsi" w:hAnsiTheme="minorHAnsi"/>
          <w:sz w:val="22"/>
          <w:szCs w:val="22"/>
          <w:lang w:val="en-GB"/>
        </w:rPr>
        <w:t>ccompany</w:t>
      </w:r>
      <w:r w:rsidR="00A86DE6" w:rsidRPr="00125873">
        <w:rPr>
          <w:rFonts w:asciiTheme="minorHAnsi" w:hAnsiTheme="minorHAnsi"/>
          <w:sz w:val="22"/>
          <w:szCs w:val="22"/>
          <w:lang w:val="en-GB"/>
        </w:rPr>
        <w:t xml:space="preserve"> the SBC plan of action (if any). Examples can include:</w:t>
      </w:r>
    </w:p>
    <w:p w14:paraId="5B6DB322" w14:textId="7736A385" w:rsidR="00A86DE6" w:rsidRPr="00125873" w:rsidRDefault="00A86DE6" w:rsidP="00E42DD7">
      <w:pPr>
        <w:pStyle w:val="ListParagraph"/>
        <w:numPr>
          <w:ilvl w:val="0"/>
          <w:numId w:val="4"/>
        </w:numPr>
        <w:jc w:val="both"/>
        <w:rPr>
          <w:rFonts w:asciiTheme="minorHAnsi" w:hAnsiTheme="minorHAnsi" w:cstheme="minorBidi"/>
          <w:sz w:val="22"/>
          <w:szCs w:val="22"/>
          <w:lang w:val="en-GB"/>
        </w:rPr>
      </w:pPr>
      <w:r w:rsidRPr="00125873">
        <w:rPr>
          <w:rFonts w:asciiTheme="minorHAnsi" w:hAnsiTheme="minorHAnsi" w:cstheme="minorBidi"/>
          <w:sz w:val="22"/>
          <w:szCs w:val="22"/>
          <w:lang w:val="en-GB"/>
        </w:rPr>
        <w:t>Detailed SBC budget</w:t>
      </w:r>
    </w:p>
    <w:p w14:paraId="1A7DFF6A" w14:textId="1E243A31" w:rsidR="00A86DE6" w:rsidRDefault="00A86DE6" w:rsidP="00E42DD7">
      <w:pPr>
        <w:pStyle w:val="ListParagraph"/>
        <w:numPr>
          <w:ilvl w:val="0"/>
          <w:numId w:val="4"/>
        </w:numPr>
        <w:jc w:val="both"/>
        <w:rPr>
          <w:rFonts w:asciiTheme="minorHAnsi" w:hAnsiTheme="minorHAnsi" w:cstheme="minorBidi"/>
          <w:sz w:val="22"/>
          <w:szCs w:val="22"/>
          <w:lang w:val="en-GB"/>
        </w:rPr>
      </w:pPr>
      <w:r w:rsidRPr="00125873">
        <w:rPr>
          <w:rFonts w:asciiTheme="minorHAnsi" w:hAnsiTheme="minorHAnsi" w:cstheme="minorBidi"/>
          <w:sz w:val="22"/>
          <w:szCs w:val="22"/>
          <w:lang w:val="en-GB"/>
        </w:rPr>
        <w:t>Rumour management plan</w:t>
      </w:r>
    </w:p>
    <w:p w14:paraId="69B8354C" w14:textId="77777777" w:rsidR="00AC3ADC" w:rsidRDefault="00AC3ADC" w:rsidP="00E42DD7">
      <w:pPr>
        <w:pStyle w:val="ListParagraph"/>
        <w:numPr>
          <w:ilvl w:val="0"/>
          <w:numId w:val="4"/>
        </w:numPr>
        <w:jc w:val="both"/>
        <w:rPr>
          <w:rFonts w:asciiTheme="minorHAnsi" w:hAnsiTheme="minorHAnsi" w:cstheme="minorBidi"/>
          <w:sz w:val="22"/>
          <w:szCs w:val="22"/>
          <w:lang w:val="en-GB"/>
        </w:rPr>
      </w:pPr>
      <w:r>
        <w:rPr>
          <w:rFonts w:asciiTheme="minorHAnsi" w:hAnsiTheme="minorHAnsi" w:cstheme="minorBidi"/>
          <w:sz w:val="22"/>
          <w:szCs w:val="22"/>
          <w:lang w:val="en-GB"/>
        </w:rPr>
        <w:t>Crisis communication plan</w:t>
      </w:r>
    </w:p>
    <w:p w14:paraId="6ED93913" w14:textId="18DC7D2E" w:rsidR="00452B23" w:rsidRDefault="009231D4" w:rsidP="00E42DD7">
      <w:pPr>
        <w:pStyle w:val="ListParagraph"/>
        <w:numPr>
          <w:ilvl w:val="0"/>
          <w:numId w:val="4"/>
        </w:numPr>
        <w:jc w:val="both"/>
        <w:rPr>
          <w:rFonts w:asciiTheme="minorHAnsi" w:hAnsiTheme="minorHAnsi" w:cstheme="minorBidi"/>
          <w:sz w:val="22"/>
          <w:szCs w:val="22"/>
          <w:lang w:val="en-GB"/>
        </w:rPr>
      </w:pPr>
      <w:r>
        <w:rPr>
          <w:rFonts w:asciiTheme="minorHAnsi" w:hAnsiTheme="minorHAnsi" w:cstheme="minorBidi"/>
          <w:sz w:val="22"/>
          <w:szCs w:val="22"/>
          <w:lang w:val="en-GB"/>
        </w:rPr>
        <w:t>Detailed</w:t>
      </w:r>
      <w:r w:rsidR="00611FE0">
        <w:rPr>
          <w:rFonts w:asciiTheme="minorHAnsi" w:hAnsiTheme="minorHAnsi" w:cstheme="minorBidi"/>
          <w:sz w:val="22"/>
          <w:szCs w:val="22"/>
          <w:lang w:val="en-GB"/>
        </w:rPr>
        <w:t xml:space="preserve"> SBC</w:t>
      </w:r>
      <w:r>
        <w:rPr>
          <w:rFonts w:asciiTheme="minorHAnsi" w:hAnsiTheme="minorHAnsi" w:cstheme="minorBidi"/>
          <w:sz w:val="22"/>
          <w:szCs w:val="22"/>
          <w:lang w:val="en-GB"/>
        </w:rPr>
        <w:t xml:space="preserve"> t</w:t>
      </w:r>
      <w:r w:rsidR="00452B23">
        <w:rPr>
          <w:rFonts w:asciiTheme="minorHAnsi" w:hAnsiTheme="minorHAnsi" w:cstheme="minorBidi"/>
          <w:sz w:val="22"/>
          <w:szCs w:val="22"/>
          <w:lang w:val="en-GB"/>
        </w:rPr>
        <w:t>imeline</w:t>
      </w:r>
    </w:p>
    <w:p w14:paraId="1DC4B56D" w14:textId="520FB217" w:rsidR="00452B23" w:rsidRPr="00125873" w:rsidRDefault="00452B23" w:rsidP="00611FE0">
      <w:pPr>
        <w:pStyle w:val="ListParagraph"/>
        <w:numPr>
          <w:ilvl w:val="0"/>
          <w:numId w:val="4"/>
        </w:numPr>
        <w:rPr>
          <w:rFonts w:asciiTheme="minorHAnsi" w:hAnsiTheme="minorHAnsi" w:cstheme="minorBidi"/>
          <w:sz w:val="22"/>
          <w:szCs w:val="22"/>
          <w:lang w:val="en-GB"/>
        </w:rPr>
      </w:pPr>
      <w:r>
        <w:rPr>
          <w:rFonts w:asciiTheme="minorHAnsi" w:hAnsiTheme="minorHAnsi" w:cstheme="minorBidi"/>
          <w:sz w:val="22"/>
          <w:szCs w:val="22"/>
          <w:lang w:val="en-GB"/>
        </w:rPr>
        <w:t>Risk assessment and mitigation plan</w:t>
      </w:r>
      <w:r w:rsidR="00262DB1">
        <w:rPr>
          <w:rFonts w:asciiTheme="minorHAnsi" w:hAnsiTheme="minorHAnsi" w:cstheme="minorBidi"/>
          <w:sz w:val="22"/>
          <w:szCs w:val="22"/>
          <w:lang w:val="en-GB"/>
        </w:rPr>
        <w:t xml:space="preserve"> (</w:t>
      </w:r>
      <w:r w:rsidR="00C14C5C">
        <w:rPr>
          <w:rFonts w:asciiTheme="minorHAnsi" w:hAnsiTheme="minorHAnsi" w:cstheme="minorBidi"/>
          <w:sz w:val="22"/>
          <w:szCs w:val="22"/>
          <w:lang w:val="en-GB"/>
        </w:rPr>
        <w:t>if SBC risks are not</w:t>
      </w:r>
      <w:r w:rsidR="00262DB1">
        <w:rPr>
          <w:rFonts w:asciiTheme="minorHAnsi" w:hAnsiTheme="minorHAnsi" w:cstheme="minorBidi"/>
          <w:sz w:val="22"/>
          <w:szCs w:val="22"/>
          <w:lang w:val="en-GB"/>
        </w:rPr>
        <w:t xml:space="preserve"> included in the overall campaign risk assessment plan</w:t>
      </w:r>
      <w:r w:rsidR="00AC3ADC">
        <w:rPr>
          <w:rFonts w:asciiTheme="minorHAnsi" w:hAnsiTheme="minorHAnsi" w:cstheme="minorBidi"/>
          <w:sz w:val="22"/>
          <w:szCs w:val="22"/>
          <w:lang w:val="en-GB"/>
        </w:rPr>
        <w:t xml:space="preserve"> or if the SBC sub-committee will monitor and update the SBC-specific risks during the planning and implementation period</w:t>
      </w:r>
      <w:r w:rsidR="00262DB1">
        <w:rPr>
          <w:rFonts w:asciiTheme="minorHAnsi" w:hAnsiTheme="minorHAnsi" w:cstheme="minorBidi"/>
          <w:sz w:val="22"/>
          <w:szCs w:val="22"/>
          <w:lang w:val="en-GB"/>
        </w:rPr>
        <w:t>)</w:t>
      </w:r>
    </w:p>
    <w:p w14:paraId="6EBC33BC" w14:textId="77777777" w:rsidR="00F8260F" w:rsidRPr="00125873" w:rsidRDefault="00F8260F" w:rsidP="00F96096">
      <w:pPr>
        <w:jc w:val="both"/>
        <w:rPr>
          <w:rFonts w:asciiTheme="minorHAnsi" w:hAnsiTheme="minorHAnsi"/>
          <w:sz w:val="22"/>
          <w:szCs w:val="22"/>
          <w:lang w:val="en-GB"/>
        </w:rPr>
      </w:pPr>
    </w:p>
    <w:p w14:paraId="37C3A0DD" w14:textId="77777777" w:rsidR="00184F57" w:rsidRDefault="00184F57" w:rsidP="00F9203A">
      <w:pPr>
        <w:rPr>
          <w:rFonts w:asciiTheme="minorHAnsi" w:hAnsiTheme="minorHAnsi"/>
          <w:color w:val="FF0000"/>
          <w:lang w:val="en-GB"/>
        </w:rPr>
      </w:pPr>
      <w:r>
        <w:rPr>
          <w:rFonts w:asciiTheme="minorHAnsi" w:hAnsiTheme="minorHAnsi"/>
          <w:b/>
          <w:bCs/>
          <w:color w:val="FF0000"/>
          <w:lang w:val="en-GB"/>
        </w:rPr>
        <w:lastRenderedPageBreak/>
        <w:t>2.</w:t>
      </w:r>
      <w:r>
        <w:rPr>
          <w:rFonts w:asciiTheme="minorHAnsi" w:hAnsiTheme="minorHAnsi"/>
          <w:b/>
          <w:bCs/>
          <w:color w:val="FF0000"/>
          <w:lang w:val="en-GB"/>
        </w:rPr>
        <w:tab/>
      </w:r>
      <w:r w:rsidR="00E36BCD">
        <w:rPr>
          <w:rFonts w:asciiTheme="minorHAnsi" w:hAnsiTheme="minorHAnsi"/>
          <w:b/>
          <w:bCs/>
          <w:color w:val="FF0000"/>
          <w:lang w:val="en-GB"/>
        </w:rPr>
        <w:t>Country context and</w:t>
      </w:r>
      <w:r w:rsidR="00687EB2" w:rsidRPr="001213FA">
        <w:rPr>
          <w:rFonts w:asciiTheme="minorHAnsi" w:hAnsiTheme="minorHAnsi"/>
          <w:b/>
          <w:bCs/>
          <w:color w:val="FF0000"/>
          <w:lang w:val="en-GB"/>
        </w:rPr>
        <w:t xml:space="preserve"> data to inform SBC planning</w:t>
      </w:r>
      <w:r w:rsidR="001213FA" w:rsidRPr="00927830">
        <w:rPr>
          <w:rStyle w:val="FootnoteReference"/>
          <w:rFonts w:asciiTheme="minorHAnsi" w:hAnsiTheme="minorHAnsi"/>
          <w:lang w:val="en-GB"/>
        </w:rPr>
        <w:footnoteReference w:id="2"/>
      </w:r>
    </w:p>
    <w:p w14:paraId="291086E8" w14:textId="22DF3FB8" w:rsidR="004F7AEC" w:rsidRPr="004F7AEC" w:rsidRDefault="009965C6" w:rsidP="00F9203A">
      <w:pPr>
        <w:rPr>
          <w:rFonts w:asciiTheme="minorHAnsi" w:hAnsiTheme="minorHAnsi"/>
          <w:sz w:val="22"/>
          <w:szCs w:val="22"/>
          <w:lang w:val="en-GB"/>
        </w:rPr>
      </w:pPr>
      <w:r>
        <w:rPr>
          <w:rFonts w:asciiTheme="minorHAnsi" w:hAnsiTheme="minorHAnsi"/>
          <w:sz w:val="22"/>
          <w:szCs w:val="22"/>
          <w:lang w:val="en-GB"/>
        </w:rPr>
        <w:t xml:space="preserve">(i) </w:t>
      </w:r>
      <w:r w:rsidR="004F7AEC" w:rsidRPr="009965C6">
        <w:rPr>
          <w:rFonts w:asciiTheme="minorHAnsi" w:hAnsiTheme="minorHAnsi"/>
          <w:b/>
          <w:bCs/>
          <w:i/>
          <w:iCs/>
          <w:sz w:val="22"/>
          <w:szCs w:val="22"/>
          <w:lang w:val="en-GB"/>
        </w:rPr>
        <w:t xml:space="preserve">National </w:t>
      </w:r>
      <w:r w:rsidR="00A45DCD" w:rsidRPr="009965C6">
        <w:rPr>
          <w:rFonts w:asciiTheme="minorHAnsi" w:hAnsiTheme="minorHAnsi"/>
          <w:b/>
          <w:bCs/>
          <w:i/>
          <w:iCs/>
          <w:sz w:val="22"/>
          <w:szCs w:val="22"/>
          <w:lang w:val="en-GB"/>
        </w:rPr>
        <w:t>SBC</w:t>
      </w:r>
      <w:r w:rsidR="004F7AEC" w:rsidRPr="009965C6">
        <w:rPr>
          <w:rFonts w:asciiTheme="minorHAnsi" w:hAnsiTheme="minorHAnsi"/>
          <w:b/>
          <w:bCs/>
          <w:i/>
          <w:iCs/>
          <w:sz w:val="22"/>
          <w:szCs w:val="22"/>
          <w:lang w:val="en-GB"/>
        </w:rPr>
        <w:t xml:space="preserve"> strategy</w:t>
      </w:r>
    </w:p>
    <w:p w14:paraId="77CA5DA8" w14:textId="65C552D9" w:rsidR="004F7AEC" w:rsidRPr="009965C6" w:rsidRDefault="004F7AEC" w:rsidP="009965C6">
      <w:pPr>
        <w:pStyle w:val="ListParagraph"/>
        <w:numPr>
          <w:ilvl w:val="0"/>
          <w:numId w:val="33"/>
        </w:numPr>
        <w:rPr>
          <w:rFonts w:asciiTheme="minorHAnsi" w:hAnsiTheme="minorHAnsi"/>
          <w:sz w:val="22"/>
          <w:szCs w:val="22"/>
          <w:lang w:val="en-GB"/>
        </w:rPr>
      </w:pPr>
      <w:r w:rsidRPr="009965C6">
        <w:rPr>
          <w:rFonts w:asciiTheme="minorHAnsi" w:hAnsiTheme="minorHAnsi"/>
          <w:sz w:val="22"/>
          <w:szCs w:val="22"/>
          <w:lang w:val="en-GB"/>
        </w:rPr>
        <w:t xml:space="preserve">If the NMCP or the MoH has a National </w:t>
      </w:r>
      <w:r w:rsidR="00A45DCD" w:rsidRPr="009965C6">
        <w:rPr>
          <w:rFonts w:asciiTheme="minorHAnsi" w:hAnsiTheme="minorHAnsi"/>
          <w:sz w:val="22"/>
          <w:szCs w:val="22"/>
          <w:lang w:val="en-GB"/>
        </w:rPr>
        <w:t xml:space="preserve">SBC </w:t>
      </w:r>
      <w:r w:rsidRPr="009965C6">
        <w:rPr>
          <w:rFonts w:asciiTheme="minorHAnsi" w:hAnsiTheme="minorHAnsi"/>
          <w:sz w:val="22"/>
          <w:szCs w:val="22"/>
          <w:lang w:val="en-GB"/>
        </w:rPr>
        <w:t>Strategy, briefly describe the main requirements or guidelines from th</w:t>
      </w:r>
      <w:r w:rsidR="00A45DCD" w:rsidRPr="009965C6">
        <w:rPr>
          <w:rFonts w:asciiTheme="minorHAnsi" w:hAnsiTheme="minorHAnsi"/>
          <w:sz w:val="22"/>
          <w:szCs w:val="22"/>
          <w:lang w:val="en-GB"/>
        </w:rPr>
        <w:t>e</w:t>
      </w:r>
      <w:r w:rsidRPr="009965C6">
        <w:rPr>
          <w:rFonts w:asciiTheme="minorHAnsi" w:hAnsiTheme="minorHAnsi"/>
          <w:sz w:val="22"/>
          <w:szCs w:val="22"/>
          <w:lang w:val="en-GB"/>
        </w:rPr>
        <w:t xml:space="preserve"> strategy that will inform the SBC Plan of Action</w:t>
      </w:r>
      <w:r w:rsidR="00A45DCD" w:rsidRPr="009965C6">
        <w:rPr>
          <w:rFonts w:asciiTheme="minorHAnsi" w:hAnsiTheme="minorHAnsi"/>
          <w:sz w:val="22"/>
          <w:szCs w:val="22"/>
          <w:lang w:val="en-GB"/>
        </w:rPr>
        <w:t xml:space="preserve"> to ensure alignment.</w:t>
      </w:r>
    </w:p>
    <w:p w14:paraId="7B87C1FB" w14:textId="77777777" w:rsidR="004F7AEC" w:rsidRDefault="004F7AEC" w:rsidP="00F9203A">
      <w:pPr>
        <w:rPr>
          <w:rFonts w:asciiTheme="minorHAnsi" w:hAnsiTheme="minorHAnsi"/>
          <w:lang w:val="en-GB"/>
        </w:rPr>
      </w:pPr>
    </w:p>
    <w:p w14:paraId="0855F1B2" w14:textId="1BE54FC7" w:rsidR="00E36BCD" w:rsidRPr="00184F57" w:rsidRDefault="00184F57" w:rsidP="00F9203A">
      <w:pPr>
        <w:rPr>
          <w:rFonts w:asciiTheme="minorHAnsi" w:hAnsiTheme="minorHAnsi"/>
          <w:color w:val="FF0000"/>
          <w:lang w:val="en-GB"/>
        </w:rPr>
      </w:pPr>
      <w:r w:rsidRPr="00184F57">
        <w:rPr>
          <w:rFonts w:asciiTheme="minorHAnsi" w:hAnsiTheme="minorHAnsi"/>
          <w:lang w:val="en-GB"/>
        </w:rPr>
        <w:t>(</w:t>
      </w:r>
      <w:r w:rsidR="009965C6">
        <w:rPr>
          <w:rFonts w:asciiTheme="minorHAnsi" w:hAnsiTheme="minorHAnsi"/>
          <w:lang w:val="en-GB"/>
        </w:rPr>
        <w:t>i</w:t>
      </w:r>
      <w:r w:rsidRPr="00184F57">
        <w:rPr>
          <w:rFonts w:asciiTheme="minorHAnsi" w:hAnsiTheme="minorHAnsi"/>
          <w:lang w:val="en-GB"/>
        </w:rPr>
        <w:t xml:space="preserve">i) </w:t>
      </w:r>
      <w:r w:rsidR="00E36BCD" w:rsidRPr="00184F57">
        <w:rPr>
          <w:rFonts w:asciiTheme="minorHAnsi" w:hAnsiTheme="minorHAnsi"/>
          <w:b/>
          <w:bCs/>
          <w:i/>
          <w:iCs/>
          <w:sz w:val="22"/>
          <w:szCs w:val="22"/>
          <w:lang w:val="en-GB"/>
        </w:rPr>
        <w:t xml:space="preserve">National </w:t>
      </w:r>
      <w:r w:rsidR="003A3BC7">
        <w:rPr>
          <w:rFonts w:asciiTheme="minorHAnsi" w:hAnsiTheme="minorHAnsi"/>
          <w:b/>
          <w:bCs/>
          <w:i/>
          <w:iCs/>
          <w:sz w:val="22"/>
          <w:szCs w:val="22"/>
          <w:lang w:val="en-GB"/>
        </w:rPr>
        <w:t xml:space="preserve">health and development </w:t>
      </w:r>
      <w:r w:rsidR="00E36BCD" w:rsidRPr="0025067A">
        <w:rPr>
          <w:rFonts w:asciiTheme="minorHAnsi" w:hAnsiTheme="minorHAnsi"/>
          <w:b/>
          <w:bCs/>
          <w:i/>
          <w:iCs/>
          <w:sz w:val="22"/>
          <w:szCs w:val="22"/>
          <w:lang w:val="en-GB"/>
        </w:rPr>
        <w:t>context</w:t>
      </w:r>
      <w:r w:rsidR="003A3BC7">
        <w:rPr>
          <w:rFonts w:asciiTheme="minorHAnsi" w:hAnsiTheme="minorHAnsi"/>
          <w:b/>
          <w:bCs/>
          <w:i/>
          <w:iCs/>
          <w:sz w:val="22"/>
          <w:szCs w:val="22"/>
          <w:lang w:val="en-GB"/>
        </w:rPr>
        <w:t xml:space="preserve"> and specific communication context</w:t>
      </w:r>
    </w:p>
    <w:p w14:paraId="0655E154" w14:textId="7FC3603C" w:rsidR="0067621A" w:rsidRPr="00E36BCD" w:rsidRDefault="008F17CB" w:rsidP="0025067A">
      <w:pPr>
        <w:rPr>
          <w:rFonts w:asciiTheme="minorHAnsi" w:hAnsiTheme="minorHAnsi"/>
          <w:b/>
          <w:bCs/>
          <w:lang w:val="en-GB"/>
        </w:rPr>
      </w:pPr>
      <w:r>
        <w:rPr>
          <w:rFonts w:asciiTheme="minorHAnsi" w:hAnsiTheme="minorHAnsi"/>
          <w:sz w:val="22"/>
          <w:szCs w:val="22"/>
          <w:lang w:val="en-GB"/>
        </w:rPr>
        <w:t xml:space="preserve">Present key demographic indicators that have a direct </w:t>
      </w:r>
      <w:r w:rsidR="00611FE0">
        <w:rPr>
          <w:rFonts w:asciiTheme="minorHAnsi" w:hAnsiTheme="minorHAnsi"/>
          <w:sz w:val="22"/>
          <w:szCs w:val="22"/>
          <w:lang w:val="en-GB"/>
        </w:rPr>
        <w:t xml:space="preserve">effect </w:t>
      </w:r>
      <w:r>
        <w:rPr>
          <w:rFonts w:asciiTheme="minorHAnsi" w:hAnsiTheme="minorHAnsi"/>
          <w:sz w:val="22"/>
          <w:szCs w:val="22"/>
          <w:lang w:val="en-GB"/>
        </w:rPr>
        <w:t>on SBC planning</w:t>
      </w:r>
      <w:r w:rsidR="00901270">
        <w:rPr>
          <w:rFonts w:asciiTheme="minorHAnsi" w:hAnsiTheme="minorHAnsi"/>
          <w:sz w:val="22"/>
          <w:szCs w:val="22"/>
          <w:lang w:val="en-GB"/>
        </w:rPr>
        <w:t xml:space="preserve"> in a table</w:t>
      </w:r>
      <w:r w:rsidR="00611FE0">
        <w:rPr>
          <w:rFonts w:asciiTheme="minorHAnsi" w:hAnsiTheme="minorHAnsi"/>
          <w:sz w:val="22"/>
          <w:szCs w:val="22"/>
          <w:lang w:val="en-GB"/>
        </w:rPr>
        <w:t xml:space="preserve"> (such as literacy, health service utilization, </w:t>
      </w:r>
      <w:r w:rsidR="00901270">
        <w:rPr>
          <w:rFonts w:asciiTheme="minorHAnsi" w:hAnsiTheme="minorHAnsi"/>
          <w:sz w:val="22"/>
          <w:szCs w:val="22"/>
          <w:lang w:val="en-GB"/>
        </w:rPr>
        <w:t>household configurations, etc.)</w:t>
      </w:r>
      <w:r>
        <w:rPr>
          <w:rFonts w:asciiTheme="minorHAnsi" w:hAnsiTheme="minorHAnsi"/>
          <w:sz w:val="22"/>
          <w:szCs w:val="22"/>
          <w:lang w:val="en-GB"/>
        </w:rPr>
        <w:t xml:space="preserve">. </w:t>
      </w:r>
    </w:p>
    <w:p w14:paraId="25F82D35" w14:textId="6AE8ABB4" w:rsidR="00E36BCD" w:rsidRDefault="00E36BCD" w:rsidP="00E36BCD">
      <w:pPr>
        <w:rPr>
          <w:rFonts w:ascii="Calibri" w:eastAsia="Calibri" w:hAnsi="Calibri" w:cs="Calibri"/>
          <w:b/>
          <w:sz w:val="22"/>
          <w:szCs w:val="22"/>
        </w:rPr>
      </w:pPr>
    </w:p>
    <w:p w14:paraId="7B1018D1" w14:textId="71721566" w:rsidR="0025067A" w:rsidRPr="00927830" w:rsidRDefault="00611FE0" w:rsidP="00E36BCD">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Examples of social and demographic indicators relevant to SBC planning - </w:t>
      </w:r>
      <w:r w:rsidR="0025067A"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and add or remove indicators in table</w:t>
      </w:r>
    </w:p>
    <w:tbl>
      <w:tblPr>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781113" w14:paraId="342E194E" w14:textId="77777777" w:rsidTr="00601A6C">
        <w:tc>
          <w:tcPr>
            <w:tcW w:w="7763" w:type="dxa"/>
          </w:tcPr>
          <w:p w14:paraId="35F41611"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Total fertility rate (births per woman)</w:t>
            </w:r>
          </w:p>
        </w:tc>
        <w:tc>
          <w:tcPr>
            <w:tcW w:w="1093" w:type="dxa"/>
          </w:tcPr>
          <w:p w14:paraId="6FFF6762" w14:textId="77777777" w:rsidR="00781113" w:rsidRDefault="00781113" w:rsidP="00601A6C">
            <w:pPr>
              <w:rPr>
                <w:rFonts w:ascii="Calibri" w:eastAsia="Calibri" w:hAnsi="Calibri" w:cs="Calibri"/>
                <w:sz w:val="20"/>
                <w:szCs w:val="20"/>
              </w:rPr>
            </w:pPr>
          </w:p>
        </w:tc>
      </w:tr>
      <w:tr w:rsidR="00781113" w14:paraId="4C1ED775" w14:textId="77777777" w:rsidTr="00601A6C">
        <w:tc>
          <w:tcPr>
            <w:tcW w:w="7763" w:type="dxa"/>
          </w:tcPr>
          <w:p w14:paraId="678DA52B"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Healthy life expectancy at birth (years)</w:t>
            </w:r>
          </w:p>
        </w:tc>
        <w:tc>
          <w:tcPr>
            <w:tcW w:w="1093" w:type="dxa"/>
          </w:tcPr>
          <w:p w14:paraId="400648AC" w14:textId="77777777" w:rsidR="00781113" w:rsidRDefault="00781113" w:rsidP="00601A6C">
            <w:pPr>
              <w:rPr>
                <w:rFonts w:ascii="Calibri" w:eastAsia="Calibri" w:hAnsi="Calibri" w:cs="Calibri"/>
                <w:sz w:val="20"/>
                <w:szCs w:val="20"/>
              </w:rPr>
            </w:pPr>
          </w:p>
        </w:tc>
      </w:tr>
      <w:tr w:rsidR="00781113" w14:paraId="79E8462D" w14:textId="77777777" w:rsidTr="00601A6C">
        <w:tc>
          <w:tcPr>
            <w:tcW w:w="7763" w:type="dxa"/>
          </w:tcPr>
          <w:p w14:paraId="563C8FB3"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Maternal mortality rate (per 100,000 live births)</w:t>
            </w:r>
          </w:p>
        </w:tc>
        <w:tc>
          <w:tcPr>
            <w:tcW w:w="1093" w:type="dxa"/>
          </w:tcPr>
          <w:p w14:paraId="6C61AAF4" w14:textId="77777777" w:rsidR="00781113" w:rsidRDefault="00781113" w:rsidP="00601A6C">
            <w:pPr>
              <w:rPr>
                <w:rFonts w:ascii="Calibri" w:eastAsia="Calibri" w:hAnsi="Calibri" w:cs="Calibri"/>
                <w:sz w:val="20"/>
                <w:szCs w:val="20"/>
              </w:rPr>
            </w:pPr>
          </w:p>
        </w:tc>
      </w:tr>
      <w:tr w:rsidR="00781113" w14:paraId="4FA65B34" w14:textId="77777777" w:rsidTr="00601A6C">
        <w:tc>
          <w:tcPr>
            <w:tcW w:w="7763" w:type="dxa"/>
          </w:tcPr>
          <w:p w14:paraId="5ED93025"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Gross domestic product (GDP) per capita (USD)</w:t>
            </w:r>
          </w:p>
        </w:tc>
        <w:tc>
          <w:tcPr>
            <w:tcW w:w="1093" w:type="dxa"/>
          </w:tcPr>
          <w:p w14:paraId="4D18E8C3" w14:textId="77777777" w:rsidR="00781113" w:rsidRDefault="00781113" w:rsidP="00601A6C">
            <w:pPr>
              <w:rPr>
                <w:rFonts w:ascii="Calibri" w:eastAsia="Calibri" w:hAnsi="Calibri" w:cs="Calibri"/>
                <w:sz w:val="20"/>
                <w:szCs w:val="20"/>
              </w:rPr>
            </w:pPr>
          </w:p>
        </w:tc>
      </w:tr>
      <w:tr w:rsidR="00781113" w14:paraId="57C5226B" w14:textId="77777777" w:rsidTr="00601A6C">
        <w:tc>
          <w:tcPr>
            <w:tcW w:w="7763" w:type="dxa"/>
          </w:tcPr>
          <w:p w14:paraId="3C05B5FA"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Measles immunization coverage (% of one-year olds)</w:t>
            </w:r>
          </w:p>
        </w:tc>
        <w:tc>
          <w:tcPr>
            <w:tcW w:w="1093" w:type="dxa"/>
          </w:tcPr>
          <w:p w14:paraId="42231ABA" w14:textId="77777777" w:rsidR="00781113" w:rsidRDefault="00781113" w:rsidP="00601A6C">
            <w:pPr>
              <w:rPr>
                <w:rFonts w:ascii="Calibri" w:eastAsia="Calibri" w:hAnsi="Calibri" w:cs="Calibri"/>
                <w:sz w:val="20"/>
                <w:szCs w:val="20"/>
              </w:rPr>
            </w:pPr>
          </w:p>
        </w:tc>
      </w:tr>
      <w:tr w:rsidR="00781113" w14:paraId="3EB68452" w14:textId="77777777" w:rsidTr="00601A6C">
        <w:tc>
          <w:tcPr>
            <w:tcW w:w="7763" w:type="dxa"/>
          </w:tcPr>
          <w:p w14:paraId="40C63C56"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Under five mortality (per 1,000 live births)</w:t>
            </w:r>
          </w:p>
        </w:tc>
        <w:tc>
          <w:tcPr>
            <w:tcW w:w="1093" w:type="dxa"/>
          </w:tcPr>
          <w:p w14:paraId="10058470" w14:textId="77777777" w:rsidR="00781113" w:rsidRDefault="00781113" w:rsidP="00601A6C">
            <w:pPr>
              <w:rPr>
                <w:rFonts w:ascii="Calibri" w:eastAsia="Calibri" w:hAnsi="Calibri" w:cs="Calibri"/>
                <w:sz w:val="20"/>
                <w:szCs w:val="20"/>
              </w:rPr>
            </w:pPr>
          </w:p>
        </w:tc>
      </w:tr>
      <w:tr w:rsidR="00781113" w14:paraId="2004660C" w14:textId="77777777" w:rsidTr="00601A6C">
        <w:tc>
          <w:tcPr>
            <w:tcW w:w="7763" w:type="dxa"/>
          </w:tcPr>
          <w:p w14:paraId="3BAED4FD"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Antenatal care (4+ visits) (%)</w:t>
            </w:r>
          </w:p>
        </w:tc>
        <w:tc>
          <w:tcPr>
            <w:tcW w:w="1093" w:type="dxa"/>
          </w:tcPr>
          <w:p w14:paraId="3D2DC5A7" w14:textId="77777777" w:rsidR="00781113" w:rsidRDefault="00781113" w:rsidP="00601A6C">
            <w:pPr>
              <w:rPr>
                <w:rFonts w:ascii="Calibri" w:eastAsia="Calibri" w:hAnsi="Calibri" w:cs="Calibri"/>
                <w:sz w:val="20"/>
                <w:szCs w:val="20"/>
              </w:rPr>
            </w:pPr>
          </w:p>
        </w:tc>
      </w:tr>
      <w:tr w:rsidR="00781113" w14:paraId="1C7B141E" w14:textId="77777777" w:rsidTr="00601A6C">
        <w:tc>
          <w:tcPr>
            <w:tcW w:w="7763" w:type="dxa"/>
          </w:tcPr>
          <w:p w14:paraId="63CB8DAF"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Births attended by skilled health personnel (%)</w:t>
            </w:r>
          </w:p>
        </w:tc>
        <w:tc>
          <w:tcPr>
            <w:tcW w:w="1093" w:type="dxa"/>
          </w:tcPr>
          <w:p w14:paraId="13075CAD" w14:textId="77777777" w:rsidR="00781113" w:rsidRDefault="00781113" w:rsidP="00601A6C">
            <w:pPr>
              <w:rPr>
                <w:rFonts w:ascii="Calibri" w:eastAsia="Calibri" w:hAnsi="Calibri" w:cs="Calibri"/>
                <w:sz w:val="20"/>
                <w:szCs w:val="20"/>
              </w:rPr>
            </w:pPr>
          </w:p>
        </w:tc>
      </w:tr>
      <w:tr w:rsidR="00781113" w14:paraId="65E9FC68" w14:textId="77777777" w:rsidTr="00601A6C">
        <w:tc>
          <w:tcPr>
            <w:tcW w:w="7763" w:type="dxa"/>
          </w:tcPr>
          <w:p w14:paraId="1BB40D4B"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Average household size (No.)</w:t>
            </w:r>
          </w:p>
        </w:tc>
        <w:tc>
          <w:tcPr>
            <w:tcW w:w="1093" w:type="dxa"/>
          </w:tcPr>
          <w:p w14:paraId="656EC78B" w14:textId="77777777" w:rsidR="00781113" w:rsidRDefault="00781113" w:rsidP="00601A6C">
            <w:pPr>
              <w:rPr>
                <w:rFonts w:ascii="Calibri" w:eastAsia="Calibri" w:hAnsi="Calibri" w:cs="Calibri"/>
                <w:sz w:val="20"/>
                <w:szCs w:val="20"/>
              </w:rPr>
            </w:pPr>
          </w:p>
        </w:tc>
      </w:tr>
      <w:tr w:rsidR="00781113" w14:paraId="2FA52298" w14:textId="77777777" w:rsidTr="00601A6C">
        <w:tc>
          <w:tcPr>
            <w:tcW w:w="7763" w:type="dxa"/>
          </w:tcPr>
          <w:p w14:paraId="5C85049C"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Population below age 15 (%)</w:t>
            </w:r>
          </w:p>
        </w:tc>
        <w:tc>
          <w:tcPr>
            <w:tcW w:w="1093" w:type="dxa"/>
          </w:tcPr>
          <w:p w14:paraId="760EC4E9" w14:textId="77777777" w:rsidR="00781113" w:rsidRDefault="00781113" w:rsidP="00601A6C">
            <w:pPr>
              <w:rPr>
                <w:rFonts w:ascii="Calibri" w:eastAsia="Calibri" w:hAnsi="Calibri" w:cs="Calibri"/>
                <w:sz w:val="20"/>
                <w:szCs w:val="20"/>
              </w:rPr>
            </w:pPr>
          </w:p>
        </w:tc>
      </w:tr>
      <w:tr w:rsidR="003A3BC7" w:rsidRPr="003A3BC7" w14:paraId="721E3D70" w14:textId="77777777" w:rsidTr="00E36BCD">
        <w:tc>
          <w:tcPr>
            <w:tcW w:w="7763" w:type="dxa"/>
          </w:tcPr>
          <w:p w14:paraId="224015C6" w14:textId="5A0068A3" w:rsidR="00BF6BB0" w:rsidRPr="003A3BC7" w:rsidRDefault="00BF6BB0" w:rsidP="00E36BCD">
            <w:pPr>
              <w:rPr>
                <w:rFonts w:ascii="Calibri" w:eastAsia="Calibri" w:hAnsi="Calibri" w:cs="Calibri"/>
                <w:sz w:val="22"/>
                <w:szCs w:val="22"/>
              </w:rPr>
            </w:pPr>
            <w:r w:rsidRPr="003A3BC7">
              <w:rPr>
                <w:rFonts w:ascii="Calibri" w:eastAsia="Calibri" w:hAnsi="Calibri" w:cs="Calibri"/>
                <w:sz w:val="22"/>
                <w:szCs w:val="22"/>
              </w:rPr>
              <w:t>Population living in urban areas (%)</w:t>
            </w:r>
          </w:p>
        </w:tc>
        <w:tc>
          <w:tcPr>
            <w:tcW w:w="1093" w:type="dxa"/>
          </w:tcPr>
          <w:p w14:paraId="0F901444" w14:textId="77777777" w:rsidR="00BF6BB0" w:rsidRPr="003A3BC7" w:rsidRDefault="00BF6BB0" w:rsidP="00E36BCD">
            <w:pPr>
              <w:rPr>
                <w:rFonts w:ascii="Calibri" w:eastAsia="Calibri" w:hAnsi="Calibri" w:cs="Calibri"/>
                <w:sz w:val="20"/>
                <w:szCs w:val="20"/>
              </w:rPr>
            </w:pPr>
          </w:p>
        </w:tc>
      </w:tr>
      <w:tr w:rsidR="003A3BC7" w:rsidRPr="003A3BC7" w14:paraId="54ACE95E" w14:textId="77777777" w:rsidTr="00FE6823">
        <w:tc>
          <w:tcPr>
            <w:tcW w:w="7763" w:type="dxa"/>
            <w:tcBorders>
              <w:bottom w:val="single" w:sz="4" w:space="0" w:color="000000"/>
            </w:tcBorders>
          </w:tcPr>
          <w:p w14:paraId="49CC04B0" w14:textId="3451B317" w:rsidR="008F17CB" w:rsidRPr="003A3BC7" w:rsidRDefault="008F17CB" w:rsidP="00E36BCD">
            <w:pPr>
              <w:rPr>
                <w:rFonts w:ascii="Calibri" w:eastAsia="Calibri" w:hAnsi="Calibri" w:cs="Calibri"/>
                <w:sz w:val="22"/>
                <w:szCs w:val="22"/>
              </w:rPr>
            </w:pPr>
            <w:r w:rsidRPr="003A3BC7">
              <w:rPr>
                <w:rFonts w:ascii="Calibri" w:eastAsia="Calibri" w:hAnsi="Calibri" w:cs="Calibri"/>
                <w:sz w:val="22"/>
                <w:szCs w:val="22"/>
              </w:rPr>
              <w:t>Literacy rates (%)</w:t>
            </w:r>
          </w:p>
        </w:tc>
        <w:tc>
          <w:tcPr>
            <w:tcW w:w="1093" w:type="dxa"/>
            <w:tcBorders>
              <w:bottom w:val="single" w:sz="4" w:space="0" w:color="000000"/>
            </w:tcBorders>
          </w:tcPr>
          <w:p w14:paraId="32DCB199" w14:textId="77777777" w:rsidR="008F17CB" w:rsidRPr="003A3BC7" w:rsidRDefault="008F17CB" w:rsidP="00E36BCD">
            <w:pPr>
              <w:rPr>
                <w:rFonts w:ascii="Calibri" w:eastAsia="Calibri" w:hAnsi="Calibri" w:cs="Calibri"/>
                <w:sz w:val="20"/>
                <w:szCs w:val="20"/>
              </w:rPr>
            </w:pPr>
          </w:p>
        </w:tc>
      </w:tr>
      <w:tr w:rsidR="00781113" w:rsidRPr="00C834DB" w14:paraId="4F9FB4CC" w14:textId="77777777" w:rsidTr="00FE6823">
        <w:tc>
          <w:tcPr>
            <w:tcW w:w="7763" w:type="dxa"/>
            <w:tcBorders>
              <w:top w:val="single" w:sz="4" w:space="0" w:color="000000"/>
              <w:left w:val="nil"/>
              <w:bottom w:val="single" w:sz="4" w:space="0" w:color="000000"/>
              <w:right w:val="nil"/>
            </w:tcBorders>
          </w:tcPr>
          <w:p w14:paraId="18236728" w14:textId="0FF57367" w:rsidR="00FE6823" w:rsidRDefault="00FE6823" w:rsidP="00BF6BB0">
            <w:pPr>
              <w:pStyle w:val="NormalWeb"/>
              <w:spacing w:before="0" w:beforeAutospacing="0" w:after="0" w:afterAutospacing="0"/>
              <w:rPr>
                <w:rFonts w:asciiTheme="minorHAnsi" w:hAnsiTheme="minorHAnsi"/>
                <w:b/>
                <w:bCs/>
                <w:i/>
                <w:iCs/>
                <w:sz w:val="22"/>
                <w:szCs w:val="22"/>
                <w:lang w:val="en-GB"/>
              </w:rPr>
            </w:pPr>
          </w:p>
          <w:p w14:paraId="5658DE94" w14:textId="384CE4A6" w:rsidR="00611FE0" w:rsidRDefault="00611FE0" w:rsidP="00BF6BB0">
            <w:pPr>
              <w:pStyle w:val="NormalWeb"/>
              <w:spacing w:before="0" w:beforeAutospacing="0" w:after="0" w:afterAutospacing="0"/>
              <w:rPr>
                <w:rFonts w:asciiTheme="minorHAnsi" w:hAnsiTheme="minorHAnsi"/>
                <w:b/>
                <w:bCs/>
                <w:i/>
                <w:iCs/>
                <w:sz w:val="22"/>
                <w:szCs w:val="22"/>
                <w:lang w:val="en-GB"/>
              </w:rPr>
            </w:pPr>
            <w:r>
              <w:rPr>
                <w:rFonts w:asciiTheme="minorHAnsi" w:hAnsiTheme="minorHAnsi"/>
                <w:sz w:val="22"/>
                <w:szCs w:val="22"/>
                <w:lang w:val="en-GB"/>
              </w:rPr>
              <w:t>Provide available data and information to describe the national communication context in a table (see below)</w:t>
            </w:r>
          </w:p>
          <w:p w14:paraId="35A4CD2F" w14:textId="77777777" w:rsidR="00611FE0" w:rsidRPr="00656BC9" w:rsidRDefault="00611FE0" w:rsidP="00BF6BB0">
            <w:pPr>
              <w:pStyle w:val="NormalWeb"/>
              <w:spacing w:before="0" w:beforeAutospacing="0" w:after="0" w:afterAutospacing="0"/>
              <w:rPr>
                <w:rFonts w:asciiTheme="minorHAnsi" w:hAnsiTheme="minorHAnsi"/>
                <w:b/>
                <w:bCs/>
                <w:i/>
                <w:iCs/>
                <w:sz w:val="22"/>
                <w:szCs w:val="22"/>
                <w:lang w:val="en-GB"/>
              </w:rPr>
            </w:pPr>
          </w:p>
          <w:p w14:paraId="00A0AACB" w14:textId="0BE30E1C" w:rsidR="00FE6823" w:rsidRPr="00F56D2D" w:rsidRDefault="00901270" w:rsidP="00BF6BB0">
            <w:pPr>
              <w:pStyle w:val="NormalWeb"/>
              <w:spacing w:before="0" w:beforeAutospacing="0" w:after="0" w:afterAutospacing="0"/>
              <w:rPr>
                <w:rFonts w:asciiTheme="minorHAnsi" w:hAnsiTheme="minorHAnsi"/>
                <w:b/>
                <w:bCs/>
                <w:i/>
                <w:iCs/>
                <w:sz w:val="22"/>
                <w:szCs w:val="22"/>
                <w:lang w:val="fr-FR"/>
              </w:rPr>
            </w:pPr>
            <w:r w:rsidRPr="00F56D2D">
              <w:rPr>
                <w:rFonts w:ascii="Calibri" w:eastAsia="Calibri" w:hAnsi="Calibri" w:cs="Calibri"/>
                <w:b/>
                <w:color w:val="4F81BD" w:themeColor="accent1"/>
                <w:sz w:val="22"/>
                <w:szCs w:val="22"/>
                <w:lang w:val="fr-FR"/>
              </w:rPr>
              <w:t xml:space="preserve">Table </w:t>
            </w:r>
            <w:proofErr w:type="gramStart"/>
            <w:r w:rsidRPr="00F56D2D">
              <w:rPr>
                <w:rFonts w:ascii="Calibri" w:eastAsia="Calibri" w:hAnsi="Calibri" w:cs="Calibri"/>
                <w:b/>
                <w:color w:val="4F81BD" w:themeColor="accent1"/>
                <w:sz w:val="22"/>
                <w:szCs w:val="22"/>
                <w:lang w:val="fr-FR"/>
              </w:rPr>
              <w:t>XX:</w:t>
            </w:r>
            <w:proofErr w:type="gramEnd"/>
            <w:r w:rsidR="00611FE0" w:rsidRPr="00F56D2D">
              <w:rPr>
                <w:rFonts w:asciiTheme="minorHAnsi" w:hAnsiTheme="minorHAnsi"/>
                <w:b/>
                <w:bCs/>
                <w:i/>
                <w:iCs/>
                <w:sz w:val="22"/>
                <w:szCs w:val="22"/>
                <w:lang w:val="fr-FR"/>
              </w:rPr>
              <w:t xml:space="preserve"> </w:t>
            </w:r>
            <w:r w:rsidR="00FE6823" w:rsidRPr="00F56D2D">
              <w:rPr>
                <w:rFonts w:asciiTheme="minorHAnsi" w:hAnsiTheme="minorHAnsi"/>
                <w:b/>
                <w:bCs/>
                <w:color w:val="0070C0"/>
                <w:sz w:val="22"/>
                <w:szCs w:val="22"/>
                <w:lang w:val="fr-FR"/>
              </w:rPr>
              <w:t>National communication context</w:t>
            </w:r>
          </w:p>
        </w:tc>
        <w:tc>
          <w:tcPr>
            <w:tcW w:w="1093" w:type="dxa"/>
            <w:tcBorders>
              <w:top w:val="single" w:sz="4" w:space="0" w:color="000000"/>
              <w:left w:val="nil"/>
              <w:bottom w:val="single" w:sz="4" w:space="0" w:color="000000"/>
              <w:right w:val="nil"/>
            </w:tcBorders>
          </w:tcPr>
          <w:p w14:paraId="59FDDE60" w14:textId="77777777" w:rsidR="00781113" w:rsidRPr="00F56D2D" w:rsidRDefault="00781113" w:rsidP="00BF6BB0">
            <w:pPr>
              <w:rPr>
                <w:rFonts w:ascii="Calibri" w:eastAsia="Calibri" w:hAnsi="Calibri" w:cs="Calibri"/>
                <w:sz w:val="20"/>
                <w:szCs w:val="20"/>
                <w:lang w:val="fr-FR"/>
              </w:rPr>
            </w:pPr>
          </w:p>
          <w:p w14:paraId="2EC4D157" w14:textId="23A05C33" w:rsidR="00FE6823" w:rsidRPr="00F56D2D" w:rsidRDefault="00FE6823" w:rsidP="00BF6BB0">
            <w:pPr>
              <w:rPr>
                <w:rFonts w:ascii="Calibri" w:eastAsia="Calibri" w:hAnsi="Calibri" w:cs="Calibri"/>
                <w:sz w:val="20"/>
                <w:szCs w:val="20"/>
                <w:lang w:val="fr-FR"/>
              </w:rPr>
            </w:pPr>
          </w:p>
        </w:tc>
      </w:tr>
      <w:tr w:rsidR="00BF6BB0" w14:paraId="201A4E90" w14:textId="77777777" w:rsidTr="00FE6823">
        <w:tc>
          <w:tcPr>
            <w:tcW w:w="7763" w:type="dxa"/>
            <w:tcBorders>
              <w:top w:val="single" w:sz="4" w:space="0" w:color="000000"/>
            </w:tcBorders>
          </w:tcPr>
          <w:p w14:paraId="4D7AC61C" w14:textId="77777777" w:rsidR="00BF6BB0" w:rsidRDefault="00BF6BB0" w:rsidP="00BF6BB0">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Population access to radio (%)</w:t>
            </w:r>
          </w:p>
          <w:p w14:paraId="2683F77F" w14:textId="7A0F0911" w:rsidR="00BF6BB0" w:rsidRDefault="00BF6BB0" w:rsidP="00BF6BB0">
            <w:pPr>
              <w:rPr>
                <w:rFonts w:ascii="Calibri" w:eastAsia="Calibri" w:hAnsi="Calibri" w:cs="Calibri"/>
                <w:sz w:val="20"/>
                <w:szCs w:val="20"/>
              </w:rPr>
            </w:pPr>
            <w:r>
              <w:rPr>
                <w:rFonts w:asciiTheme="minorHAnsi" w:hAnsiTheme="minorHAnsi"/>
                <w:sz w:val="22"/>
                <w:szCs w:val="22"/>
                <w:lang w:val="en-GB"/>
              </w:rPr>
              <w:t>Where available, comparison of the coverage of different main radio stations in the country</w:t>
            </w:r>
          </w:p>
        </w:tc>
        <w:tc>
          <w:tcPr>
            <w:tcW w:w="1093" w:type="dxa"/>
            <w:tcBorders>
              <w:top w:val="single" w:sz="4" w:space="0" w:color="000000"/>
            </w:tcBorders>
          </w:tcPr>
          <w:p w14:paraId="2FBA7B56" w14:textId="77777777" w:rsidR="00BF6BB0" w:rsidRDefault="00BF6BB0" w:rsidP="00BF6BB0">
            <w:pPr>
              <w:rPr>
                <w:rFonts w:ascii="Calibri" w:eastAsia="Calibri" w:hAnsi="Calibri" w:cs="Calibri"/>
                <w:sz w:val="20"/>
                <w:szCs w:val="20"/>
              </w:rPr>
            </w:pPr>
          </w:p>
        </w:tc>
      </w:tr>
      <w:tr w:rsidR="00BF6BB0" w14:paraId="18FD501F" w14:textId="77777777" w:rsidTr="00E36BCD">
        <w:tc>
          <w:tcPr>
            <w:tcW w:w="7763" w:type="dxa"/>
          </w:tcPr>
          <w:p w14:paraId="2DDBDCC5" w14:textId="77777777" w:rsidR="00BF6BB0" w:rsidRDefault="00BF6BB0" w:rsidP="00BF6BB0">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Population access to </w:t>
            </w:r>
            <w:r>
              <w:rPr>
                <w:rFonts w:asciiTheme="minorHAnsi" w:hAnsiTheme="minorHAnsi"/>
                <w:sz w:val="22"/>
                <w:szCs w:val="22"/>
                <w:lang w:val="en-GB"/>
              </w:rPr>
              <w:t>mobile</w:t>
            </w:r>
            <w:r w:rsidRPr="00125873">
              <w:rPr>
                <w:rFonts w:asciiTheme="minorHAnsi" w:hAnsiTheme="minorHAnsi"/>
                <w:sz w:val="22"/>
                <w:szCs w:val="22"/>
                <w:lang w:val="en-GB"/>
              </w:rPr>
              <w:t xml:space="preserve"> phone (%)</w:t>
            </w:r>
          </w:p>
          <w:p w14:paraId="2C44A642" w14:textId="66B13453" w:rsidR="00BF6BB0" w:rsidRDefault="00BF6BB0" w:rsidP="00BF6BB0">
            <w:pPr>
              <w:rPr>
                <w:rFonts w:ascii="Calibri" w:eastAsia="Calibri" w:hAnsi="Calibri" w:cs="Calibri"/>
                <w:sz w:val="20"/>
                <w:szCs w:val="20"/>
              </w:rPr>
            </w:pPr>
            <w:r>
              <w:rPr>
                <w:rFonts w:asciiTheme="minorHAnsi" w:hAnsiTheme="minorHAnsi"/>
                <w:sz w:val="22"/>
                <w:szCs w:val="22"/>
                <w:lang w:val="en-GB"/>
              </w:rPr>
              <w:t>Where available, comparison of different service providers in the country and their share of the market</w:t>
            </w:r>
          </w:p>
        </w:tc>
        <w:tc>
          <w:tcPr>
            <w:tcW w:w="1093" w:type="dxa"/>
          </w:tcPr>
          <w:p w14:paraId="60AAF170" w14:textId="77777777" w:rsidR="00BF6BB0" w:rsidRDefault="00BF6BB0" w:rsidP="00BF6BB0">
            <w:pPr>
              <w:rPr>
                <w:rFonts w:ascii="Calibri" w:eastAsia="Calibri" w:hAnsi="Calibri" w:cs="Calibri"/>
                <w:sz w:val="20"/>
                <w:szCs w:val="20"/>
              </w:rPr>
            </w:pPr>
          </w:p>
        </w:tc>
      </w:tr>
      <w:tr w:rsidR="00BF6BB0" w14:paraId="3B31E971" w14:textId="77777777" w:rsidTr="00E36BCD">
        <w:tc>
          <w:tcPr>
            <w:tcW w:w="7763" w:type="dxa"/>
          </w:tcPr>
          <w:p w14:paraId="48F78775" w14:textId="37314E49" w:rsidR="00BF6BB0" w:rsidRDefault="00BF6BB0" w:rsidP="00BF6BB0">
            <w:pPr>
              <w:rPr>
                <w:rFonts w:ascii="Calibri" w:eastAsia="Calibri" w:hAnsi="Calibri" w:cs="Calibri"/>
                <w:sz w:val="20"/>
                <w:szCs w:val="20"/>
              </w:rPr>
            </w:pPr>
            <w:r w:rsidRPr="00125873">
              <w:rPr>
                <w:rFonts w:asciiTheme="minorHAnsi" w:hAnsiTheme="minorHAnsi"/>
                <w:sz w:val="22"/>
                <w:szCs w:val="22"/>
                <w:lang w:val="en-GB"/>
              </w:rPr>
              <w:t xml:space="preserve">Population access to </w:t>
            </w:r>
            <w:r>
              <w:rPr>
                <w:rFonts w:asciiTheme="minorHAnsi" w:hAnsiTheme="minorHAnsi"/>
                <w:sz w:val="22"/>
                <w:szCs w:val="22"/>
                <w:lang w:val="en-GB"/>
              </w:rPr>
              <w:t>Internet</w:t>
            </w:r>
            <w:r w:rsidRPr="00125873">
              <w:rPr>
                <w:rFonts w:asciiTheme="minorHAnsi" w:hAnsiTheme="minorHAnsi"/>
                <w:sz w:val="22"/>
                <w:szCs w:val="22"/>
                <w:lang w:val="en-GB"/>
              </w:rPr>
              <w:t xml:space="preserve"> (%)</w:t>
            </w:r>
          </w:p>
        </w:tc>
        <w:tc>
          <w:tcPr>
            <w:tcW w:w="1093" w:type="dxa"/>
          </w:tcPr>
          <w:p w14:paraId="5B14774F" w14:textId="77777777" w:rsidR="00BF6BB0" w:rsidRDefault="00BF6BB0" w:rsidP="00BF6BB0">
            <w:pPr>
              <w:rPr>
                <w:rFonts w:ascii="Calibri" w:eastAsia="Calibri" w:hAnsi="Calibri" w:cs="Calibri"/>
                <w:sz w:val="20"/>
                <w:szCs w:val="20"/>
              </w:rPr>
            </w:pPr>
          </w:p>
        </w:tc>
      </w:tr>
      <w:tr w:rsidR="00BF6BB0" w14:paraId="3C8FDF9E" w14:textId="77777777" w:rsidTr="00E36BCD">
        <w:tc>
          <w:tcPr>
            <w:tcW w:w="7763" w:type="dxa"/>
          </w:tcPr>
          <w:p w14:paraId="79952334" w14:textId="77777777" w:rsidR="00BF6BB0" w:rsidRPr="00125873" w:rsidRDefault="00BF6BB0" w:rsidP="00BF6BB0">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Population </w:t>
            </w:r>
            <w:r>
              <w:rPr>
                <w:rFonts w:asciiTheme="minorHAnsi" w:hAnsiTheme="minorHAnsi"/>
                <w:sz w:val="22"/>
                <w:szCs w:val="22"/>
                <w:lang w:val="en-GB"/>
              </w:rPr>
              <w:t>use</w:t>
            </w:r>
            <w:r w:rsidRPr="00125873">
              <w:rPr>
                <w:rFonts w:asciiTheme="minorHAnsi" w:hAnsiTheme="minorHAnsi"/>
                <w:sz w:val="22"/>
                <w:szCs w:val="22"/>
                <w:lang w:val="en-GB"/>
              </w:rPr>
              <w:t xml:space="preserve"> </w:t>
            </w:r>
            <w:r>
              <w:rPr>
                <w:rFonts w:asciiTheme="minorHAnsi" w:hAnsiTheme="minorHAnsi"/>
                <w:sz w:val="22"/>
                <w:szCs w:val="22"/>
                <w:lang w:val="en-GB"/>
              </w:rPr>
              <w:t>of</w:t>
            </w:r>
            <w:r w:rsidRPr="00125873">
              <w:rPr>
                <w:rFonts w:asciiTheme="minorHAnsi" w:hAnsiTheme="minorHAnsi"/>
                <w:sz w:val="22"/>
                <w:szCs w:val="22"/>
                <w:lang w:val="en-GB"/>
              </w:rPr>
              <w:t xml:space="preserve"> social media (by demographics)</w:t>
            </w:r>
          </w:p>
          <w:p w14:paraId="04D5626E" w14:textId="6974762D" w:rsidR="00BF6BB0" w:rsidRDefault="00BF6BB0" w:rsidP="00BF6BB0">
            <w:pPr>
              <w:rPr>
                <w:rFonts w:ascii="Calibri" w:eastAsia="Calibri" w:hAnsi="Calibri" w:cs="Calibri"/>
                <w:sz w:val="20"/>
                <w:szCs w:val="20"/>
              </w:rPr>
            </w:pPr>
            <w:r w:rsidRPr="00125873">
              <w:rPr>
                <w:rFonts w:asciiTheme="minorHAnsi" w:hAnsiTheme="minorHAnsi"/>
                <w:sz w:val="22"/>
                <w:szCs w:val="22"/>
                <w:lang w:val="en-GB"/>
              </w:rPr>
              <w:t>Comparison of different social media platform</w:t>
            </w:r>
            <w:r>
              <w:rPr>
                <w:rFonts w:asciiTheme="minorHAnsi" w:hAnsiTheme="minorHAnsi"/>
                <w:sz w:val="22"/>
                <w:szCs w:val="22"/>
                <w:lang w:val="en-GB"/>
              </w:rPr>
              <w:t>s</w:t>
            </w:r>
            <w:r w:rsidRPr="00125873">
              <w:rPr>
                <w:rFonts w:asciiTheme="minorHAnsi" w:hAnsiTheme="minorHAnsi"/>
                <w:sz w:val="22"/>
                <w:szCs w:val="22"/>
                <w:lang w:val="en-GB"/>
              </w:rPr>
              <w:t xml:space="preserve"> in the country</w:t>
            </w:r>
          </w:p>
        </w:tc>
        <w:tc>
          <w:tcPr>
            <w:tcW w:w="1093" w:type="dxa"/>
          </w:tcPr>
          <w:p w14:paraId="092DC94A" w14:textId="77777777" w:rsidR="00BF6BB0" w:rsidRDefault="00BF6BB0" w:rsidP="00BF6BB0">
            <w:pPr>
              <w:rPr>
                <w:rFonts w:ascii="Calibri" w:eastAsia="Calibri" w:hAnsi="Calibri" w:cs="Calibri"/>
                <w:sz w:val="20"/>
                <w:szCs w:val="20"/>
              </w:rPr>
            </w:pPr>
          </w:p>
        </w:tc>
      </w:tr>
      <w:tr w:rsidR="00BF6BB0" w14:paraId="6380248C" w14:textId="77777777" w:rsidTr="00E36BCD">
        <w:tc>
          <w:tcPr>
            <w:tcW w:w="7763" w:type="dxa"/>
          </w:tcPr>
          <w:p w14:paraId="76829207" w14:textId="33E698F4" w:rsidR="00BF6BB0" w:rsidRDefault="00BF6BB0" w:rsidP="00BF6BB0">
            <w:pPr>
              <w:rPr>
                <w:rFonts w:ascii="Calibri" w:eastAsia="Calibri" w:hAnsi="Calibri" w:cs="Calibri"/>
                <w:sz w:val="20"/>
                <w:szCs w:val="20"/>
              </w:rPr>
            </w:pPr>
            <w:r w:rsidRPr="00125873">
              <w:rPr>
                <w:rFonts w:asciiTheme="minorHAnsi" w:hAnsiTheme="minorHAnsi"/>
                <w:sz w:val="22"/>
                <w:szCs w:val="22"/>
                <w:lang w:val="en-GB"/>
              </w:rPr>
              <w:t>Population access to TV</w:t>
            </w:r>
            <w:r>
              <w:rPr>
                <w:rFonts w:asciiTheme="minorHAnsi" w:hAnsiTheme="minorHAnsi"/>
                <w:sz w:val="22"/>
                <w:szCs w:val="22"/>
                <w:lang w:val="en-GB"/>
              </w:rPr>
              <w:t xml:space="preserve"> (%)</w:t>
            </w:r>
          </w:p>
        </w:tc>
        <w:tc>
          <w:tcPr>
            <w:tcW w:w="1093" w:type="dxa"/>
          </w:tcPr>
          <w:p w14:paraId="0A290A63" w14:textId="77777777" w:rsidR="00BF6BB0" w:rsidRDefault="00BF6BB0" w:rsidP="00BF6BB0">
            <w:pPr>
              <w:rPr>
                <w:rFonts w:ascii="Calibri" w:eastAsia="Calibri" w:hAnsi="Calibri" w:cs="Calibri"/>
                <w:sz w:val="20"/>
                <w:szCs w:val="20"/>
              </w:rPr>
            </w:pPr>
          </w:p>
        </w:tc>
      </w:tr>
      <w:tr w:rsidR="00BF6BB0" w14:paraId="6C777C36" w14:textId="77777777" w:rsidTr="00E36BCD">
        <w:tc>
          <w:tcPr>
            <w:tcW w:w="7763" w:type="dxa"/>
          </w:tcPr>
          <w:p w14:paraId="567DB3ED" w14:textId="6AB945FB" w:rsidR="00BF6BB0" w:rsidRPr="0064412F" w:rsidRDefault="00BF6BB0" w:rsidP="00BF6BB0">
            <w:pPr>
              <w:rPr>
                <w:rFonts w:ascii="Calibri" w:eastAsia="Calibri" w:hAnsi="Calibri" w:cs="Calibri"/>
                <w:sz w:val="22"/>
                <w:szCs w:val="22"/>
              </w:rPr>
            </w:pPr>
            <w:r w:rsidRPr="0064412F">
              <w:rPr>
                <w:rFonts w:ascii="Calibri" w:eastAsia="Calibri" w:hAnsi="Calibri" w:cs="Calibri"/>
                <w:sz w:val="22"/>
                <w:szCs w:val="22"/>
              </w:rPr>
              <w:t>Others as applicable</w:t>
            </w:r>
          </w:p>
        </w:tc>
        <w:tc>
          <w:tcPr>
            <w:tcW w:w="1093" w:type="dxa"/>
          </w:tcPr>
          <w:p w14:paraId="2F6C6550" w14:textId="77777777" w:rsidR="00BF6BB0" w:rsidRDefault="00BF6BB0" w:rsidP="00BF6BB0">
            <w:pPr>
              <w:rPr>
                <w:rFonts w:ascii="Calibri" w:eastAsia="Calibri" w:hAnsi="Calibri" w:cs="Calibri"/>
                <w:sz w:val="20"/>
                <w:szCs w:val="20"/>
              </w:rPr>
            </w:pPr>
          </w:p>
        </w:tc>
      </w:tr>
    </w:tbl>
    <w:p w14:paraId="25A041D5" w14:textId="77777777" w:rsidR="00656BC9" w:rsidRDefault="00656BC9" w:rsidP="00F96096">
      <w:pPr>
        <w:rPr>
          <w:rFonts w:asciiTheme="minorHAnsi" w:hAnsiTheme="minorHAnsi"/>
          <w:b/>
          <w:bCs/>
          <w:lang w:val="en-GB"/>
        </w:rPr>
      </w:pPr>
    </w:p>
    <w:p w14:paraId="712B0DD1" w14:textId="012EA603" w:rsidR="0067621A" w:rsidRPr="0025067A" w:rsidRDefault="00656BC9" w:rsidP="00F96096">
      <w:pPr>
        <w:rPr>
          <w:rFonts w:asciiTheme="minorHAnsi" w:hAnsiTheme="minorHAnsi"/>
          <w:b/>
          <w:bCs/>
          <w:i/>
          <w:iCs/>
          <w:sz w:val="22"/>
          <w:szCs w:val="22"/>
          <w:lang w:val="en-GB"/>
        </w:rPr>
      </w:pPr>
      <w:r>
        <w:rPr>
          <w:rFonts w:asciiTheme="minorHAnsi" w:hAnsiTheme="minorHAnsi"/>
          <w:b/>
          <w:bCs/>
          <w:lang w:val="en-GB"/>
        </w:rPr>
        <w:t>(ii</w:t>
      </w:r>
      <w:r w:rsidR="009965C6">
        <w:rPr>
          <w:rFonts w:asciiTheme="minorHAnsi" w:hAnsiTheme="minorHAnsi"/>
          <w:b/>
          <w:bCs/>
          <w:lang w:val="en-GB"/>
        </w:rPr>
        <w:t>i</w:t>
      </w:r>
      <w:r>
        <w:rPr>
          <w:rFonts w:asciiTheme="minorHAnsi" w:hAnsiTheme="minorHAnsi"/>
          <w:b/>
          <w:bCs/>
          <w:lang w:val="en-GB"/>
        </w:rPr>
        <w:t>)</w:t>
      </w:r>
      <w:r w:rsidR="0025067A">
        <w:rPr>
          <w:rFonts w:asciiTheme="minorHAnsi" w:hAnsiTheme="minorHAnsi"/>
          <w:b/>
          <w:bCs/>
          <w:i/>
          <w:iCs/>
          <w:sz w:val="22"/>
          <w:szCs w:val="22"/>
          <w:lang w:val="en-GB"/>
        </w:rPr>
        <w:t xml:space="preserve"> </w:t>
      </w:r>
      <w:r w:rsidR="00005AFC" w:rsidRPr="0025067A">
        <w:rPr>
          <w:rFonts w:asciiTheme="minorHAnsi" w:hAnsiTheme="minorHAnsi"/>
          <w:b/>
          <w:bCs/>
          <w:i/>
          <w:iCs/>
          <w:sz w:val="22"/>
          <w:szCs w:val="22"/>
          <w:lang w:val="en-GB"/>
        </w:rPr>
        <w:t>SBC indicators</w:t>
      </w:r>
      <w:r w:rsidR="00E32929">
        <w:rPr>
          <w:rFonts w:asciiTheme="minorHAnsi" w:hAnsiTheme="minorHAnsi"/>
          <w:b/>
          <w:bCs/>
          <w:i/>
          <w:iCs/>
          <w:sz w:val="22"/>
          <w:szCs w:val="22"/>
          <w:lang w:val="en-GB"/>
        </w:rPr>
        <w:t xml:space="preserve"> and trends</w:t>
      </w:r>
      <w:r w:rsidR="00005AFC" w:rsidRPr="0025067A">
        <w:rPr>
          <w:rFonts w:asciiTheme="minorHAnsi" w:hAnsiTheme="minorHAnsi"/>
          <w:b/>
          <w:bCs/>
          <w:i/>
          <w:iCs/>
          <w:sz w:val="22"/>
          <w:szCs w:val="22"/>
          <w:lang w:val="en-GB"/>
        </w:rPr>
        <w:t xml:space="preserve"> for malaria</w:t>
      </w:r>
      <w:r w:rsidR="00E32929">
        <w:rPr>
          <w:rFonts w:asciiTheme="minorHAnsi" w:hAnsiTheme="minorHAnsi"/>
          <w:b/>
          <w:bCs/>
          <w:i/>
          <w:iCs/>
          <w:sz w:val="22"/>
          <w:szCs w:val="22"/>
          <w:lang w:val="en-GB"/>
        </w:rPr>
        <w:t xml:space="preserve"> interventions</w:t>
      </w:r>
    </w:p>
    <w:p w14:paraId="06726264" w14:textId="6B91D338" w:rsidR="00A86DE6" w:rsidRPr="00125873" w:rsidRDefault="00A86DE6" w:rsidP="00F96096">
      <w:pPr>
        <w:rPr>
          <w:rFonts w:asciiTheme="minorHAnsi" w:hAnsiTheme="minorHAnsi"/>
          <w:sz w:val="22"/>
          <w:szCs w:val="22"/>
          <w:lang w:val="en-GB"/>
        </w:rPr>
      </w:pPr>
      <w:r w:rsidRPr="00125873">
        <w:rPr>
          <w:rFonts w:asciiTheme="minorHAnsi" w:hAnsiTheme="minorHAnsi"/>
          <w:sz w:val="22"/>
          <w:szCs w:val="22"/>
          <w:lang w:val="en-GB"/>
        </w:rPr>
        <w:t xml:space="preserve">Describe in </w:t>
      </w:r>
      <w:r w:rsidR="00AB6209">
        <w:rPr>
          <w:rFonts w:asciiTheme="minorHAnsi" w:hAnsiTheme="minorHAnsi"/>
          <w:sz w:val="22"/>
          <w:szCs w:val="22"/>
          <w:lang w:val="en-GB"/>
        </w:rPr>
        <w:t>one</w:t>
      </w:r>
      <w:r w:rsidRPr="00125873">
        <w:rPr>
          <w:rFonts w:asciiTheme="minorHAnsi" w:hAnsiTheme="minorHAnsi"/>
          <w:sz w:val="22"/>
          <w:szCs w:val="22"/>
          <w:lang w:val="en-GB"/>
        </w:rPr>
        <w:t xml:space="preserve"> or </w:t>
      </w:r>
      <w:r w:rsidR="00AB6209">
        <w:rPr>
          <w:rFonts w:asciiTheme="minorHAnsi" w:hAnsiTheme="minorHAnsi"/>
          <w:sz w:val="22"/>
          <w:szCs w:val="22"/>
          <w:lang w:val="en-GB"/>
        </w:rPr>
        <w:t>two</w:t>
      </w:r>
      <w:r w:rsidRPr="00125873">
        <w:rPr>
          <w:rFonts w:asciiTheme="minorHAnsi" w:hAnsiTheme="minorHAnsi"/>
          <w:sz w:val="22"/>
          <w:szCs w:val="22"/>
          <w:lang w:val="en-GB"/>
        </w:rPr>
        <w:t xml:space="preserve"> paragraphs the situation in terms of social and behaviour change in the country.</w:t>
      </w:r>
      <w:r w:rsidR="00D94D04" w:rsidRPr="00125873">
        <w:rPr>
          <w:rFonts w:asciiTheme="minorHAnsi" w:hAnsiTheme="minorHAnsi"/>
          <w:sz w:val="22"/>
          <w:szCs w:val="22"/>
          <w:lang w:val="en-GB"/>
        </w:rPr>
        <w:t xml:space="preserve"> This description</w:t>
      </w:r>
      <w:r w:rsidRPr="00125873">
        <w:rPr>
          <w:rFonts w:asciiTheme="minorHAnsi" w:hAnsiTheme="minorHAnsi"/>
          <w:sz w:val="22"/>
          <w:szCs w:val="22"/>
          <w:lang w:val="en-GB"/>
        </w:rPr>
        <w:t xml:space="preserve"> should </w:t>
      </w:r>
      <w:r w:rsidR="000A1BE9">
        <w:rPr>
          <w:rFonts w:asciiTheme="minorHAnsi" w:hAnsiTheme="minorHAnsi"/>
          <w:sz w:val="22"/>
          <w:szCs w:val="22"/>
          <w:lang w:val="en-GB"/>
        </w:rPr>
        <w:t>include</w:t>
      </w:r>
      <w:r w:rsidR="000A1BE9" w:rsidRPr="00125873">
        <w:rPr>
          <w:rFonts w:asciiTheme="minorHAnsi" w:hAnsiTheme="minorHAnsi"/>
          <w:sz w:val="22"/>
          <w:szCs w:val="22"/>
          <w:lang w:val="en-GB"/>
        </w:rPr>
        <w:t xml:space="preserve"> </w:t>
      </w:r>
      <w:r w:rsidRPr="00125873">
        <w:rPr>
          <w:rFonts w:asciiTheme="minorHAnsi" w:hAnsiTheme="minorHAnsi"/>
          <w:sz w:val="22"/>
          <w:szCs w:val="22"/>
          <w:lang w:val="en-GB"/>
        </w:rPr>
        <w:t>both</w:t>
      </w:r>
      <w:r w:rsidR="00D94D04" w:rsidRPr="00125873">
        <w:rPr>
          <w:rFonts w:asciiTheme="minorHAnsi" w:hAnsiTheme="minorHAnsi"/>
          <w:sz w:val="22"/>
          <w:szCs w:val="22"/>
          <w:lang w:val="en-GB"/>
        </w:rPr>
        <w:t xml:space="preserve"> a</w:t>
      </w:r>
      <w:r w:rsidRPr="00125873">
        <w:rPr>
          <w:rFonts w:asciiTheme="minorHAnsi" w:hAnsiTheme="minorHAnsi"/>
          <w:sz w:val="22"/>
          <w:szCs w:val="22"/>
          <w:lang w:val="en-GB"/>
        </w:rPr>
        <w:t xml:space="preserve"> situational and behavioural analysis </w:t>
      </w:r>
      <w:r w:rsidR="007A0DCD">
        <w:rPr>
          <w:rFonts w:asciiTheme="minorHAnsi" w:hAnsiTheme="minorHAnsi"/>
          <w:sz w:val="22"/>
          <w:szCs w:val="22"/>
          <w:lang w:val="en-GB"/>
        </w:rPr>
        <w:t xml:space="preserve">using data from </w:t>
      </w:r>
      <w:r w:rsidR="00A45DCD">
        <w:rPr>
          <w:rFonts w:asciiTheme="minorHAnsi" w:hAnsiTheme="minorHAnsi"/>
          <w:sz w:val="22"/>
          <w:szCs w:val="22"/>
          <w:lang w:val="en-GB"/>
        </w:rPr>
        <w:t xml:space="preserve">the National </w:t>
      </w:r>
      <w:r w:rsidR="00A45DCD">
        <w:rPr>
          <w:rFonts w:asciiTheme="minorHAnsi" w:hAnsiTheme="minorHAnsi"/>
          <w:sz w:val="22"/>
          <w:szCs w:val="22"/>
          <w:lang w:val="en-GB"/>
        </w:rPr>
        <w:lastRenderedPageBreak/>
        <w:t xml:space="preserve">SBC Strategy, </w:t>
      </w:r>
      <w:r w:rsidR="007A0DCD">
        <w:rPr>
          <w:rFonts w:asciiTheme="minorHAnsi" w:hAnsiTheme="minorHAnsi"/>
          <w:sz w:val="22"/>
          <w:szCs w:val="22"/>
          <w:lang w:val="en-GB"/>
        </w:rPr>
        <w:t>recent Malaria Indicator Surveys (MIS)</w:t>
      </w:r>
      <w:r w:rsidR="00AC3ADC">
        <w:rPr>
          <w:rFonts w:asciiTheme="minorHAnsi" w:hAnsiTheme="minorHAnsi"/>
          <w:sz w:val="22"/>
          <w:szCs w:val="22"/>
          <w:lang w:val="en-GB"/>
        </w:rPr>
        <w:t>,</w:t>
      </w:r>
      <w:r w:rsidR="00D6545C">
        <w:rPr>
          <w:rFonts w:asciiTheme="minorHAnsi" w:hAnsiTheme="minorHAnsi"/>
          <w:sz w:val="22"/>
          <w:szCs w:val="22"/>
          <w:lang w:val="en-GB"/>
        </w:rPr>
        <w:t xml:space="preserve"> </w:t>
      </w:r>
      <w:r w:rsidR="002134F3">
        <w:rPr>
          <w:rFonts w:asciiTheme="minorHAnsi" w:hAnsiTheme="minorHAnsi"/>
          <w:sz w:val="22"/>
          <w:szCs w:val="22"/>
          <w:lang w:val="en-GB"/>
        </w:rPr>
        <w:t>Malaria Behaviour Surveys</w:t>
      </w:r>
      <w:r w:rsidR="00901270">
        <w:rPr>
          <w:rFonts w:asciiTheme="minorHAnsi" w:hAnsiTheme="minorHAnsi"/>
          <w:sz w:val="22"/>
          <w:szCs w:val="22"/>
          <w:lang w:val="en-GB"/>
        </w:rPr>
        <w:t xml:space="preserve"> (MBS)</w:t>
      </w:r>
      <w:r w:rsidR="002134F3">
        <w:rPr>
          <w:rFonts w:asciiTheme="minorHAnsi" w:hAnsiTheme="minorHAnsi"/>
          <w:sz w:val="22"/>
          <w:szCs w:val="22"/>
          <w:lang w:val="en-GB"/>
        </w:rPr>
        <w:t xml:space="preserve">, </w:t>
      </w:r>
      <w:r w:rsidR="007A0DCD">
        <w:rPr>
          <w:rFonts w:asciiTheme="minorHAnsi" w:hAnsiTheme="minorHAnsi"/>
          <w:sz w:val="22"/>
          <w:szCs w:val="22"/>
          <w:lang w:val="en-GB"/>
        </w:rPr>
        <w:t>Demographic and Health Surveys (DHS),</w:t>
      </w:r>
      <w:r w:rsidR="00AC3ADC">
        <w:rPr>
          <w:rFonts w:asciiTheme="minorHAnsi" w:hAnsiTheme="minorHAnsi"/>
          <w:sz w:val="22"/>
          <w:szCs w:val="22"/>
          <w:lang w:val="en-GB"/>
        </w:rPr>
        <w:t xml:space="preserve"> Multiple Indicator Cluster Surveys (MICS) and other surveys (for example population and housing surveys),</w:t>
      </w:r>
      <w:r w:rsidR="007A0DCD">
        <w:rPr>
          <w:rFonts w:asciiTheme="minorHAnsi" w:hAnsiTheme="minorHAnsi"/>
          <w:sz w:val="22"/>
          <w:szCs w:val="22"/>
          <w:lang w:val="en-GB"/>
        </w:rPr>
        <w:t xml:space="preserve"> </w:t>
      </w:r>
      <w:r w:rsidR="00D6545C">
        <w:rPr>
          <w:rFonts w:asciiTheme="minorHAnsi" w:hAnsiTheme="minorHAnsi"/>
          <w:sz w:val="22"/>
          <w:szCs w:val="22"/>
          <w:lang w:val="en-GB"/>
        </w:rPr>
        <w:t>as well as the ITN access:use report</w:t>
      </w:r>
      <w:r w:rsidR="0025067A">
        <w:rPr>
          <w:rStyle w:val="FootnoteReference"/>
          <w:rFonts w:asciiTheme="minorHAnsi" w:hAnsiTheme="minorHAnsi"/>
          <w:sz w:val="22"/>
          <w:szCs w:val="22"/>
          <w:lang w:val="en-GB"/>
        </w:rPr>
        <w:footnoteReference w:id="3"/>
      </w:r>
      <w:r w:rsidR="00D6545C">
        <w:rPr>
          <w:rFonts w:asciiTheme="minorHAnsi" w:hAnsiTheme="minorHAnsi"/>
          <w:sz w:val="22"/>
          <w:szCs w:val="22"/>
          <w:lang w:val="en-GB"/>
        </w:rPr>
        <w:t xml:space="preserve">, </w:t>
      </w:r>
      <w:r w:rsidR="007A0DCD">
        <w:rPr>
          <w:rFonts w:asciiTheme="minorHAnsi" w:hAnsiTheme="minorHAnsi"/>
          <w:sz w:val="22"/>
          <w:szCs w:val="22"/>
          <w:lang w:val="en-GB"/>
        </w:rPr>
        <w:t>including</w:t>
      </w:r>
      <w:r w:rsidRPr="00125873">
        <w:rPr>
          <w:rFonts w:asciiTheme="minorHAnsi" w:hAnsiTheme="minorHAnsi"/>
          <w:sz w:val="22"/>
          <w:szCs w:val="22"/>
          <w:lang w:val="en-GB"/>
        </w:rPr>
        <w:t>:</w:t>
      </w:r>
    </w:p>
    <w:p w14:paraId="6D354A53" w14:textId="22FC3640" w:rsidR="00A86DE6" w:rsidRPr="00125873" w:rsidRDefault="007A0DCD"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K</w:t>
      </w:r>
      <w:r w:rsidR="00A86DE6" w:rsidRPr="00125873">
        <w:rPr>
          <w:rFonts w:asciiTheme="minorHAnsi" w:hAnsiTheme="minorHAnsi"/>
          <w:sz w:val="22"/>
          <w:szCs w:val="22"/>
          <w:lang w:val="en-GB"/>
        </w:rPr>
        <w:t>nowledge, attitude</w:t>
      </w:r>
      <w:r>
        <w:rPr>
          <w:rFonts w:asciiTheme="minorHAnsi" w:hAnsiTheme="minorHAnsi"/>
          <w:sz w:val="22"/>
          <w:szCs w:val="22"/>
          <w:lang w:val="en-GB"/>
        </w:rPr>
        <w:t>s</w:t>
      </w:r>
      <w:r w:rsidR="00A86DE6" w:rsidRPr="00125873">
        <w:rPr>
          <w:rFonts w:asciiTheme="minorHAnsi" w:hAnsiTheme="minorHAnsi"/>
          <w:sz w:val="22"/>
          <w:szCs w:val="22"/>
          <w:lang w:val="en-GB"/>
        </w:rPr>
        <w:t xml:space="preserve"> and behaviours of</w:t>
      </w:r>
      <w:r>
        <w:rPr>
          <w:rFonts w:asciiTheme="minorHAnsi" w:hAnsiTheme="minorHAnsi"/>
          <w:sz w:val="22"/>
          <w:szCs w:val="22"/>
          <w:lang w:val="en-GB"/>
        </w:rPr>
        <w:t xml:space="preserve"> the</w:t>
      </w:r>
      <w:r w:rsidR="00A86DE6" w:rsidRPr="00125873">
        <w:rPr>
          <w:rFonts w:asciiTheme="minorHAnsi" w:hAnsiTheme="minorHAnsi"/>
          <w:sz w:val="22"/>
          <w:szCs w:val="22"/>
          <w:lang w:val="en-GB"/>
        </w:rPr>
        <w:t xml:space="preserve"> population around malaria </w:t>
      </w:r>
      <w:r w:rsidR="00E32929">
        <w:rPr>
          <w:rFonts w:asciiTheme="minorHAnsi" w:hAnsiTheme="minorHAnsi"/>
          <w:sz w:val="22"/>
          <w:szCs w:val="22"/>
          <w:lang w:val="en-GB"/>
        </w:rPr>
        <w:t>prevention, diagnosis and treatment</w:t>
      </w:r>
      <w:r w:rsidR="0066016B">
        <w:rPr>
          <w:rFonts w:asciiTheme="minorHAnsi" w:hAnsiTheme="minorHAnsi"/>
          <w:sz w:val="22"/>
          <w:szCs w:val="22"/>
          <w:lang w:val="en-GB"/>
        </w:rPr>
        <w:t xml:space="preserve">, including </w:t>
      </w:r>
      <w:r w:rsidR="0066016B">
        <w:rPr>
          <w:rFonts w:asciiTheme="minorHAnsi" w:eastAsia="Times New Roman" w:hAnsiTheme="minorHAnsi"/>
          <w:sz w:val="22"/>
          <w:szCs w:val="22"/>
          <w:lang w:val="en-GB"/>
        </w:rPr>
        <w:t>p</w:t>
      </w:r>
      <w:r w:rsidR="0066016B" w:rsidRPr="00125873">
        <w:rPr>
          <w:rFonts w:asciiTheme="minorHAnsi" w:eastAsia="Times New Roman" w:hAnsiTheme="minorHAnsi"/>
          <w:sz w:val="22"/>
          <w:szCs w:val="22"/>
          <w:lang w:val="en-GB"/>
        </w:rPr>
        <w:t>erceived susceptibility</w:t>
      </w:r>
      <w:r w:rsidR="002134F3">
        <w:rPr>
          <w:rFonts w:asciiTheme="minorHAnsi" w:eastAsia="Times New Roman" w:hAnsiTheme="minorHAnsi"/>
          <w:sz w:val="22"/>
          <w:szCs w:val="22"/>
          <w:lang w:val="en-GB"/>
        </w:rPr>
        <w:t xml:space="preserve"> to and </w:t>
      </w:r>
      <w:r w:rsidR="0066016B" w:rsidRPr="00125873">
        <w:rPr>
          <w:rFonts w:asciiTheme="minorHAnsi" w:eastAsia="Times New Roman" w:hAnsiTheme="minorHAnsi"/>
          <w:sz w:val="22"/>
          <w:szCs w:val="22"/>
          <w:lang w:val="en-GB"/>
        </w:rPr>
        <w:t>severity</w:t>
      </w:r>
      <w:r w:rsidR="002134F3">
        <w:rPr>
          <w:rFonts w:asciiTheme="minorHAnsi" w:eastAsia="Times New Roman" w:hAnsiTheme="minorHAnsi"/>
          <w:sz w:val="22"/>
          <w:szCs w:val="22"/>
          <w:lang w:val="en-GB"/>
        </w:rPr>
        <w:t xml:space="preserve"> of</w:t>
      </w:r>
      <w:r w:rsidR="0066016B" w:rsidRPr="00125873">
        <w:rPr>
          <w:rFonts w:asciiTheme="minorHAnsi" w:eastAsia="Times New Roman" w:hAnsiTheme="minorHAnsi"/>
          <w:sz w:val="22"/>
          <w:szCs w:val="22"/>
          <w:lang w:val="en-GB"/>
        </w:rPr>
        <w:t xml:space="preserve"> malaria</w:t>
      </w:r>
      <w:r w:rsidR="002134F3">
        <w:rPr>
          <w:rFonts w:asciiTheme="minorHAnsi" w:hAnsiTheme="minorHAnsi"/>
          <w:sz w:val="22"/>
          <w:szCs w:val="22"/>
          <w:lang w:val="en-GB"/>
        </w:rPr>
        <w:t xml:space="preserve"> </w:t>
      </w:r>
      <w:r>
        <w:rPr>
          <w:rFonts w:asciiTheme="minorHAnsi" w:hAnsiTheme="minorHAnsi"/>
          <w:sz w:val="22"/>
          <w:szCs w:val="22"/>
          <w:lang w:val="en-GB"/>
        </w:rPr>
        <w:t>– where information is available, present stratification for the different regions being targeted</w:t>
      </w:r>
      <w:r w:rsidR="00E32929">
        <w:rPr>
          <w:rFonts w:asciiTheme="minorHAnsi" w:hAnsiTheme="minorHAnsi"/>
          <w:sz w:val="22"/>
          <w:szCs w:val="22"/>
          <w:lang w:val="en-GB"/>
        </w:rPr>
        <w:t xml:space="preserve"> and trends over time</w:t>
      </w:r>
      <w:r>
        <w:rPr>
          <w:rFonts w:asciiTheme="minorHAnsi" w:hAnsiTheme="minorHAnsi"/>
          <w:sz w:val="22"/>
          <w:szCs w:val="22"/>
          <w:lang w:val="en-GB"/>
        </w:rPr>
        <w:t xml:space="preserve"> </w:t>
      </w:r>
    </w:p>
    <w:p w14:paraId="3071549B" w14:textId="4A142C27" w:rsidR="00CC3AFC" w:rsidRDefault="007A0DCD"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A</w:t>
      </w:r>
      <w:r w:rsidR="00A86DE6" w:rsidRPr="00125873">
        <w:rPr>
          <w:rFonts w:asciiTheme="minorHAnsi" w:hAnsiTheme="minorHAnsi"/>
          <w:sz w:val="22"/>
          <w:szCs w:val="22"/>
          <w:lang w:val="en-GB"/>
        </w:rPr>
        <w:t xml:space="preserve">ccess </w:t>
      </w:r>
      <w:r w:rsidR="00CC3AFC">
        <w:rPr>
          <w:rFonts w:asciiTheme="minorHAnsi" w:hAnsiTheme="minorHAnsi"/>
          <w:sz w:val="22"/>
          <w:szCs w:val="22"/>
          <w:lang w:val="en-GB"/>
        </w:rPr>
        <w:t xml:space="preserve">to </w:t>
      </w:r>
      <w:r w:rsidR="00A86DE6" w:rsidRPr="00125873">
        <w:rPr>
          <w:rFonts w:asciiTheme="minorHAnsi" w:hAnsiTheme="minorHAnsi"/>
          <w:sz w:val="22"/>
          <w:szCs w:val="22"/>
          <w:lang w:val="en-GB"/>
        </w:rPr>
        <w:t>and u</w:t>
      </w:r>
      <w:r w:rsidR="00AB6209">
        <w:rPr>
          <w:rFonts w:asciiTheme="minorHAnsi" w:hAnsiTheme="minorHAnsi"/>
          <w:sz w:val="22"/>
          <w:szCs w:val="22"/>
          <w:lang w:val="en-GB"/>
        </w:rPr>
        <w:t>tilization</w:t>
      </w:r>
      <w:r w:rsidR="00A86DE6" w:rsidRPr="00125873">
        <w:rPr>
          <w:rFonts w:asciiTheme="minorHAnsi" w:hAnsiTheme="minorHAnsi"/>
          <w:sz w:val="22"/>
          <w:szCs w:val="22"/>
          <w:lang w:val="en-GB"/>
        </w:rPr>
        <w:t xml:space="preserve"> of ITN</w:t>
      </w:r>
      <w:r w:rsidR="00AB6209">
        <w:rPr>
          <w:rFonts w:asciiTheme="minorHAnsi" w:hAnsiTheme="minorHAnsi"/>
          <w:sz w:val="22"/>
          <w:szCs w:val="22"/>
          <w:lang w:val="en-GB"/>
        </w:rPr>
        <w:t>s</w:t>
      </w:r>
      <w:r>
        <w:rPr>
          <w:rFonts w:asciiTheme="minorHAnsi" w:hAnsiTheme="minorHAnsi"/>
          <w:sz w:val="22"/>
          <w:szCs w:val="22"/>
          <w:lang w:val="en-GB"/>
        </w:rPr>
        <w:t xml:space="preserve"> (stratified by urban and rural, </w:t>
      </w:r>
      <w:r w:rsidR="006F012C">
        <w:rPr>
          <w:rFonts w:asciiTheme="minorHAnsi" w:hAnsiTheme="minorHAnsi"/>
          <w:sz w:val="22"/>
          <w:szCs w:val="22"/>
          <w:lang w:val="en-GB"/>
        </w:rPr>
        <w:t xml:space="preserve">geographical location, </w:t>
      </w:r>
      <w:r>
        <w:rPr>
          <w:rFonts w:asciiTheme="minorHAnsi" w:hAnsiTheme="minorHAnsi"/>
          <w:sz w:val="22"/>
          <w:szCs w:val="22"/>
          <w:lang w:val="en-GB"/>
        </w:rPr>
        <w:t xml:space="preserve">seasonality, wealth quintile and other </w:t>
      </w:r>
      <w:r w:rsidR="00262DB1">
        <w:rPr>
          <w:rFonts w:asciiTheme="minorHAnsi" w:hAnsiTheme="minorHAnsi"/>
          <w:sz w:val="22"/>
          <w:szCs w:val="22"/>
          <w:lang w:val="en-GB"/>
        </w:rPr>
        <w:t xml:space="preserve">documented </w:t>
      </w:r>
      <w:r>
        <w:rPr>
          <w:rFonts w:asciiTheme="minorHAnsi" w:hAnsiTheme="minorHAnsi"/>
          <w:sz w:val="22"/>
          <w:szCs w:val="22"/>
          <w:lang w:val="en-GB"/>
        </w:rPr>
        <w:t>factors)</w:t>
      </w:r>
      <w:r w:rsidR="006F012C">
        <w:rPr>
          <w:rFonts w:asciiTheme="minorHAnsi" w:hAnsiTheme="minorHAnsi"/>
          <w:sz w:val="22"/>
          <w:szCs w:val="22"/>
          <w:lang w:val="en-GB"/>
        </w:rPr>
        <w:t>, including trends over time</w:t>
      </w:r>
    </w:p>
    <w:p w14:paraId="1C27308C" w14:textId="5B88A739" w:rsidR="000E63EB" w:rsidRDefault="000E63EB"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Specific reasons why ITNs may not have been used the night before</w:t>
      </w:r>
      <w:r w:rsidR="00152F01">
        <w:rPr>
          <w:rFonts w:asciiTheme="minorHAnsi" w:hAnsiTheme="minorHAnsi"/>
          <w:sz w:val="22"/>
          <w:szCs w:val="22"/>
          <w:lang w:val="en-GB"/>
        </w:rPr>
        <w:t xml:space="preserve"> </w:t>
      </w:r>
      <w:r w:rsidR="006F2D20">
        <w:rPr>
          <w:rFonts w:asciiTheme="minorHAnsi" w:hAnsiTheme="minorHAnsi"/>
          <w:sz w:val="22"/>
          <w:szCs w:val="22"/>
          <w:lang w:val="en-GB"/>
        </w:rPr>
        <w:t xml:space="preserve">(from existing data and </w:t>
      </w:r>
      <w:r w:rsidR="00152F01">
        <w:rPr>
          <w:rFonts w:asciiTheme="minorHAnsi" w:hAnsiTheme="minorHAnsi"/>
          <w:sz w:val="22"/>
          <w:szCs w:val="22"/>
          <w:lang w:val="en-GB"/>
        </w:rPr>
        <w:t>surveys</w:t>
      </w:r>
      <w:r w:rsidR="006F2D20">
        <w:rPr>
          <w:rFonts w:asciiTheme="minorHAnsi" w:hAnsiTheme="minorHAnsi"/>
          <w:sz w:val="22"/>
          <w:szCs w:val="22"/>
          <w:lang w:val="en-GB"/>
        </w:rPr>
        <w:t>)</w:t>
      </w:r>
    </w:p>
    <w:p w14:paraId="713766C8" w14:textId="40B9F53D" w:rsidR="00D6545C" w:rsidRDefault="003636B6"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The most common s</w:t>
      </w:r>
      <w:r w:rsidR="00D6545C">
        <w:rPr>
          <w:rFonts w:asciiTheme="minorHAnsi" w:hAnsiTheme="minorHAnsi"/>
          <w:sz w:val="22"/>
          <w:szCs w:val="22"/>
          <w:lang w:val="en-GB"/>
        </w:rPr>
        <w:t>ources of information about malaria and ITNs</w:t>
      </w:r>
      <w:r>
        <w:rPr>
          <w:rFonts w:asciiTheme="minorHAnsi" w:hAnsiTheme="minorHAnsi"/>
          <w:sz w:val="22"/>
          <w:szCs w:val="22"/>
          <w:lang w:val="en-GB"/>
        </w:rPr>
        <w:t xml:space="preserve"> within the target audiences</w:t>
      </w:r>
    </w:p>
    <w:p w14:paraId="46F3BF5A" w14:textId="77777777" w:rsidR="00AB6209" w:rsidRDefault="00AB6209" w:rsidP="00F96096">
      <w:pPr>
        <w:rPr>
          <w:rFonts w:asciiTheme="minorHAnsi" w:hAnsiTheme="minorHAnsi"/>
          <w:sz w:val="22"/>
          <w:szCs w:val="22"/>
          <w:lang w:val="en-GB"/>
        </w:rPr>
      </w:pPr>
    </w:p>
    <w:p w14:paraId="3DFAD8EE" w14:textId="2CB7233D" w:rsidR="00541CA9" w:rsidRDefault="00541CA9" w:rsidP="00F96096">
      <w:pPr>
        <w:rPr>
          <w:rFonts w:asciiTheme="minorHAnsi" w:hAnsiTheme="minorHAnsi"/>
          <w:sz w:val="22"/>
          <w:szCs w:val="22"/>
          <w:lang w:val="en-GB"/>
        </w:rPr>
      </w:pPr>
      <w:r w:rsidRPr="00125873">
        <w:rPr>
          <w:rFonts w:asciiTheme="minorHAnsi" w:hAnsiTheme="minorHAnsi"/>
          <w:sz w:val="22"/>
          <w:szCs w:val="22"/>
          <w:lang w:val="en-GB"/>
        </w:rPr>
        <w:t xml:space="preserve">The analysis can be </w:t>
      </w:r>
      <w:r w:rsidR="00D6545C">
        <w:rPr>
          <w:rFonts w:asciiTheme="minorHAnsi" w:hAnsiTheme="minorHAnsi"/>
          <w:sz w:val="22"/>
          <w:szCs w:val="22"/>
          <w:lang w:val="en-GB"/>
        </w:rPr>
        <w:t>supplemented</w:t>
      </w:r>
      <w:r w:rsidRPr="00125873">
        <w:rPr>
          <w:rFonts w:asciiTheme="minorHAnsi" w:hAnsiTheme="minorHAnsi"/>
          <w:sz w:val="22"/>
          <w:szCs w:val="22"/>
          <w:lang w:val="en-GB"/>
        </w:rPr>
        <w:t xml:space="preserve"> by other available data/research</w:t>
      </w:r>
      <w:r>
        <w:rPr>
          <w:rFonts w:asciiTheme="minorHAnsi" w:hAnsiTheme="minorHAnsi"/>
          <w:sz w:val="22"/>
          <w:szCs w:val="22"/>
          <w:lang w:val="en-GB"/>
        </w:rPr>
        <w:t xml:space="preserve"> available</w:t>
      </w:r>
      <w:r w:rsidRPr="00125873">
        <w:rPr>
          <w:rFonts w:asciiTheme="minorHAnsi" w:hAnsiTheme="minorHAnsi"/>
          <w:sz w:val="22"/>
          <w:szCs w:val="22"/>
          <w:lang w:val="en-GB"/>
        </w:rPr>
        <w:t xml:space="preserve"> (e.g</w:t>
      </w:r>
      <w:r>
        <w:rPr>
          <w:rFonts w:asciiTheme="minorHAnsi" w:hAnsiTheme="minorHAnsi"/>
          <w:sz w:val="22"/>
          <w:szCs w:val="22"/>
          <w:lang w:val="en-GB"/>
        </w:rPr>
        <w:t>.</w:t>
      </w:r>
      <w:r w:rsidR="009049CE">
        <w:rPr>
          <w:rFonts w:asciiTheme="minorHAnsi" w:hAnsiTheme="minorHAnsi"/>
          <w:sz w:val="22"/>
          <w:szCs w:val="22"/>
          <w:lang w:val="en-GB"/>
        </w:rPr>
        <w:t xml:space="preserve"> Knowledge Attitude Practice (KAP) studies,</w:t>
      </w:r>
      <w:r>
        <w:rPr>
          <w:rFonts w:asciiTheme="minorHAnsi" w:hAnsiTheme="minorHAnsi"/>
          <w:sz w:val="22"/>
          <w:szCs w:val="22"/>
          <w:lang w:val="en-GB"/>
        </w:rPr>
        <w:t xml:space="preserve"> r</w:t>
      </w:r>
      <w:r w:rsidRPr="00125873">
        <w:rPr>
          <w:rFonts w:asciiTheme="minorHAnsi" w:hAnsiTheme="minorHAnsi"/>
          <w:sz w:val="22"/>
          <w:szCs w:val="22"/>
          <w:lang w:val="en-GB"/>
        </w:rPr>
        <w:t xml:space="preserve">eports in </w:t>
      </w:r>
      <w:r w:rsidR="00D6545C">
        <w:rPr>
          <w:rFonts w:asciiTheme="minorHAnsi" w:hAnsiTheme="minorHAnsi"/>
          <w:sz w:val="22"/>
          <w:szCs w:val="22"/>
          <w:lang w:val="en-GB"/>
        </w:rPr>
        <w:t xml:space="preserve">peer-reviewed </w:t>
      </w:r>
      <w:r>
        <w:rPr>
          <w:rFonts w:asciiTheme="minorHAnsi" w:hAnsiTheme="minorHAnsi"/>
          <w:sz w:val="22"/>
          <w:szCs w:val="22"/>
          <w:lang w:val="en-GB"/>
        </w:rPr>
        <w:t>publications</w:t>
      </w:r>
      <w:r w:rsidRPr="00125873">
        <w:rPr>
          <w:rFonts w:asciiTheme="minorHAnsi" w:hAnsiTheme="minorHAnsi"/>
          <w:sz w:val="22"/>
          <w:szCs w:val="22"/>
          <w:lang w:val="en-GB"/>
        </w:rPr>
        <w:t>, durability studies</w:t>
      </w:r>
      <w:r>
        <w:rPr>
          <w:rFonts w:asciiTheme="minorHAnsi" w:hAnsiTheme="minorHAnsi"/>
          <w:sz w:val="22"/>
          <w:szCs w:val="22"/>
          <w:lang w:val="en-GB"/>
        </w:rPr>
        <w:t>,</w:t>
      </w:r>
      <w:r w:rsidRPr="00125873">
        <w:rPr>
          <w:rFonts w:asciiTheme="minorHAnsi" w:hAnsiTheme="minorHAnsi"/>
          <w:sz w:val="22"/>
          <w:szCs w:val="22"/>
          <w:lang w:val="en-GB"/>
        </w:rPr>
        <w:t xml:space="preserve"> </w:t>
      </w:r>
      <w:r>
        <w:rPr>
          <w:rFonts w:asciiTheme="minorHAnsi" w:hAnsiTheme="minorHAnsi"/>
          <w:sz w:val="22"/>
          <w:szCs w:val="22"/>
          <w:lang w:val="en-GB"/>
        </w:rPr>
        <w:t xml:space="preserve">grey literature, </w:t>
      </w:r>
      <w:r w:rsidRPr="00125873">
        <w:rPr>
          <w:rFonts w:asciiTheme="minorHAnsi" w:hAnsiTheme="minorHAnsi"/>
          <w:sz w:val="22"/>
          <w:szCs w:val="22"/>
          <w:lang w:val="en-GB"/>
        </w:rPr>
        <w:t>etc</w:t>
      </w:r>
      <w:r>
        <w:rPr>
          <w:rFonts w:asciiTheme="minorHAnsi" w:hAnsiTheme="minorHAnsi"/>
          <w:sz w:val="22"/>
          <w:szCs w:val="22"/>
          <w:lang w:val="en-GB"/>
        </w:rPr>
        <w:t>.</w:t>
      </w:r>
      <w:r w:rsidRPr="00125873">
        <w:rPr>
          <w:rFonts w:asciiTheme="minorHAnsi" w:hAnsiTheme="minorHAnsi"/>
          <w:sz w:val="22"/>
          <w:szCs w:val="22"/>
          <w:lang w:val="en-GB"/>
        </w:rPr>
        <w:t>)</w:t>
      </w:r>
      <w:r w:rsidR="00D6545C">
        <w:rPr>
          <w:rFonts w:asciiTheme="minorHAnsi" w:hAnsiTheme="minorHAnsi"/>
          <w:sz w:val="22"/>
          <w:szCs w:val="22"/>
          <w:lang w:val="en-GB"/>
        </w:rPr>
        <w:t xml:space="preserve"> and discussions with other Ministry of Health departments and structures</w:t>
      </w:r>
      <w:r w:rsidR="009F7E3B">
        <w:rPr>
          <w:rFonts w:asciiTheme="minorHAnsi" w:hAnsiTheme="minorHAnsi"/>
          <w:sz w:val="22"/>
          <w:szCs w:val="22"/>
          <w:lang w:val="en-GB"/>
        </w:rPr>
        <w:t xml:space="preserve"> </w:t>
      </w:r>
      <w:r w:rsidR="00BB314C">
        <w:rPr>
          <w:rFonts w:asciiTheme="minorHAnsi" w:hAnsiTheme="minorHAnsi"/>
          <w:sz w:val="22"/>
          <w:szCs w:val="22"/>
          <w:lang w:val="en-GB"/>
        </w:rPr>
        <w:t>t</w:t>
      </w:r>
      <w:r w:rsidR="00D6545C">
        <w:rPr>
          <w:rFonts w:asciiTheme="minorHAnsi" w:hAnsiTheme="minorHAnsi"/>
          <w:sz w:val="22"/>
          <w:szCs w:val="22"/>
          <w:lang w:val="en-GB"/>
        </w:rPr>
        <w:t>o</w:t>
      </w:r>
      <w:r>
        <w:rPr>
          <w:rFonts w:asciiTheme="minorHAnsi" w:hAnsiTheme="minorHAnsi"/>
          <w:sz w:val="22"/>
          <w:szCs w:val="22"/>
          <w:lang w:val="en-GB"/>
        </w:rPr>
        <w:t xml:space="preserve"> develop an effective</w:t>
      </w:r>
      <w:r w:rsidRPr="00125873">
        <w:rPr>
          <w:rFonts w:asciiTheme="minorHAnsi" w:hAnsiTheme="minorHAnsi"/>
          <w:sz w:val="22"/>
          <w:szCs w:val="22"/>
          <w:lang w:val="en-GB"/>
        </w:rPr>
        <w:t xml:space="preserve"> SBC </w:t>
      </w:r>
      <w:r w:rsidR="000F59A7">
        <w:rPr>
          <w:rFonts w:asciiTheme="minorHAnsi" w:hAnsiTheme="minorHAnsi"/>
          <w:sz w:val="22"/>
          <w:szCs w:val="22"/>
          <w:lang w:val="en-GB"/>
        </w:rPr>
        <w:t>strategy</w:t>
      </w:r>
      <w:r w:rsidR="000F59A7" w:rsidRPr="00125873">
        <w:rPr>
          <w:rFonts w:asciiTheme="minorHAnsi" w:hAnsiTheme="minorHAnsi"/>
          <w:sz w:val="22"/>
          <w:szCs w:val="22"/>
          <w:lang w:val="en-GB"/>
        </w:rPr>
        <w:t xml:space="preserve"> </w:t>
      </w:r>
      <w:r>
        <w:rPr>
          <w:rFonts w:asciiTheme="minorHAnsi" w:hAnsiTheme="minorHAnsi"/>
          <w:sz w:val="22"/>
          <w:szCs w:val="22"/>
          <w:lang w:val="en-GB"/>
        </w:rPr>
        <w:t>to support</w:t>
      </w:r>
      <w:r w:rsidRPr="00125873">
        <w:rPr>
          <w:rFonts w:asciiTheme="minorHAnsi" w:hAnsiTheme="minorHAnsi"/>
          <w:sz w:val="22"/>
          <w:szCs w:val="22"/>
          <w:lang w:val="en-GB"/>
        </w:rPr>
        <w:t xml:space="preserve"> the campaign. </w:t>
      </w:r>
      <w:r w:rsidR="00D6545C">
        <w:rPr>
          <w:rFonts w:asciiTheme="minorHAnsi" w:hAnsiTheme="minorHAnsi"/>
          <w:sz w:val="22"/>
          <w:szCs w:val="22"/>
          <w:lang w:val="en-GB"/>
        </w:rPr>
        <w:t xml:space="preserve">Examples of information that should be sought from different sources include: </w:t>
      </w:r>
    </w:p>
    <w:p w14:paraId="6475550C" w14:textId="77777777" w:rsidR="00D6545C" w:rsidRDefault="00D6545C" w:rsidP="00932AB3">
      <w:pPr>
        <w:pStyle w:val="ListParagraph"/>
        <w:numPr>
          <w:ilvl w:val="0"/>
          <w:numId w:val="18"/>
        </w:numPr>
        <w:tabs>
          <w:tab w:val="clear" w:pos="720"/>
          <w:tab w:val="num" w:pos="360"/>
        </w:tabs>
        <w:ind w:left="360"/>
        <w:rPr>
          <w:rFonts w:asciiTheme="minorHAnsi" w:hAnsiTheme="minorHAnsi"/>
          <w:sz w:val="22"/>
          <w:szCs w:val="22"/>
          <w:lang w:val="en-GB"/>
        </w:rPr>
      </w:pPr>
      <w:r>
        <w:rPr>
          <w:rFonts w:asciiTheme="minorHAnsi" w:hAnsiTheme="minorHAnsi"/>
          <w:sz w:val="22"/>
          <w:szCs w:val="22"/>
          <w:lang w:val="en-GB"/>
        </w:rPr>
        <w:t>Most used c</w:t>
      </w:r>
      <w:r w:rsidRPr="00125873">
        <w:rPr>
          <w:rFonts w:asciiTheme="minorHAnsi" w:hAnsiTheme="minorHAnsi"/>
          <w:sz w:val="22"/>
          <w:szCs w:val="22"/>
          <w:lang w:val="en-GB"/>
        </w:rPr>
        <w:t>ommunication channels</w:t>
      </w:r>
      <w:r>
        <w:rPr>
          <w:rFonts w:asciiTheme="minorHAnsi" w:hAnsiTheme="minorHAnsi"/>
          <w:sz w:val="22"/>
          <w:szCs w:val="22"/>
          <w:lang w:val="en-GB"/>
        </w:rPr>
        <w:t xml:space="preserve"> in urban and rural areas, including access to and use of social media</w:t>
      </w:r>
    </w:p>
    <w:p w14:paraId="3A1ADD80" w14:textId="16FC510B" w:rsidR="00D6545C" w:rsidRDefault="001B78FD" w:rsidP="00932AB3">
      <w:pPr>
        <w:pStyle w:val="ListParagraph"/>
        <w:numPr>
          <w:ilvl w:val="0"/>
          <w:numId w:val="18"/>
        </w:numPr>
        <w:tabs>
          <w:tab w:val="clear" w:pos="720"/>
          <w:tab w:val="num" w:pos="360"/>
        </w:tabs>
        <w:ind w:left="360"/>
        <w:rPr>
          <w:rFonts w:asciiTheme="minorHAnsi" w:hAnsiTheme="minorHAnsi"/>
          <w:sz w:val="22"/>
          <w:szCs w:val="22"/>
          <w:lang w:val="en-GB"/>
        </w:rPr>
      </w:pPr>
      <w:r>
        <w:rPr>
          <w:rFonts w:asciiTheme="minorHAnsi" w:hAnsiTheme="minorHAnsi"/>
          <w:sz w:val="22"/>
          <w:szCs w:val="22"/>
          <w:lang w:val="en-GB"/>
        </w:rPr>
        <w:t xml:space="preserve">Groups not reached by traditional communication approaches or with barriers to participation in health activities </w:t>
      </w:r>
    </w:p>
    <w:p w14:paraId="68BDD66E" w14:textId="2F27737D" w:rsidR="000A1BE9" w:rsidRDefault="000A1BE9" w:rsidP="00932AB3">
      <w:pPr>
        <w:pStyle w:val="ListParagraph"/>
        <w:numPr>
          <w:ilvl w:val="0"/>
          <w:numId w:val="18"/>
        </w:numPr>
        <w:tabs>
          <w:tab w:val="clear" w:pos="720"/>
          <w:tab w:val="num" w:pos="360"/>
        </w:tabs>
        <w:ind w:left="360"/>
        <w:rPr>
          <w:rFonts w:asciiTheme="minorHAnsi" w:hAnsiTheme="minorHAnsi"/>
          <w:sz w:val="22"/>
          <w:szCs w:val="22"/>
          <w:lang w:val="en-GB"/>
        </w:rPr>
      </w:pPr>
      <w:r>
        <w:rPr>
          <w:rFonts w:asciiTheme="minorHAnsi" w:hAnsiTheme="minorHAnsi"/>
          <w:sz w:val="22"/>
          <w:szCs w:val="22"/>
          <w:lang w:val="en-GB"/>
        </w:rPr>
        <w:t xml:space="preserve">Effective channels from previous campaigns or other health activities for reaching displaced, marginalized and hard-to-reach communities </w:t>
      </w:r>
    </w:p>
    <w:p w14:paraId="3168B6E8" w14:textId="77777777" w:rsidR="00541CA9" w:rsidRDefault="00541CA9" w:rsidP="00932AB3">
      <w:pPr>
        <w:rPr>
          <w:rFonts w:asciiTheme="minorHAnsi" w:hAnsiTheme="minorHAnsi"/>
          <w:sz w:val="22"/>
          <w:szCs w:val="22"/>
          <w:lang w:val="en-GB"/>
        </w:rPr>
      </w:pPr>
    </w:p>
    <w:p w14:paraId="0636B5D1" w14:textId="5BC837FB" w:rsidR="00F574C1" w:rsidRPr="009049CE" w:rsidRDefault="000A1BE9" w:rsidP="00F96096">
      <w:pPr>
        <w:rPr>
          <w:rFonts w:asciiTheme="minorHAnsi" w:hAnsiTheme="minorHAnsi"/>
          <w:sz w:val="22"/>
          <w:szCs w:val="22"/>
          <w:lang w:val="en-GB"/>
        </w:rPr>
      </w:pPr>
      <w:r>
        <w:rPr>
          <w:rFonts w:asciiTheme="minorHAnsi" w:hAnsiTheme="minorHAnsi"/>
          <w:sz w:val="22"/>
          <w:szCs w:val="22"/>
          <w:lang w:val="en-GB"/>
        </w:rPr>
        <w:t>S</w:t>
      </w:r>
      <w:r w:rsidR="007A0DCD">
        <w:rPr>
          <w:rFonts w:asciiTheme="minorHAnsi" w:hAnsiTheme="minorHAnsi"/>
          <w:sz w:val="22"/>
          <w:szCs w:val="22"/>
          <w:lang w:val="en-GB"/>
        </w:rPr>
        <w:t>ummariz</w:t>
      </w:r>
      <w:r>
        <w:rPr>
          <w:rFonts w:asciiTheme="minorHAnsi" w:hAnsiTheme="minorHAnsi"/>
          <w:sz w:val="22"/>
          <w:szCs w:val="22"/>
          <w:lang w:val="en-GB"/>
        </w:rPr>
        <w:t>e the narrative description in a table (see below).</w:t>
      </w:r>
    </w:p>
    <w:p w14:paraId="1A1F1D59" w14:textId="36B5AEFB" w:rsidR="000A1BE9" w:rsidRDefault="000A1BE9" w:rsidP="00F96096">
      <w:pPr>
        <w:rPr>
          <w:rFonts w:asciiTheme="minorHAnsi" w:eastAsia="Times New Roman" w:hAnsiTheme="minorHAnsi"/>
          <w:sz w:val="22"/>
          <w:szCs w:val="22"/>
          <w:lang w:val="en-GB"/>
        </w:rPr>
      </w:pPr>
    </w:p>
    <w:p w14:paraId="7306B03E" w14:textId="13FD8773" w:rsidR="000A1BE9" w:rsidRPr="009049CE" w:rsidRDefault="000A1BE9" w:rsidP="00F96096">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Summary of SBC context analysis - </w:t>
      </w:r>
      <w:r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and add or remove indicators and information </w:t>
      </w:r>
      <w:r w:rsidR="004443E5">
        <w:rPr>
          <w:rFonts w:ascii="Calibri" w:eastAsia="Calibri" w:hAnsi="Calibri" w:cs="Calibri"/>
          <w:b/>
          <w:color w:val="4F81BD" w:themeColor="accent1"/>
          <w:sz w:val="22"/>
          <w:szCs w:val="22"/>
        </w:rPr>
        <w:t xml:space="preserve">based on what is available </w:t>
      </w:r>
    </w:p>
    <w:tbl>
      <w:tblPr>
        <w:tblW w:w="5000" w:type="pct"/>
        <w:tblCellMar>
          <w:top w:w="15" w:type="dxa"/>
          <w:left w:w="15" w:type="dxa"/>
          <w:bottom w:w="15" w:type="dxa"/>
          <w:right w:w="15" w:type="dxa"/>
        </w:tblCellMar>
        <w:tblLook w:val="04A0" w:firstRow="1" w:lastRow="0" w:firstColumn="1" w:lastColumn="0" w:noHBand="0" w:noVBand="1"/>
      </w:tblPr>
      <w:tblGrid>
        <w:gridCol w:w="7207"/>
        <w:gridCol w:w="2143"/>
      </w:tblGrid>
      <w:tr w:rsidR="007A3196" w:rsidRPr="00125873" w14:paraId="697917B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CAAB" w14:textId="77777777" w:rsidR="00F574C1" w:rsidRPr="00125873" w:rsidRDefault="00F574C1"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Knowledge of malaria</w:t>
            </w:r>
            <w:r w:rsidR="00FE613F" w:rsidRPr="00125873">
              <w:rPr>
                <w:rFonts w:asciiTheme="minorHAnsi" w:hAnsiTheme="minorHAnsi"/>
                <w:sz w:val="22"/>
                <w:szCs w:val="22"/>
                <w:lang w:val="en-GB"/>
              </w:rPr>
              <w:t>:</w:t>
            </w:r>
          </w:p>
          <w:p w14:paraId="23AE024D" w14:textId="505A557C" w:rsidR="002C6EA2" w:rsidRDefault="002C6EA2" w:rsidP="00AB5589">
            <w:pPr>
              <w:pStyle w:val="ListParagraph"/>
              <w:numPr>
                <w:ilvl w:val="0"/>
                <w:numId w:val="5"/>
              </w:numPr>
              <w:rPr>
                <w:rFonts w:asciiTheme="minorHAnsi" w:eastAsia="Times New Roman" w:hAnsiTheme="minorHAnsi"/>
                <w:sz w:val="22"/>
                <w:szCs w:val="22"/>
                <w:lang w:val="en-GB"/>
              </w:rPr>
            </w:pPr>
            <w:r>
              <w:rPr>
                <w:rFonts w:asciiTheme="minorHAnsi" w:eastAsia="Times New Roman" w:hAnsiTheme="minorHAnsi"/>
                <w:sz w:val="22"/>
                <w:szCs w:val="22"/>
                <w:lang w:val="en-GB"/>
              </w:rPr>
              <w:t>People who can correctly identify one or more symptoms of malaria</w:t>
            </w:r>
          </w:p>
          <w:p w14:paraId="77902DD8" w14:textId="121ABC49" w:rsidR="002C6EA2" w:rsidRDefault="002C6EA2" w:rsidP="00AB5589">
            <w:pPr>
              <w:pStyle w:val="ListParagraph"/>
              <w:numPr>
                <w:ilvl w:val="0"/>
                <w:numId w:val="5"/>
              </w:numPr>
              <w:rPr>
                <w:rFonts w:asciiTheme="minorHAnsi" w:eastAsia="Times New Roman" w:hAnsiTheme="minorHAnsi"/>
                <w:sz w:val="22"/>
                <w:szCs w:val="22"/>
                <w:lang w:val="en-GB"/>
              </w:rPr>
            </w:pPr>
            <w:r>
              <w:rPr>
                <w:rFonts w:asciiTheme="minorHAnsi" w:eastAsia="Times New Roman" w:hAnsiTheme="minorHAnsi"/>
                <w:sz w:val="22"/>
                <w:szCs w:val="22"/>
                <w:lang w:val="en-GB"/>
              </w:rPr>
              <w:t>People who can correctly identify how malaria is transmitted</w:t>
            </w:r>
          </w:p>
          <w:p w14:paraId="4F61F296" w14:textId="6251C937" w:rsidR="00C66599" w:rsidRPr="00125873" w:rsidRDefault="00C66599" w:rsidP="00AB5589">
            <w:pPr>
              <w:pStyle w:val="ListParagraph"/>
              <w:numPr>
                <w:ilvl w:val="0"/>
                <w:numId w:val="5"/>
              </w:numPr>
              <w:rPr>
                <w:rFonts w:asciiTheme="minorHAnsi" w:eastAsia="Times New Roman" w:hAnsiTheme="minorHAnsi"/>
                <w:sz w:val="22"/>
                <w:szCs w:val="22"/>
                <w:lang w:val="en-GB"/>
              </w:rPr>
            </w:pPr>
            <w:r>
              <w:rPr>
                <w:rFonts w:asciiTheme="minorHAnsi" w:eastAsia="Times New Roman" w:hAnsiTheme="minorHAnsi"/>
                <w:sz w:val="22"/>
                <w:szCs w:val="22"/>
                <w:lang w:val="en-GB"/>
              </w:rPr>
              <w:t xml:space="preserve">People who can name one or more ways to prevent malaria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4F09"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48016A4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3989" w14:textId="30CF9A1C" w:rsidR="00F574C1" w:rsidRDefault="001C3E8E"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Exposure to specific messages and information on malaria</w:t>
            </w:r>
            <w:r w:rsidR="00C66599">
              <w:rPr>
                <w:rFonts w:asciiTheme="minorHAnsi" w:hAnsiTheme="minorHAnsi"/>
                <w:sz w:val="22"/>
                <w:szCs w:val="22"/>
                <w:lang w:val="en-GB"/>
              </w:rPr>
              <w:t xml:space="preserve"> generally by source (examples provided to be adapted based on national information):</w:t>
            </w:r>
          </w:p>
          <w:p w14:paraId="6F5D4A6B"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Health facility staff</w:t>
            </w:r>
          </w:p>
          <w:p w14:paraId="44E75157"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Community health worker</w:t>
            </w:r>
          </w:p>
          <w:p w14:paraId="0C333089"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Radio</w:t>
            </w:r>
          </w:p>
          <w:p w14:paraId="2DEA4461"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Television</w:t>
            </w:r>
          </w:p>
          <w:p w14:paraId="658F7C4E" w14:textId="2C039600" w:rsidR="00C66599" w:rsidRPr="00125873"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 xml:space="preserve">Etc.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9859"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6F7E7CD2"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1345" w14:textId="1EDC2E1F" w:rsidR="00C66599" w:rsidRDefault="00C66599" w:rsidP="00C66599">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Exposure to specific messages and information on malaria</w:t>
            </w:r>
            <w:r>
              <w:rPr>
                <w:rFonts w:asciiTheme="minorHAnsi" w:hAnsiTheme="minorHAnsi"/>
                <w:sz w:val="22"/>
                <w:szCs w:val="22"/>
                <w:lang w:val="en-GB"/>
              </w:rPr>
              <w:t xml:space="preserve"> diagnosis and treatment by source (examples provided to be adapted based on national information):</w:t>
            </w:r>
          </w:p>
          <w:p w14:paraId="0FDD040D"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Health facility staff</w:t>
            </w:r>
          </w:p>
          <w:p w14:paraId="2CF1333A"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Community health worker</w:t>
            </w:r>
          </w:p>
          <w:p w14:paraId="3C46FD01"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Radio</w:t>
            </w:r>
          </w:p>
          <w:p w14:paraId="0A64ED67"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Television</w:t>
            </w:r>
          </w:p>
          <w:p w14:paraId="0D5F685D" w14:textId="66C41465" w:rsidR="00FE613F" w:rsidRPr="00125873" w:rsidRDefault="00C66599" w:rsidP="00AB5589">
            <w:pPr>
              <w:pStyle w:val="ListParagraph"/>
              <w:numPr>
                <w:ilvl w:val="0"/>
                <w:numId w:val="6"/>
              </w:numPr>
              <w:rPr>
                <w:rFonts w:asciiTheme="minorHAnsi" w:eastAsia="Times New Roman" w:hAnsiTheme="minorHAnsi"/>
                <w:sz w:val="22"/>
                <w:szCs w:val="22"/>
                <w:lang w:val="en-GB"/>
              </w:rPr>
            </w:pPr>
            <w:r w:rsidRPr="00C66599">
              <w:rPr>
                <w:rFonts w:asciiTheme="minorHAnsi" w:hAnsiTheme="minorHAnsi"/>
                <w:sz w:val="22"/>
                <w:szCs w:val="22"/>
                <w:lang w:val="en-GB"/>
              </w:rPr>
              <w:lastRenderedPageBreak/>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6A37" w14:textId="77777777" w:rsidR="00F574C1" w:rsidRPr="00125873" w:rsidRDefault="00F574C1" w:rsidP="00F96096">
            <w:pPr>
              <w:rPr>
                <w:rFonts w:asciiTheme="minorHAnsi" w:eastAsia="Times New Roman" w:hAnsiTheme="minorHAnsi"/>
                <w:sz w:val="22"/>
                <w:szCs w:val="22"/>
                <w:lang w:val="en-GB"/>
              </w:rPr>
            </w:pPr>
          </w:p>
        </w:tc>
      </w:tr>
      <w:tr w:rsidR="00C66599" w:rsidRPr="00125873" w14:paraId="6C1209FE"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BED8" w14:textId="14479D94" w:rsidR="00C66599" w:rsidRDefault="00C66599" w:rsidP="00C66599">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Exposure to specific messages and information on malaria</w:t>
            </w:r>
            <w:r>
              <w:rPr>
                <w:rFonts w:asciiTheme="minorHAnsi" w:hAnsiTheme="minorHAnsi"/>
                <w:sz w:val="22"/>
                <w:szCs w:val="22"/>
                <w:lang w:val="en-GB"/>
              </w:rPr>
              <w:t xml:space="preserve"> prevention with vector control by source (examples provided to be adapted based on national information):</w:t>
            </w:r>
          </w:p>
          <w:p w14:paraId="1CAF6C8A"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Health facility staff</w:t>
            </w:r>
          </w:p>
          <w:p w14:paraId="10E3BE95"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Community health worker</w:t>
            </w:r>
          </w:p>
          <w:p w14:paraId="0C130272"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Radio</w:t>
            </w:r>
          </w:p>
          <w:p w14:paraId="50517840" w14:textId="0483E96B"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Television</w:t>
            </w:r>
          </w:p>
          <w:p w14:paraId="1D01416B" w14:textId="607F08DD" w:rsidR="00C66599" w:rsidRP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sidRPr="00C66599">
              <w:rPr>
                <w:rFonts w:asciiTheme="minorHAnsi" w:hAnsiTheme="minorHAnsi"/>
                <w:sz w:val="22"/>
                <w:szCs w:val="22"/>
                <w:lang w:val="en-GB"/>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645C" w14:textId="77777777" w:rsidR="00C66599" w:rsidRPr="00125873" w:rsidRDefault="00C66599" w:rsidP="00F96096">
            <w:pPr>
              <w:rPr>
                <w:rFonts w:asciiTheme="minorHAnsi" w:eastAsia="Times New Roman" w:hAnsiTheme="minorHAnsi"/>
                <w:sz w:val="22"/>
                <w:szCs w:val="22"/>
                <w:lang w:val="en-GB"/>
              </w:rPr>
            </w:pPr>
          </w:p>
        </w:tc>
      </w:tr>
      <w:tr w:rsidR="007A3196" w:rsidRPr="00125873" w14:paraId="00D4F568" w14:textId="77777777" w:rsidTr="007A3196">
        <w:trPr>
          <w:trHeight w:val="283"/>
        </w:trPr>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6352" w14:textId="1A54AC5D" w:rsidR="00F574C1" w:rsidRPr="00125873" w:rsidRDefault="00C92EC5"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Access to ITN</w:t>
            </w:r>
            <w:r w:rsidR="00D515E1">
              <w:rPr>
                <w:rFonts w:asciiTheme="minorHAnsi" w:hAnsiTheme="minorHAnsi"/>
                <w:sz w:val="22"/>
                <w:szCs w:val="22"/>
                <w:lang w:val="en-GB"/>
              </w:rPr>
              <w:t>s</w:t>
            </w:r>
            <w:r w:rsidRPr="00125873">
              <w:rPr>
                <w:rFonts w:asciiTheme="minorHAnsi" w:hAnsiTheme="minorHAnsi"/>
                <w:sz w:val="22"/>
                <w:szCs w:val="22"/>
                <w:lang w:val="en-GB"/>
              </w:rPr>
              <w:t xml:space="preserve"> b</w:t>
            </w:r>
            <w:r w:rsidR="00125873">
              <w:rPr>
                <w:rFonts w:asciiTheme="minorHAnsi" w:hAnsiTheme="minorHAnsi"/>
                <w:sz w:val="22"/>
                <w:szCs w:val="22"/>
                <w:lang w:val="en-GB"/>
              </w:rPr>
              <w:t>y</w:t>
            </w:r>
            <w:r w:rsidRPr="00125873">
              <w:rPr>
                <w:rFonts w:asciiTheme="minorHAnsi" w:hAnsiTheme="minorHAnsi"/>
                <w:sz w:val="22"/>
                <w:szCs w:val="22"/>
                <w:lang w:val="en-GB"/>
              </w:rPr>
              <w:t xml:space="preserve"> </w:t>
            </w:r>
            <w:r w:rsidR="00927D12">
              <w:rPr>
                <w:rFonts w:asciiTheme="minorHAnsi" w:hAnsiTheme="minorHAnsi"/>
                <w:sz w:val="22"/>
                <w:szCs w:val="22"/>
                <w:lang w:val="en-GB"/>
              </w:rPr>
              <w:t>residence</w:t>
            </w:r>
            <w:r w:rsidR="00927D12" w:rsidRPr="00125873">
              <w:rPr>
                <w:rFonts w:asciiTheme="minorHAnsi" w:hAnsiTheme="minorHAnsi"/>
                <w:sz w:val="22"/>
                <w:szCs w:val="22"/>
                <w:lang w:val="en-GB"/>
              </w:rPr>
              <w:t xml:space="preserve"> </w:t>
            </w:r>
            <w:r w:rsidRPr="00125873">
              <w:rPr>
                <w:rFonts w:asciiTheme="minorHAnsi" w:hAnsiTheme="minorHAnsi"/>
                <w:sz w:val="22"/>
                <w:szCs w:val="22"/>
                <w:lang w:val="en-GB"/>
              </w:rPr>
              <w:t>(e.g. urban vs</w:t>
            </w:r>
            <w:r w:rsidR="00125873">
              <w:rPr>
                <w:rFonts w:asciiTheme="minorHAnsi" w:hAnsiTheme="minorHAnsi"/>
                <w:sz w:val="22"/>
                <w:szCs w:val="22"/>
                <w:lang w:val="en-GB"/>
              </w:rPr>
              <w:t>.</w:t>
            </w:r>
            <w:r w:rsidRPr="00125873">
              <w:rPr>
                <w:rFonts w:asciiTheme="minorHAnsi" w:hAnsiTheme="minorHAnsi"/>
                <w:sz w:val="22"/>
                <w:szCs w:val="22"/>
                <w:lang w:val="en-GB"/>
              </w:rPr>
              <w:t xml:space="preserve"> rural)</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4843"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1325365C"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39B4" w14:textId="58245FE0" w:rsidR="00F574C1" w:rsidRPr="00125873" w:rsidRDefault="00C92EC5"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Use of </w:t>
            </w:r>
            <w:r w:rsidR="003C5A8A" w:rsidRPr="00125873">
              <w:rPr>
                <w:rFonts w:asciiTheme="minorHAnsi" w:hAnsiTheme="minorHAnsi"/>
                <w:sz w:val="22"/>
                <w:szCs w:val="22"/>
                <w:lang w:val="en-GB"/>
              </w:rPr>
              <w:t>ITNs</w:t>
            </w:r>
            <w:r w:rsidR="00927D12">
              <w:rPr>
                <w:rFonts w:asciiTheme="minorHAnsi" w:hAnsiTheme="minorHAnsi"/>
                <w:sz w:val="22"/>
                <w:szCs w:val="22"/>
                <w:lang w:val="en-GB"/>
              </w:rPr>
              <w:t xml:space="preserve"> by total population</w:t>
            </w:r>
            <w:r w:rsidR="00921CBE">
              <w:rPr>
                <w:rFonts w:asciiTheme="minorHAnsi" w:hAnsiTheme="minorHAnsi"/>
                <w:sz w:val="22"/>
                <w:szCs w:val="22"/>
                <w:lang w:val="en-GB"/>
              </w:rPr>
              <w:t xml:space="preserve"> in households with at least one ITN</w:t>
            </w:r>
            <w:r w:rsidR="003C5A8A" w:rsidRPr="00125873">
              <w:rPr>
                <w:rFonts w:asciiTheme="minorHAnsi" w:hAnsiTheme="minorHAnsi"/>
                <w:sz w:val="22"/>
                <w:szCs w:val="22"/>
                <w:lang w:val="en-GB"/>
              </w:rPr>
              <w:t xml:space="preserve"> (</w:t>
            </w:r>
            <w:r w:rsidR="009D750A">
              <w:rPr>
                <w:rFonts w:asciiTheme="minorHAnsi" w:hAnsiTheme="minorHAnsi"/>
                <w:sz w:val="22"/>
                <w:szCs w:val="22"/>
                <w:lang w:val="en-GB"/>
              </w:rPr>
              <w:t>access:use</w:t>
            </w:r>
            <w:r w:rsidRPr="00125873">
              <w:rPr>
                <w:rFonts w:asciiTheme="minorHAnsi" w:hAnsiTheme="minorHAnsi"/>
                <w:sz w:val="22"/>
                <w:szCs w:val="22"/>
                <w:lang w:val="en-GB"/>
              </w:rPr>
              <w:t xml:space="preserve"> ratio)</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543B"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224BBCFD"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1043" w14:textId="067F0359" w:rsidR="00F574C1" w:rsidRPr="00125873" w:rsidRDefault="00C92EC5"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Use of </w:t>
            </w:r>
            <w:r w:rsidR="003C5A8A" w:rsidRPr="00125873">
              <w:rPr>
                <w:rFonts w:asciiTheme="minorHAnsi" w:hAnsiTheme="minorHAnsi"/>
                <w:sz w:val="22"/>
                <w:szCs w:val="22"/>
                <w:lang w:val="en-GB"/>
              </w:rPr>
              <w:t>ITNs</w:t>
            </w:r>
            <w:r w:rsidRPr="00125873">
              <w:rPr>
                <w:rFonts w:asciiTheme="minorHAnsi" w:hAnsiTheme="minorHAnsi"/>
                <w:sz w:val="22"/>
                <w:szCs w:val="22"/>
                <w:lang w:val="en-GB"/>
              </w:rPr>
              <w:t xml:space="preserve"> by children</w:t>
            </w:r>
            <w:r w:rsidR="00927D12">
              <w:rPr>
                <w:rFonts w:asciiTheme="minorHAnsi" w:hAnsiTheme="minorHAnsi"/>
                <w:sz w:val="22"/>
                <w:szCs w:val="22"/>
                <w:lang w:val="en-GB"/>
              </w:rPr>
              <w:t xml:space="preserve"> </w:t>
            </w:r>
            <w:r w:rsidR="00BB314C">
              <w:rPr>
                <w:rFonts w:asciiTheme="minorHAnsi" w:hAnsiTheme="minorHAnsi"/>
                <w:sz w:val="22"/>
                <w:szCs w:val="22"/>
                <w:lang w:val="en-GB"/>
              </w:rPr>
              <w:t>under five years old</w:t>
            </w:r>
            <w:r w:rsidR="00921CBE">
              <w:rPr>
                <w:rFonts w:asciiTheme="minorHAnsi" w:hAnsiTheme="minorHAnsi"/>
                <w:sz w:val="22"/>
                <w:szCs w:val="22"/>
                <w:lang w:val="en-GB"/>
              </w:rPr>
              <w:t xml:space="preserve"> in households with at least one ITN</w:t>
            </w:r>
            <w:r w:rsidR="00BB314C">
              <w:rPr>
                <w:rFonts w:asciiTheme="minorHAnsi" w:hAnsiTheme="minorHAnsi"/>
                <w:sz w:val="22"/>
                <w:szCs w:val="22"/>
                <w:lang w:val="en-GB"/>
              </w:rPr>
              <w:t xml:space="preserve"> </w:t>
            </w:r>
            <w:r w:rsidR="00927D12">
              <w:rPr>
                <w:rFonts w:asciiTheme="minorHAnsi" w:hAnsiTheme="minorHAnsi"/>
                <w:sz w:val="22"/>
                <w:szCs w:val="22"/>
                <w:lang w:val="en-GB"/>
              </w:rPr>
              <w:t>(%)</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8D98"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32B7A739"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F54D" w14:textId="6CF5D639" w:rsidR="00F574C1" w:rsidRPr="00125873" w:rsidRDefault="003C5A8A"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Use of ITNs</w:t>
            </w:r>
            <w:r w:rsidR="00C92EC5" w:rsidRPr="00125873">
              <w:rPr>
                <w:rFonts w:asciiTheme="minorHAnsi" w:hAnsiTheme="minorHAnsi"/>
                <w:sz w:val="22"/>
                <w:szCs w:val="22"/>
                <w:lang w:val="en-GB"/>
              </w:rPr>
              <w:t xml:space="preserve"> by </w:t>
            </w:r>
            <w:r w:rsidRPr="00125873">
              <w:rPr>
                <w:rFonts w:asciiTheme="minorHAnsi" w:hAnsiTheme="minorHAnsi"/>
                <w:sz w:val="22"/>
                <w:szCs w:val="22"/>
                <w:lang w:val="en-GB"/>
              </w:rPr>
              <w:t>pregnant women</w:t>
            </w:r>
            <w:r w:rsidR="00921CBE">
              <w:rPr>
                <w:rFonts w:asciiTheme="minorHAnsi" w:hAnsiTheme="minorHAnsi"/>
                <w:sz w:val="22"/>
                <w:szCs w:val="22"/>
                <w:lang w:val="en-GB"/>
              </w:rPr>
              <w:t xml:space="preserve"> in households with at least one ITN</w:t>
            </w:r>
            <w:r w:rsidR="00927D12">
              <w:rPr>
                <w:rFonts w:asciiTheme="minorHAnsi" w:hAnsiTheme="minorHAnsi"/>
                <w:sz w:val="22"/>
                <w:szCs w:val="22"/>
                <w:lang w:val="en-GB"/>
              </w:rPr>
              <w:t xml:space="preserve">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5814"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5E63CD8A"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9B79" w14:textId="4767073F" w:rsidR="00F574C1" w:rsidRPr="00125873" w:rsidRDefault="005802CA" w:rsidP="00F96096">
            <w:pPr>
              <w:pStyle w:val="NormalWeb"/>
              <w:spacing w:before="0" w:beforeAutospacing="0" w:after="0" w:afterAutospacing="0"/>
              <w:rPr>
                <w:rFonts w:asciiTheme="minorHAnsi" w:hAnsiTheme="minorHAnsi"/>
                <w:sz w:val="22"/>
                <w:szCs w:val="22"/>
                <w:lang w:val="en-GB"/>
              </w:rPr>
            </w:pPr>
            <w:r>
              <w:rPr>
                <w:rFonts w:asciiTheme="minorHAnsi" w:hAnsiTheme="minorHAnsi"/>
                <w:sz w:val="22"/>
                <w:szCs w:val="22"/>
                <w:lang w:val="en-GB"/>
              </w:rPr>
              <w:t>If available, p</w:t>
            </w:r>
            <w:r w:rsidR="00927D12">
              <w:rPr>
                <w:rFonts w:asciiTheme="minorHAnsi" w:hAnsiTheme="minorHAnsi"/>
                <w:sz w:val="22"/>
                <w:szCs w:val="22"/>
                <w:lang w:val="en-GB"/>
              </w:rPr>
              <w:t>opulations with documented problems with accessing and/or using ITNs, as well as special populations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464D" w14:textId="77777777" w:rsidR="00F574C1" w:rsidRPr="00125873" w:rsidRDefault="00F574C1" w:rsidP="00F96096">
            <w:pPr>
              <w:rPr>
                <w:rFonts w:asciiTheme="minorHAnsi" w:eastAsia="Times New Roman" w:hAnsiTheme="minorHAnsi"/>
                <w:sz w:val="22"/>
                <w:szCs w:val="22"/>
                <w:lang w:val="en-GB"/>
              </w:rPr>
            </w:pPr>
          </w:p>
        </w:tc>
      </w:tr>
    </w:tbl>
    <w:p w14:paraId="07A066BD" w14:textId="77777777" w:rsidR="00A86DE6" w:rsidRPr="00125873" w:rsidRDefault="00A86DE6" w:rsidP="00F96096">
      <w:pPr>
        <w:jc w:val="both"/>
        <w:rPr>
          <w:rFonts w:asciiTheme="minorHAnsi" w:hAnsiTheme="minorHAnsi"/>
          <w:sz w:val="22"/>
          <w:szCs w:val="22"/>
          <w:lang w:val="en-GB"/>
        </w:rPr>
      </w:pPr>
    </w:p>
    <w:p w14:paraId="2F55B1DD" w14:textId="4F249876" w:rsidR="008F0781" w:rsidRDefault="00541CA9" w:rsidP="00BB314C">
      <w:pPr>
        <w:pBdr>
          <w:top w:val="nil"/>
          <w:left w:val="nil"/>
          <w:bottom w:val="nil"/>
          <w:right w:val="nil"/>
          <w:between w:val="nil"/>
        </w:pBdr>
        <w:rPr>
          <w:rFonts w:asciiTheme="minorHAnsi" w:hAnsiTheme="minorHAnsi"/>
          <w:sz w:val="22"/>
          <w:szCs w:val="22"/>
          <w:lang w:val="en-GB"/>
        </w:rPr>
      </w:pPr>
      <w:r>
        <w:rPr>
          <w:rFonts w:asciiTheme="minorHAnsi" w:hAnsiTheme="minorHAnsi"/>
          <w:sz w:val="22"/>
          <w:szCs w:val="22"/>
          <w:lang w:val="en-GB"/>
        </w:rPr>
        <w:t>NOTE: C</w:t>
      </w:r>
      <w:r w:rsidR="00D94D04" w:rsidRPr="00125873">
        <w:rPr>
          <w:rFonts w:asciiTheme="minorHAnsi" w:hAnsiTheme="minorHAnsi"/>
          <w:sz w:val="22"/>
          <w:szCs w:val="22"/>
          <w:lang w:val="en-GB"/>
        </w:rPr>
        <w:t>ite all references</w:t>
      </w:r>
    </w:p>
    <w:p w14:paraId="49F9D037" w14:textId="0FB5B6A9" w:rsidR="00BC44DC" w:rsidRDefault="00BC44DC" w:rsidP="00BB314C">
      <w:pPr>
        <w:pBdr>
          <w:top w:val="nil"/>
          <w:left w:val="nil"/>
          <w:bottom w:val="nil"/>
          <w:right w:val="nil"/>
          <w:between w:val="nil"/>
        </w:pBdr>
        <w:rPr>
          <w:rFonts w:asciiTheme="minorHAnsi" w:hAnsiTheme="minorHAnsi"/>
          <w:sz w:val="22"/>
          <w:szCs w:val="22"/>
          <w:lang w:val="en-GB"/>
        </w:rPr>
      </w:pPr>
    </w:p>
    <w:p w14:paraId="492D1B5B" w14:textId="4CA76BDB" w:rsidR="00BC44DC" w:rsidRDefault="00BC44DC" w:rsidP="00BB314C">
      <w:pPr>
        <w:pBdr>
          <w:top w:val="nil"/>
          <w:left w:val="nil"/>
          <w:bottom w:val="nil"/>
          <w:right w:val="nil"/>
          <w:between w:val="nil"/>
        </w:pBdr>
        <w:rPr>
          <w:rFonts w:ascii="Calibri" w:eastAsia="Calibri" w:hAnsi="Calibri" w:cs="Calibri"/>
          <w:b/>
          <w:sz w:val="22"/>
          <w:szCs w:val="22"/>
        </w:rPr>
      </w:pPr>
      <w:r>
        <w:rPr>
          <w:rFonts w:asciiTheme="minorHAnsi" w:hAnsiTheme="minorHAnsi"/>
          <w:sz w:val="22"/>
          <w:szCs w:val="22"/>
          <w:lang w:val="en-GB"/>
        </w:rPr>
        <w:t xml:space="preserve">See also examples of SBC indicators in Annex 1. </w:t>
      </w:r>
    </w:p>
    <w:p w14:paraId="3E7BACA4" w14:textId="77777777" w:rsidR="00851ADA" w:rsidRDefault="00851ADA" w:rsidP="00BB314C">
      <w:pPr>
        <w:pBdr>
          <w:top w:val="nil"/>
          <w:left w:val="nil"/>
          <w:bottom w:val="nil"/>
          <w:right w:val="nil"/>
          <w:between w:val="nil"/>
        </w:pBdr>
        <w:rPr>
          <w:rFonts w:ascii="Calibri" w:eastAsia="Calibri" w:hAnsi="Calibri" w:cs="Calibri"/>
          <w:b/>
          <w:i/>
          <w:iCs/>
          <w:sz w:val="22"/>
          <w:szCs w:val="22"/>
        </w:rPr>
      </w:pPr>
    </w:p>
    <w:p w14:paraId="142DEFFC" w14:textId="71B455FE" w:rsidR="00AE0D6E" w:rsidRPr="000D46DE" w:rsidRDefault="00656BC9" w:rsidP="00BB314C">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(i</w:t>
      </w:r>
      <w:r w:rsidR="009965C6">
        <w:rPr>
          <w:rFonts w:ascii="Calibri" w:eastAsia="Calibri" w:hAnsi="Calibri" w:cs="Calibri"/>
          <w:b/>
          <w:i/>
          <w:iCs/>
          <w:sz w:val="22"/>
          <w:szCs w:val="22"/>
        </w:rPr>
        <w:t>v</w:t>
      </w:r>
      <w:r>
        <w:rPr>
          <w:rFonts w:ascii="Calibri" w:eastAsia="Calibri" w:hAnsi="Calibri" w:cs="Calibri"/>
          <w:b/>
          <w:i/>
          <w:iCs/>
          <w:sz w:val="22"/>
          <w:szCs w:val="22"/>
        </w:rPr>
        <w:t>)</w:t>
      </w:r>
      <w:r w:rsidR="00BB314C" w:rsidRPr="000D46DE">
        <w:rPr>
          <w:rFonts w:ascii="Calibri" w:eastAsia="Calibri" w:hAnsi="Calibri" w:cs="Calibri"/>
          <w:b/>
          <w:i/>
          <w:iCs/>
          <w:sz w:val="22"/>
          <w:szCs w:val="22"/>
        </w:rPr>
        <w:t xml:space="preserve"> </w:t>
      </w:r>
      <w:r w:rsidR="00DE7857">
        <w:rPr>
          <w:rFonts w:ascii="Calibri" w:eastAsia="Calibri" w:hAnsi="Calibri" w:cs="Calibri"/>
          <w:b/>
          <w:i/>
          <w:iCs/>
          <w:sz w:val="22"/>
          <w:szCs w:val="22"/>
        </w:rPr>
        <w:t>Areas of special concern</w:t>
      </w:r>
    </w:p>
    <w:p w14:paraId="3A015917" w14:textId="18BEC959" w:rsidR="00EA4CFD" w:rsidRPr="00DE7857" w:rsidRDefault="00DE7857" w:rsidP="00DE7857">
      <w:pPr>
        <w:pStyle w:val="ListParagraph"/>
        <w:numPr>
          <w:ilvl w:val="0"/>
          <w:numId w:val="33"/>
        </w:numPr>
        <w:rPr>
          <w:rFonts w:ascii="Calibri" w:eastAsia="Calibri" w:hAnsi="Calibri" w:cs="Calibri"/>
          <w:sz w:val="22"/>
          <w:szCs w:val="22"/>
        </w:rPr>
      </w:pPr>
      <w:r w:rsidRPr="00DE7857">
        <w:rPr>
          <w:rFonts w:ascii="Calibri" w:eastAsia="Calibri" w:hAnsi="Calibri" w:cs="Calibri"/>
          <w:sz w:val="22"/>
          <w:szCs w:val="22"/>
        </w:rPr>
        <w:t xml:space="preserve">If relevant, describe any areas/regions that are affected by a situation that may have an impact on the ITN distribution, e.g. disease outbreak, epidemic, armed conflict, insecurity, etc. Describe the measures that have been put in place by the government to cover these areas during the ITN household registration/distribution. This may include the need for personal protective equipment (PPE) by campaign personnel, procedures for door-to-door registration, infection prevention and control (IPC) measures, negotiation with third parties, etc. </w:t>
      </w:r>
    </w:p>
    <w:p w14:paraId="492EF3C8" w14:textId="77777777" w:rsidR="00DE7857" w:rsidRPr="00DE7857" w:rsidRDefault="00DE7857" w:rsidP="00DE7857">
      <w:pPr>
        <w:rPr>
          <w:rFonts w:ascii="Calibri" w:eastAsia="Calibri" w:hAnsi="Calibri" w:cs="Calibri"/>
          <w:b/>
          <w:bCs/>
          <w:color w:val="FF0000"/>
        </w:rPr>
      </w:pPr>
    </w:p>
    <w:p w14:paraId="458FA369" w14:textId="1529FA24" w:rsidR="008F0781" w:rsidRPr="008F0781" w:rsidRDefault="00656BC9" w:rsidP="00AE0D6E">
      <w:pPr>
        <w:rPr>
          <w:rFonts w:ascii="Calibri" w:eastAsia="Calibri" w:hAnsi="Calibri" w:cs="Calibri"/>
          <w:b/>
          <w:bCs/>
          <w:color w:val="FF0000"/>
        </w:rPr>
      </w:pPr>
      <w:r>
        <w:rPr>
          <w:rFonts w:ascii="Calibri" w:eastAsia="Calibri" w:hAnsi="Calibri" w:cs="Calibri"/>
          <w:b/>
          <w:bCs/>
          <w:color w:val="FF0000"/>
        </w:rPr>
        <w:t>3.</w:t>
      </w:r>
      <w:r>
        <w:rPr>
          <w:rFonts w:ascii="Calibri" w:eastAsia="Calibri" w:hAnsi="Calibri" w:cs="Calibri"/>
          <w:b/>
          <w:bCs/>
          <w:color w:val="FF0000"/>
        </w:rPr>
        <w:tab/>
      </w:r>
      <w:r w:rsidR="008F0781" w:rsidRPr="008F0781">
        <w:rPr>
          <w:rFonts w:ascii="Calibri" w:eastAsia="Calibri" w:hAnsi="Calibri" w:cs="Calibri"/>
          <w:b/>
          <w:bCs/>
          <w:color w:val="FF0000"/>
        </w:rPr>
        <w:t xml:space="preserve">ITN </w:t>
      </w:r>
      <w:r w:rsidR="006400E9">
        <w:rPr>
          <w:rFonts w:ascii="Calibri" w:eastAsia="Calibri" w:hAnsi="Calibri" w:cs="Calibri"/>
          <w:b/>
          <w:bCs/>
          <w:color w:val="FF0000"/>
        </w:rPr>
        <w:t>distribution</w:t>
      </w:r>
      <w:r w:rsidR="00CF48E7">
        <w:rPr>
          <w:rFonts w:ascii="Calibri" w:eastAsia="Calibri" w:hAnsi="Calibri" w:cs="Calibri"/>
          <w:b/>
          <w:bCs/>
          <w:color w:val="FF0000"/>
        </w:rPr>
        <w:t xml:space="preserve"> </w:t>
      </w:r>
      <w:r w:rsidR="006400E9">
        <w:rPr>
          <w:rFonts w:ascii="Calibri" w:eastAsia="Calibri" w:hAnsi="Calibri" w:cs="Calibri"/>
          <w:b/>
          <w:bCs/>
          <w:color w:val="FF0000"/>
        </w:rPr>
        <w:t>strategy/guidelines</w:t>
      </w:r>
      <w:r w:rsidR="00124035">
        <w:rPr>
          <w:rFonts w:ascii="Calibri" w:eastAsia="Calibri" w:hAnsi="Calibri" w:cs="Calibri"/>
          <w:b/>
          <w:bCs/>
          <w:color w:val="FF0000"/>
        </w:rPr>
        <w:t xml:space="preserve"> for SBC</w:t>
      </w:r>
    </w:p>
    <w:p w14:paraId="219ED596" w14:textId="5D415CF8" w:rsidR="00023F51" w:rsidRDefault="00474699" w:rsidP="00023F51">
      <w:pPr>
        <w:rPr>
          <w:rFonts w:ascii="Calibri" w:eastAsia="Calibri" w:hAnsi="Calibri" w:cs="Calibri"/>
          <w:sz w:val="22"/>
          <w:szCs w:val="22"/>
        </w:rPr>
      </w:pPr>
      <w:r>
        <w:rPr>
          <w:rFonts w:ascii="Calibri" w:eastAsia="Calibri" w:hAnsi="Calibri" w:cs="Calibri"/>
          <w:sz w:val="22"/>
          <w:szCs w:val="22"/>
        </w:rPr>
        <w:t>Refer to the main campaign PoA</w:t>
      </w:r>
      <w:r w:rsidR="00CF48E7">
        <w:rPr>
          <w:rFonts w:ascii="Calibri" w:eastAsia="Calibri" w:hAnsi="Calibri" w:cs="Calibri"/>
          <w:sz w:val="22"/>
          <w:szCs w:val="22"/>
        </w:rPr>
        <w:t xml:space="preserve">, </w:t>
      </w:r>
      <w:r w:rsidR="006400E9">
        <w:rPr>
          <w:rFonts w:ascii="Calibri" w:eastAsia="Calibri" w:hAnsi="Calibri" w:cs="Calibri"/>
          <w:sz w:val="22"/>
          <w:szCs w:val="22"/>
        </w:rPr>
        <w:t xml:space="preserve">the ITN </w:t>
      </w:r>
      <w:r w:rsidR="00CF48E7">
        <w:rPr>
          <w:rFonts w:ascii="Calibri" w:eastAsia="Calibri" w:hAnsi="Calibri" w:cs="Calibri"/>
          <w:sz w:val="22"/>
          <w:szCs w:val="22"/>
        </w:rPr>
        <w:t>D</w:t>
      </w:r>
      <w:r w:rsidR="006400E9">
        <w:rPr>
          <w:rFonts w:ascii="Calibri" w:eastAsia="Calibri" w:hAnsi="Calibri" w:cs="Calibri"/>
          <w:sz w:val="22"/>
          <w:szCs w:val="22"/>
        </w:rPr>
        <w:t xml:space="preserve">istribution </w:t>
      </w:r>
      <w:r w:rsidR="00CF48E7">
        <w:rPr>
          <w:rFonts w:ascii="Calibri" w:eastAsia="Calibri" w:hAnsi="Calibri" w:cs="Calibri"/>
          <w:sz w:val="22"/>
          <w:szCs w:val="22"/>
        </w:rPr>
        <w:t>S</w:t>
      </w:r>
      <w:r w:rsidR="006400E9">
        <w:rPr>
          <w:rFonts w:ascii="Calibri" w:eastAsia="Calibri" w:hAnsi="Calibri" w:cs="Calibri"/>
          <w:sz w:val="22"/>
          <w:szCs w:val="22"/>
        </w:rPr>
        <w:t>trategy</w:t>
      </w:r>
      <w:r w:rsidR="00CF48E7">
        <w:rPr>
          <w:rFonts w:ascii="Calibri" w:eastAsia="Calibri" w:hAnsi="Calibri" w:cs="Calibri"/>
          <w:sz w:val="22"/>
          <w:szCs w:val="22"/>
        </w:rPr>
        <w:t xml:space="preserve"> and the National SBC Strategy</w:t>
      </w:r>
      <w:r w:rsidR="006400E9">
        <w:rPr>
          <w:rFonts w:ascii="Calibri" w:eastAsia="Calibri" w:hAnsi="Calibri" w:cs="Calibri"/>
          <w:sz w:val="22"/>
          <w:szCs w:val="22"/>
        </w:rPr>
        <w:t xml:space="preserve"> (if they exist</w:t>
      </w:r>
      <w:r w:rsidR="00CF48E7">
        <w:rPr>
          <w:rFonts w:ascii="Calibri" w:eastAsia="Calibri" w:hAnsi="Calibri" w:cs="Calibri"/>
          <w:sz w:val="22"/>
          <w:szCs w:val="22"/>
        </w:rPr>
        <w:t xml:space="preserve"> and are up to date</w:t>
      </w:r>
      <w:r w:rsidR="006400E9">
        <w:rPr>
          <w:rFonts w:ascii="Calibri" w:eastAsia="Calibri" w:hAnsi="Calibri" w:cs="Calibri"/>
          <w:sz w:val="22"/>
          <w:szCs w:val="22"/>
        </w:rPr>
        <w:t xml:space="preserve">) </w:t>
      </w:r>
      <w:r>
        <w:rPr>
          <w:rFonts w:ascii="Calibri" w:eastAsia="Calibri" w:hAnsi="Calibri" w:cs="Calibri"/>
          <w:sz w:val="22"/>
          <w:szCs w:val="22"/>
        </w:rPr>
        <w:t xml:space="preserve">for </w:t>
      </w:r>
      <w:r w:rsidR="00E1228C">
        <w:rPr>
          <w:rFonts w:ascii="Calibri" w:eastAsia="Calibri" w:hAnsi="Calibri" w:cs="Calibri"/>
          <w:sz w:val="22"/>
          <w:szCs w:val="22"/>
        </w:rPr>
        <w:t>overall</w:t>
      </w:r>
      <w:r w:rsidR="00D24E32">
        <w:rPr>
          <w:rFonts w:ascii="Calibri" w:eastAsia="Calibri" w:hAnsi="Calibri" w:cs="Calibri"/>
          <w:sz w:val="22"/>
          <w:szCs w:val="22"/>
        </w:rPr>
        <w:t xml:space="preserve"> SBC</w:t>
      </w:r>
      <w:r w:rsidR="00E1228C">
        <w:rPr>
          <w:rFonts w:ascii="Calibri" w:eastAsia="Calibri" w:hAnsi="Calibri" w:cs="Calibri"/>
          <w:sz w:val="22"/>
          <w:szCs w:val="22"/>
        </w:rPr>
        <w:t xml:space="preserve"> </w:t>
      </w:r>
      <w:r w:rsidR="006400E9">
        <w:rPr>
          <w:rFonts w:ascii="Calibri" w:eastAsia="Calibri" w:hAnsi="Calibri" w:cs="Calibri"/>
          <w:sz w:val="22"/>
          <w:szCs w:val="22"/>
        </w:rPr>
        <w:t>strategy on the distribution of ITNs</w:t>
      </w:r>
      <w:r w:rsidR="00E1228C">
        <w:rPr>
          <w:rFonts w:ascii="Calibri" w:eastAsia="Calibri" w:hAnsi="Calibri" w:cs="Calibri"/>
          <w:sz w:val="22"/>
          <w:szCs w:val="22"/>
        </w:rPr>
        <w:t xml:space="preserve">. </w:t>
      </w:r>
      <w:r w:rsidR="008F0781" w:rsidRPr="00023F51">
        <w:rPr>
          <w:rFonts w:ascii="Calibri" w:eastAsia="Calibri" w:hAnsi="Calibri" w:cs="Calibri"/>
          <w:sz w:val="22"/>
          <w:szCs w:val="22"/>
        </w:rPr>
        <w:t>Briefly describe</w:t>
      </w:r>
      <w:r w:rsidR="00023F51" w:rsidRPr="00023F51">
        <w:rPr>
          <w:rFonts w:ascii="Calibri" w:eastAsia="Calibri" w:hAnsi="Calibri" w:cs="Calibri"/>
          <w:sz w:val="22"/>
          <w:szCs w:val="22"/>
        </w:rPr>
        <w:t>:</w:t>
      </w:r>
    </w:p>
    <w:p w14:paraId="3600DBFC" w14:textId="2F988643" w:rsidR="008F0781" w:rsidRPr="00023F51" w:rsidRDefault="008F0781" w:rsidP="00932AB3">
      <w:pPr>
        <w:pStyle w:val="ListParagraph"/>
        <w:numPr>
          <w:ilvl w:val="0"/>
          <w:numId w:val="31"/>
        </w:numPr>
        <w:ind w:left="360"/>
        <w:rPr>
          <w:rFonts w:ascii="Calibri" w:eastAsia="Calibri" w:hAnsi="Calibri" w:cs="Calibri"/>
          <w:sz w:val="22"/>
          <w:szCs w:val="22"/>
        </w:rPr>
      </w:pPr>
      <w:r w:rsidRPr="00023F51">
        <w:rPr>
          <w:rFonts w:ascii="Calibri" w:eastAsia="Calibri" w:hAnsi="Calibri" w:cs="Calibri"/>
          <w:sz w:val="22"/>
          <w:szCs w:val="22"/>
        </w:rPr>
        <w:t xml:space="preserve">The national ITN </w:t>
      </w:r>
      <w:r w:rsidR="006400E9">
        <w:rPr>
          <w:rFonts w:ascii="Calibri" w:eastAsia="Calibri" w:hAnsi="Calibri" w:cs="Calibri"/>
          <w:sz w:val="22"/>
          <w:szCs w:val="22"/>
        </w:rPr>
        <w:t>distribution strategy</w:t>
      </w:r>
      <w:r w:rsidRPr="00023F51">
        <w:rPr>
          <w:rFonts w:ascii="Calibri" w:eastAsia="Calibri" w:hAnsi="Calibri" w:cs="Calibri"/>
          <w:sz w:val="22"/>
          <w:szCs w:val="22"/>
        </w:rPr>
        <w:t xml:space="preserve"> (e.g. channels identified for distribution)</w:t>
      </w:r>
      <w:r w:rsidR="00735730">
        <w:rPr>
          <w:rFonts w:ascii="Calibri" w:eastAsia="Calibri" w:hAnsi="Calibri" w:cs="Calibri"/>
          <w:sz w:val="22"/>
          <w:szCs w:val="22"/>
        </w:rPr>
        <w:t xml:space="preserve"> and</w:t>
      </w:r>
      <w:r w:rsidRPr="00023F51">
        <w:rPr>
          <w:rFonts w:ascii="Calibri" w:eastAsia="Calibri" w:hAnsi="Calibri" w:cs="Calibri"/>
          <w:sz w:val="22"/>
          <w:szCs w:val="22"/>
        </w:rPr>
        <w:t xml:space="preserve"> </w:t>
      </w:r>
      <w:r w:rsidR="00D24E32">
        <w:rPr>
          <w:rFonts w:ascii="Calibri" w:eastAsia="Calibri" w:hAnsi="Calibri" w:cs="Calibri"/>
          <w:sz w:val="22"/>
          <w:szCs w:val="22"/>
        </w:rPr>
        <w:t xml:space="preserve">existing guidelines and </w:t>
      </w:r>
      <w:r w:rsidR="00735730">
        <w:rPr>
          <w:rFonts w:ascii="Calibri" w:eastAsia="Calibri" w:hAnsi="Calibri" w:cs="Calibri"/>
          <w:sz w:val="22"/>
          <w:szCs w:val="22"/>
        </w:rPr>
        <w:t>o</w:t>
      </w:r>
      <w:r w:rsidRPr="00023F51">
        <w:rPr>
          <w:rFonts w:ascii="Calibri" w:eastAsia="Calibri" w:hAnsi="Calibri" w:cs="Calibri"/>
          <w:sz w:val="22"/>
          <w:szCs w:val="22"/>
        </w:rPr>
        <w:t>pportunit</w:t>
      </w:r>
      <w:r w:rsidR="001B5839">
        <w:rPr>
          <w:rFonts w:ascii="Calibri" w:eastAsia="Calibri" w:hAnsi="Calibri" w:cs="Calibri"/>
          <w:sz w:val="22"/>
          <w:szCs w:val="22"/>
        </w:rPr>
        <w:t>i</w:t>
      </w:r>
      <w:r w:rsidRPr="00023F51">
        <w:rPr>
          <w:rFonts w:ascii="Calibri" w:eastAsia="Calibri" w:hAnsi="Calibri" w:cs="Calibri"/>
          <w:sz w:val="22"/>
          <w:szCs w:val="22"/>
        </w:rPr>
        <w:t xml:space="preserve">es for SBC through </w:t>
      </w:r>
      <w:r w:rsidR="00735730">
        <w:rPr>
          <w:rFonts w:ascii="Calibri" w:eastAsia="Calibri" w:hAnsi="Calibri" w:cs="Calibri"/>
          <w:sz w:val="22"/>
          <w:szCs w:val="22"/>
        </w:rPr>
        <w:t>existing communication</w:t>
      </w:r>
      <w:r w:rsidRPr="00023F51">
        <w:rPr>
          <w:rFonts w:ascii="Calibri" w:eastAsia="Calibri" w:hAnsi="Calibri" w:cs="Calibri"/>
          <w:sz w:val="22"/>
          <w:szCs w:val="22"/>
        </w:rPr>
        <w:t xml:space="preserve"> channels. </w:t>
      </w:r>
    </w:p>
    <w:p w14:paraId="6DB269AD" w14:textId="7C1EFF8A" w:rsidR="008F0781" w:rsidRDefault="008F0781" w:rsidP="00932AB3">
      <w:pPr>
        <w:pStyle w:val="ListParagraph"/>
        <w:numPr>
          <w:ilvl w:val="0"/>
          <w:numId w:val="30"/>
        </w:numPr>
        <w:tabs>
          <w:tab w:val="clear" w:pos="720"/>
          <w:tab w:val="num" w:pos="360"/>
        </w:tabs>
        <w:ind w:left="360"/>
        <w:rPr>
          <w:rFonts w:ascii="Calibri" w:eastAsia="Calibri" w:hAnsi="Calibri" w:cs="Calibri"/>
          <w:sz w:val="22"/>
          <w:szCs w:val="22"/>
        </w:rPr>
      </w:pPr>
      <w:r w:rsidRPr="008F0781">
        <w:rPr>
          <w:rFonts w:ascii="Calibri" w:eastAsia="Calibri" w:hAnsi="Calibri" w:cs="Calibri"/>
          <w:sz w:val="22"/>
          <w:szCs w:val="22"/>
        </w:rPr>
        <w:t xml:space="preserve">Situation for continuous distribution e.g. </w:t>
      </w:r>
      <w:r w:rsidR="006F012C">
        <w:rPr>
          <w:rFonts w:ascii="Calibri" w:eastAsia="Calibri" w:hAnsi="Calibri" w:cs="Calibri"/>
          <w:sz w:val="22"/>
          <w:szCs w:val="22"/>
        </w:rPr>
        <w:t xml:space="preserve">functional </w:t>
      </w:r>
      <w:r w:rsidRPr="008F0781">
        <w:rPr>
          <w:rFonts w:ascii="Calibri" w:eastAsia="Calibri" w:hAnsi="Calibri" w:cs="Calibri"/>
          <w:sz w:val="22"/>
          <w:szCs w:val="22"/>
        </w:rPr>
        <w:t xml:space="preserve">channels in place (routine, school-based, community-based, other) </w:t>
      </w:r>
      <w:r w:rsidR="00D515E1">
        <w:rPr>
          <w:rFonts w:ascii="Calibri" w:eastAsia="Calibri" w:hAnsi="Calibri" w:cs="Calibri"/>
          <w:sz w:val="22"/>
          <w:szCs w:val="22"/>
        </w:rPr>
        <w:t xml:space="preserve">and </w:t>
      </w:r>
      <w:r w:rsidRPr="008F0781">
        <w:rPr>
          <w:rFonts w:ascii="Calibri" w:eastAsia="Calibri" w:hAnsi="Calibri" w:cs="Calibri"/>
          <w:sz w:val="22"/>
          <w:szCs w:val="22"/>
        </w:rPr>
        <w:t xml:space="preserve">scale of system(s). Describe </w:t>
      </w:r>
      <w:r w:rsidR="00D24E32">
        <w:rPr>
          <w:rFonts w:ascii="Calibri" w:eastAsia="Calibri" w:hAnsi="Calibri" w:cs="Calibri"/>
          <w:sz w:val="22"/>
          <w:szCs w:val="22"/>
        </w:rPr>
        <w:t xml:space="preserve">existing guidelines and </w:t>
      </w:r>
      <w:r w:rsidRPr="008F0781">
        <w:rPr>
          <w:rFonts w:ascii="Calibri" w:eastAsia="Calibri" w:hAnsi="Calibri" w:cs="Calibri"/>
          <w:sz w:val="22"/>
          <w:szCs w:val="22"/>
        </w:rPr>
        <w:t>opportunities for SBC during continuous distribution.</w:t>
      </w:r>
    </w:p>
    <w:p w14:paraId="587D10F3" w14:textId="5CAB43FA" w:rsidR="00ED08B8"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eastAsia="Calibri" w:hAnsi="Calibri" w:cs="Calibri"/>
          <w:sz w:val="22"/>
          <w:szCs w:val="22"/>
        </w:rPr>
        <w:t xml:space="preserve">Situation concerning insecticide resistance (by area) and policy on use of new types of nets and if or how information </w:t>
      </w:r>
      <w:r w:rsidR="00D27DA2">
        <w:rPr>
          <w:rFonts w:ascii="Calibri" w:eastAsia="Calibri" w:hAnsi="Calibri" w:cs="Calibri"/>
          <w:sz w:val="22"/>
          <w:szCs w:val="22"/>
        </w:rPr>
        <w:t xml:space="preserve">has been or </w:t>
      </w:r>
      <w:r>
        <w:rPr>
          <w:rFonts w:ascii="Calibri" w:eastAsia="Calibri" w:hAnsi="Calibri" w:cs="Calibri"/>
          <w:sz w:val="22"/>
          <w:szCs w:val="22"/>
        </w:rPr>
        <w:t>will be rela</w:t>
      </w:r>
      <w:r w:rsidR="002E7A87">
        <w:rPr>
          <w:rFonts w:ascii="Calibri" w:eastAsia="Calibri" w:hAnsi="Calibri" w:cs="Calibri"/>
          <w:sz w:val="22"/>
          <w:szCs w:val="22"/>
        </w:rPr>
        <w:t>y</w:t>
      </w:r>
      <w:r>
        <w:rPr>
          <w:rFonts w:ascii="Calibri" w:eastAsia="Calibri" w:hAnsi="Calibri" w:cs="Calibri"/>
          <w:sz w:val="22"/>
          <w:szCs w:val="22"/>
        </w:rPr>
        <w:t xml:space="preserve">ed to the population. </w:t>
      </w:r>
    </w:p>
    <w:p w14:paraId="31B216A3" w14:textId="07978F8B" w:rsidR="00ED08B8" w:rsidRPr="008F0781"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eastAsia="Calibri" w:hAnsi="Calibri" w:cs="Calibri"/>
          <w:sz w:val="22"/>
          <w:szCs w:val="22"/>
        </w:rPr>
        <w:t>Policy on durability and</w:t>
      </w:r>
      <w:r w:rsidR="00735730">
        <w:rPr>
          <w:rFonts w:ascii="Calibri" w:eastAsia="Calibri" w:hAnsi="Calibri" w:cs="Calibri"/>
          <w:sz w:val="22"/>
          <w:szCs w:val="22"/>
        </w:rPr>
        <w:t xml:space="preserve"> if or how</w:t>
      </w:r>
      <w:r>
        <w:rPr>
          <w:rFonts w:ascii="Calibri" w:eastAsia="Calibri" w:hAnsi="Calibri" w:cs="Calibri"/>
          <w:sz w:val="22"/>
          <w:szCs w:val="22"/>
        </w:rPr>
        <w:t xml:space="preserve"> messages on care, repair, repurposing and disposal of ITNs will be disseminated. </w:t>
      </w:r>
    </w:p>
    <w:p w14:paraId="79265DCA" w14:textId="77777777" w:rsidR="00AE0D6E" w:rsidRDefault="00AE0D6E" w:rsidP="00AE0D6E">
      <w:pPr>
        <w:rPr>
          <w:rFonts w:ascii="Calibri" w:eastAsia="Calibri" w:hAnsi="Calibri" w:cs="Calibri"/>
          <w:sz w:val="22"/>
          <w:szCs w:val="22"/>
        </w:rPr>
      </w:pPr>
    </w:p>
    <w:p w14:paraId="33DFA1EE" w14:textId="046E3EBE" w:rsidR="0003140C" w:rsidRPr="00FE65E7" w:rsidRDefault="00656BC9" w:rsidP="00D27DA2">
      <w:pPr>
        <w:rPr>
          <w:rFonts w:asciiTheme="minorHAnsi" w:hAnsiTheme="minorHAnsi"/>
          <w:b/>
          <w:color w:val="FF0000"/>
          <w:lang w:val="en-GB"/>
        </w:rPr>
      </w:pPr>
      <w:r>
        <w:rPr>
          <w:rFonts w:asciiTheme="minorHAnsi" w:hAnsiTheme="minorHAnsi"/>
          <w:b/>
          <w:color w:val="FF0000"/>
          <w:lang w:val="en-GB"/>
        </w:rPr>
        <w:t>4.</w:t>
      </w:r>
      <w:r>
        <w:rPr>
          <w:rFonts w:asciiTheme="minorHAnsi" w:hAnsiTheme="minorHAnsi"/>
          <w:b/>
          <w:color w:val="FF0000"/>
          <w:lang w:val="en-GB"/>
        </w:rPr>
        <w:tab/>
      </w:r>
      <w:r w:rsidR="00541CA9">
        <w:rPr>
          <w:rFonts w:asciiTheme="minorHAnsi" w:hAnsiTheme="minorHAnsi"/>
          <w:b/>
          <w:color w:val="FF0000"/>
          <w:lang w:val="en-GB"/>
        </w:rPr>
        <w:t>SBC</w:t>
      </w:r>
      <w:r w:rsidR="00484B08">
        <w:rPr>
          <w:rFonts w:asciiTheme="minorHAnsi" w:hAnsiTheme="minorHAnsi"/>
          <w:b/>
          <w:color w:val="FF0000"/>
          <w:lang w:val="en-GB"/>
        </w:rPr>
        <w:t>-relevant</w:t>
      </w:r>
      <w:r w:rsidR="00541CA9">
        <w:rPr>
          <w:rFonts w:asciiTheme="minorHAnsi" w:hAnsiTheme="minorHAnsi"/>
          <w:b/>
          <w:color w:val="FF0000"/>
          <w:lang w:val="en-GB"/>
        </w:rPr>
        <w:t xml:space="preserve"> l</w:t>
      </w:r>
      <w:r w:rsidR="0003140C" w:rsidRPr="00FE65E7">
        <w:rPr>
          <w:rFonts w:asciiTheme="minorHAnsi" w:hAnsiTheme="minorHAnsi"/>
          <w:b/>
          <w:color w:val="FF0000"/>
          <w:lang w:val="en-GB"/>
        </w:rPr>
        <w:t xml:space="preserve">essons learned from previous campaign(s) and recommendations for current campaign </w:t>
      </w:r>
    </w:p>
    <w:p w14:paraId="0DCDCC8F" w14:textId="40512C06" w:rsidR="00D27DA2" w:rsidRDefault="00D27DA2" w:rsidP="00D27DA2">
      <w:pPr>
        <w:rPr>
          <w:rFonts w:ascii="Calibri" w:eastAsia="Calibri" w:hAnsi="Calibri" w:cs="Calibri"/>
          <w:sz w:val="22"/>
          <w:szCs w:val="22"/>
        </w:rPr>
      </w:pPr>
      <w:r>
        <w:rPr>
          <w:rFonts w:ascii="Calibri" w:eastAsia="Calibri" w:hAnsi="Calibri" w:cs="Calibri"/>
          <w:sz w:val="22"/>
          <w:szCs w:val="22"/>
        </w:rPr>
        <w:t xml:space="preserve">(This section could also be attached as an annex depending on the length. It should be used to inform SBC improvements for the current campaign.) </w:t>
      </w:r>
    </w:p>
    <w:p w14:paraId="6F283669" w14:textId="20BEB7E8" w:rsidR="009C09BE" w:rsidRDefault="009C09BE" w:rsidP="00F96096">
      <w:pPr>
        <w:rPr>
          <w:rFonts w:asciiTheme="minorHAnsi" w:eastAsia="Times New Roman" w:hAnsiTheme="minorHAnsi"/>
          <w:color w:val="000000"/>
          <w:sz w:val="22"/>
          <w:szCs w:val="22"/>
          <w:lang w:val="en-GB"/>
        </w:rPr>
      </w:pPr>
      <w:r>
        <w:rPr>
          <w:rFonts w:asciiTheme="minorHAnsi" w:eastAsia="Times New Roman" w:hAnsiTheme="minorHAnsi"/>
          <w:color w:val="000000"/>
          <w:sz w:val="22"/>
          <w:szCs w:val="22"/>
          <w:lang w:val="en-GB"/>
        </w:rPr>
        <w:lastRenderedPageBreak/>
        <w:t xml:space="preserve">  </w:t>
      </w:r>
    </w:p>
    <w:p w14:paraId="2553F0F8" w14:textId="0F68DB97" w:rsidR="00537EC8" w:rsidRPr="00125873" w:rsidRDefault="00537EC8" w:rsidP="00F96096">
      <w:pPr>
        <w:rPr>
          <w:rFonts w:asciiTheme="minorHAnsi" w:eastAsia="Times New Roman" w:hAnsiTheme="minorHAnsi"/>
          <w:sz w:val="22"/>
          <w:szCs w:val="22"/>
          <w:lang w:val="en-GB"/>
        </w:rPr>
      </w:pPr>
      <w:r w:rsidRPr="00125873">
        <w:rPr>
          <w:rFonts w:asciiTheme="minorHAnsi" w:eastAsia="Times New Roman" w:hAnsiTheme="minorHAnsi"/>
          <w:color w:val="000000"/>
          <w:sz w:val="22"/>
          <w:szCs w:val="22"/>
          <w:lang w:val="en-GB"/>
        </w:rPr>
        <w:t xml:space="preserve">Provide a summary in table format (see example below) of the </w:t>
      </w:r>
      <w:r w:rsidR="00CE5AFD">
        <w:rPr>
          <w:rFonts w:asciiTheme="minorHAnsi" w:eastAsia="Times New Roman" w:hAnsiTheme="minorHAnsi"/>
          <w:color w:val="000000"/>
          <w:sz w:val="22"/>
          <w:szCs w:val="22"/>
          <w:lang w:val="en-GB"/>
        </w:rPr>
        <w:t xml:space="preserve">SBC specific </w:t>
      </w:r>
      <w:r w:rsidRPr="00125873">
        <w:rPr>
          <w:rFonts w:asciiTheme="minorHAnsi" w:eastAsia="Times New Roman" w:hAnsiTheme="minorHAnsi"/>
          <w:color w:val="000000"/>
          <w:sz w:val="22"/>
          <w:szCs w:val="22"/>
          <w:lang w:val="en-GB"/>
        </w:rPr>
        <w:t>lessons learned and recommendations from the previous campaign. Include a column for the current campaign to explain how the challenge or lesson learned will be addressed.</w:t>
      </w:r>
      <w:r w:rsidR="00541CA9">
        <w:rPr>
          <w:rFonts w:asciiTheme="minorHAnsi" w:eastAsia="Times New Roman" w:hAnsiTheme="minorHAnsi"/>
          <w:color w:val="000000"/>
          <w:sz w:val="22"/>
          <w:szCs w:val="22"/>
          <w:lang w:val="en-GB"/>
        </w:rPr>
        <w:t xml:space="preserve"> NOTE: the timeline should add more precision regarding who is responsible for ensuring the recommendations are </w:t>
      </w:r>
      <w:r w:rsidR="004939D9">
        <w:rPr>
          <w:rFonts w:asciiTheme="minorHAnsi" w:eastAsia="Times New Roman" w:hAnsiTheme="minorHAnsi"/>
          <w:color w:val="000000"/>
          <w:sz w:val="22"/>
          <w:szCs w:val="22"/>
          <w:lang w:val="en-GB"/>
        </w:rPr>
        <w:t>planned</w:t>
      </w:r>
      <w:r w:rsidR="00541CA9">
        <w:rPr>
          <w:rFonts w:asciiTheme="minorHAnsi" w:eastAsia="Times New Roman" w:hAnsiTheme="minorHAnsi"/>
          <w:color w:val="000000"/>
          <w:sz w:val="22"/>
          <w:szCs w:val="22"/>
          <w:lang w:val="en-GB"/>
        </w:rPr>
        <w:t xml:space="preserve"> and implemented correctly. </w:t>
      </w:r>
      <w:r w:rsidRPr="00125873">
        <w:rPr>
          <w:rFonts w:asciiTheme="minorHAnsi" w:eastAsia="Times New Roman" w:hAnsiTheme="minorHAnsi"/>
          <w:color w:val="000000"/>
          <w:sz w:val="22"/>
          <w:szCs w:val="22"/>
          <w:lang w:val="en-GB"/>
        </w:rPr>
        <w:t xml:space="preserve"> </w:t>
      </w:r>
    </w:p>
    <w:p w14:paraId="205014D7" w14:textId="376A5F45" w:rsidR="00751EC0" w:rsidRDefault="00751EC0" w:rsidP="00F96096">
      <w:pPr>
        <w:jc w:val="both"/>
        <w:rPr>
          <w:rFonts w:asciiTheme="minorHAnsi" w:hAnsiTheme="minorHAnsi"/>
          <w:sz w:val="22"/>
          <w:szCs w:val="22"/>
          <w:lang w:val="en-GB"/>
        </w:rPr>
      </w:pPr>
    </w:p>
    <w:p w14:paraId="06D5ABAB" w14:textId="009BC860" w:rsidR="006F6B12" w:rsidRPr="002E7A87" w:rsidRDefault="006F6B12" w:rsidP="002E7A87">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To be completed with information about SBC lessons learned from previous campaign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970"/>
        <w:gridCol w:w="2323"/>
        <w:gridCol w:w="2323"/>
      </w:tblGrid>
      <w:tr w:rsidR="00953E0E" w:rsidRPr="00125873" w14:paraId="4B6B1718" w14:textId="77777777" w:rsidTr="00CA6B45">
        <w:trPr>
          <w:tblHeader/>
        </w:trPr>
        <w:tc>
          <w:tcPr>
            <w:tcW w:w="928" w:type="pct"/>
          </w:tcPr>
          <w:p w14:paraId="3B3C3F2B"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Campaign area</w:t>
            </w:r>
          </w:p>
        </w:tc>
        <w:tc>
          <w:tcPr>
            <w:tcW w:w="1588" w:type="pct"/>
          </w:tcPr>
          <w:p w14:paraId="11501DE7"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Challenge, lesson or recommendation</w:t>
            </w:r>
          </w:p>
        </w:tc>
        <w:tc>
          <w:tcPr>
            <w:tcW w:w="1242" w:type="pct"/>
          </w:tcPr>
          <w:p w14:paraId="4997F31F"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Specific detail related to challenge, lesson or recommendation</w:t>
            </w:r>
          </w:p>
        </w:tc>
        <w:tc>
          <w:tcPr>
            <w:tcW w:w="1242" w:type="pct"/>
          </w:tcPr>
          <w:p w14:paraId="6556BBAF"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Plans for current campaign</w:t>
            </w:r>
          </w:p>
        </w:tc>
      </w:tr>
      <w:tr w:rsidR="00953E0E" w:rsidRPr="00125873" w14:paraId="617F2B63" w14:textId="77777777" w:rsidTr="00953E0E">
        <w:tc>
          <w:tcPr>
            <w:tcW w:w="928" w:type="pct"/>
          </w:tcPr>
          <w:p w14:paraId="6661CA7C" w14:textId="77777777" w:rsidR="00953E0E" w:rsidRPr="00894311" w:rsidRDefault="00953E0E" w:rsidP="00894311">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Microplanning and implementation</w:t>
            </w:r>
          </w:p>
        </w:tc>
        <w:tc>
          <w:tcPr>
            <w:tcW w:w="1588" w:type="pct"/>
          </w:tcPr>
          <w:p w14:paraId="50A1DDEC" w14:textId="22151B2D" w:rsidR="00953E0E" w:rsidRPr="00894311" w:rsidRDefault="00953E0E" w:rsidP="00F96096">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 xml:space="preserve">While a strong </w:t>
            </w:r>
            <w:r w:rsidR="00C53762" w:rsidRPr="00894311">
              <w:rPr>
                <w:rFonts w:asciiTheme="minorHAnsi" w:hAnsiTheme="minorHAnsi" w:cstheme="majorHAnsi"/>
                <w:bCs/>
                <w:sz w:val="20"/>
                <w:szCs w:val="20"/>
                <w:lang w:val="en-GB"/>
              </w:rPr>
              <w:t xml:space="preserve">SBC </w:t>
            </w:r>
            <w:r w:rsidRPr="00894311">
              <w:rPr>
                <w:rFonts w:asciiTheme="minorHAnsi" w:hAnsiTheme="minorHAnsi" w:cstheme="majorHAnsi"/>
                <w:bCs/>
                <w:sz w:val="20"/>
                <w:szCs w:val="20"/>
                <w:lang w:val="en-GB"/>
              </w:rPr>
              <w:t xml:space="preserve">plan of action </w:t>
            </w:r>
            <w:r w:rsidR="00C53762" w:rsidRPr="00894311">
              <w:rPr>
                <w:rFonts w:asciiTheme="minorHAnsi" w:hAnsiTheme="minorHAnsi" w:cstheme="majorHAnsi"/>
                <w:bCs/>
                <w:sz w:val="20"/>
                <w:szCs w:val="20"/>
                <w:lang w:val="en-GB"/>
              </w:rPr>
              <w:t>was</w:t>
            </w:r>
            <w:r w:rsidRPr="00894311">
              <w:rPr>
                <w:rFonts w:asciiTheme="minorHAnsi" w:hAnsiTheme="minorHAnsi" w:cstheme="majorHAnsi"/>
                <w:bCs/>
                <w:sz w:val="20"/>
                <w:szCs w:val="20"/>
                <w:lang w:val="en-GB"/>
              </w:rPr>
              <w:t xml:space="preserve"> developed, the activities </w:t>
            </w:r>
            <w:r w:rsidR="00C53762" w:rsidRPr="00894311">
              <w:rPr>
                <w:rFonts w:asciiTheme="minorHAnsi" w:hAnsiTheme="minorHAnsi" w:cstheme="majorHAnsi"/>
                <w:bCs/>
                <w:sz w:val="20"/>
                <w:szCs w:val="20"/>
                <w:lang w:val="en-GB"/>
              </w:rPr>
              <w:t xml:space="preserve">described </w:t>
            </w:r>
            <w:r w:rsidRPr="00894311">
              <w:rPr>
                <w:rFonts w:asciiTheme="minorHAnsi" w:hAnsiTheme="minorHAnsi" w:cstheme="majorHAnsi"/>
                <w:bCs/>
                <w:sz w:val="20"/>
                <w:szCs w:val="20"/>
                <w:lang w:val="en-GB"/>
              </w:rPr>
              <w:t>were not consistently implemented at the community level</w:t>
            </w:r>
          </w:p>
        </w:tc>
        <w:tc>
          <w:tcPr>
            <w:tcW w:w="1242" w:type="pct"/>
          </w:tcPr>
          <w:p w14:paraId="6CCB8FA2" w14:textId="3A022A39" w:rsidR="00953E0E" w:rsidRPr="00894311" w:rsidRDefault="008C3D88" w:rsidP="008C3D88">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 xml:space="preserve">SBC was not represented during the microplanning workshop, leading to key information not being gathered and </w:t>
            </w:r>
            <w:r w:rsidR="00C53762" w:rsidRPr="00894311">
              <w:rPr>
                <w:rFonts w:asciiTheme="minorHAnsi" w:hAnsiTheme="minorHAnsi" w:cstheme="majorHAnsi"/>
                <w:bCs/>
                <w:sz w:val="20"/>
                <w:szCs w:val="20"/>
                <w:lang w:val="en-GB"/>
              </w:rPr>
              <w:t xml:space="preserve">SBC-specific plans and </w:t>
            </w:r>
            <w:r w:rsidRPr="00894311">
              <w:rPr>
                <w:rFonts w:asciiTheme="minorHAnsi" w:hAnsiTheme="minorHAnsi" w:cstheme="majorHAnsi"/>
                <w:bCs/>
                <w:sz w:val="20"/>
                <w:szCs w:val="20"/>
                <w:lang w:val="en-GB"/>
              </w:rPr>
              <w:t>budget</w:t>
            </w:r>
            <w:r w:rsidR="00C53762" w:rsidRPr="00894311">
              <w:rPr>
                <w:rFonts w:asciiTheme="minorHAnsi" w:hAnsiTheme="minorHAnsi" w:cstheme="majorHAnsi"/>
                <w:bCs/>
                <w:sz w:val="20"/>
                <w:szCs w:val="20"/>
                <w:lang w:val="en-GB"/>
              </w:rPr>
              <w:t>s</w:t>
            </w:r>
            <w:r w:rsidRPr="00894311">
              <w:rPr>
                <w:rFonts w:asciiTheme="minorHAnsi" w:hAnsiTheme="minorHAnsi" w:cstheme="majorHAnsi"/>
                <w:bCs/>
                <w:sz w:val="20"/>
                <w:szCs w:val="20"/>
                <w:lang w:val="en-GB"/>
              </w:rPr>
              <w:t xml:space="preserve"> not being developed</w:t>
            </w:r>
          </w:p>
        </w:tc>
        <w:tc>
          <w:tcPr>
            <w:tcW w:w="1242" w:type="pct"/>
          </w:tcPr>
          <w:p w14:paraId="58521F14" w14:textId="546363B5" w:rsidR="00953E0E" w:rsidRPr="00894311" w:rsidRDefault="008C3D88" w:rsidP="008C3D88">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Ensure that SBC is represented during the microplanning workshop by</w:t>
            </w:r>
            <w:r w:rsidR="00C53762" w:rsidRPr="00894311">
              <w:rPr>
                <w:rFonts w:asciiTheme="minorHAnsi" w:hAnsiTheme="minorHAnsi" w:cstheme="majorHAnsi"/>
                <w:bCs/>
                <w:sz w:val="20"/>
                <w:szCs w:val="20"/>
                <w:lang w:val="en-GB"/>
              </w:rPr>
              <w:t xml:space="preserve"> (1)</w:t>
            </w:r>
            <w:r w:rsidRPr="00894311">
              <w:rPr>
                <w:rFonts w:asciiTheme="minorHAnsi" w:hAnsiTheme="minorHAnsi" w:cstheme="majorHAnsi"/>
                <w:bCs/>
                <w:sz w:val="20"/>
                <w:szCs w:val="20"/>
                <w:lang w:val="en-GB"/>
              </w:rPr>
              <w:t xml:space="preserve"> developing a microplanning template </w:t>
            </w:r>
            <w:r w:rsidR="00C53762" w:rsidRPr="00894311">
              <w:rPr>
                <w:rFonts w:asciiTheme="minorHAnsi" w:hAnsiTheme="minorHAnsi" w:cstheme="majorHAnsi"/>
                <w:bCs/>
                <w:sz w:val="20"/>
                <w:szCs w:val="20"/>
                <w:lang w:val="en-GB"/>
              </w:rPr>
              <w:t xml:space="preserve">and associated </w:t>
            </w:r>
            <w:r w:rsidRPr="00894311">
              <w:rPr>
                <w:rFonts w:asciiTheme="minorHAnsi" w:hAnsiTheme="minorHAnsi" w:cstheme="majorHAnsi"/>
                <w:bCs/>
                <w:sz w:val="20"/>
                <w:szCs w:val="20"/>
                <w:lang w:val="en-GB"/>
              </w:rPr>
              <w:t xml:space="preserve">SOPs </w:t>
            </w:r>
            <w:r w:rsidR="001B78FD" w:rsidRPr="00894311">
              <w:rPr>
                <w:rFonts w:asciiTheme="minorHAnsi" w:hAnsiTheme="minorHAnsi" w:cstheme="majorHAnsi"/>
                <w:bCs/>
                <w:sz w:val="20"/>
                <w:szCs w:val="20"/>
                <w:lang w:val="en-GB"/>
              </w:rPr>
              <w:t xml:space="preserve">specific to SBC </w:t>
            </w:r>
            <w:r w:rsidRPr="00894311">
              <w:rPr>
                <w:rFonts w:asciiTheme="minorHAnsi" w:hAnsiTheme="minorHAnsi" w:cstheme="majorHAnsi"/>
                <w:bCs/>
                <w:sz w:val="20"/>
                <w:szCs w:val="20"/>
                <w:lang w:val="en-GB"/>
              </w:rPr>
              <w:t xml:space="preserve">and </w:t>
            </w:r>
            <w:r w:rsidR="00C53762" w:rsidRPr="00894311">
              <w:rPr>
                <w:rFonts w:asciiTheme="minorHAnsi" w:hAnsiTheme="minorHAnsi" w:cstheme="majorHAnsi"/>
                <w:bCs/>
                <w:sz w:val="20"/>
                <w:szCs w:val="20"/>
                <w:lang w:val="en-GB"/>
              </w:rPr>
              <w:t xml:space="preserve">(2) specifying in invitations for microplanning workshops the need to identify </w:t>
            </w:r>
            <w:r w:rsidRPr="00894311">
              <w:rPr>
                <w:rFonts w:asciiTheme="minorHAnsi" w:hAnsiTheme="minorHAnsi" w:cstheme="majorHAnsi"/>
                <w:bCs/>
                <w:sz w:val="20"/>
                <w:szCs w:val="20"/>
                <w:lang w:val="en-GB"/>
              </w:rPr>
              <w:t xml:space="preserve">SBC personnel </w:t>
            </w:r>
            <w:r w:rsidR="00C53762" w:rsidRPr="00894311">
              <w:rPr>
                <w:rFonts w:asciiTheme="minorHAnsi" w:hAnsiTheme="minorHAnsi" w:cstheme="majorHAnsi"/>
                <w:bCs/>
                <w:sz w:val="20"/>
                <w:szCs w:val="20"/>
                <w:lang w:val="en-GB"/>
              </w:rPr>
              <w:t xml:space="preserve">to </w:t>
            </w:r>
            <w:r w:rsidRPr="00894311">
              <w:rPr>
                <w:rFonts w:asciiTheme="minorHAnsi" w:hAnsiTheme="minorHAnsi" w:cstheme="majorHAnsi"/>
                <w:bCs/>
                <w:sz w:val="20"/>
                <w:szCs w:val="20"/>
                <w:lang w:val="en-GB"/>
              </w:rPr>
              <w:t>take part in the workshop</w:t>
            </w:r>
          </w:p>
        </w:tc>
      </w:tr>
    </w:tbl>
    <w:p w14:paraId="66B06F19" w14:textId="77777777" w:rsidR="00953E0E" w:rsidRPr="00125873" w:rsidRDefault="00953E0E" w:rsidP="00F96096">
      <w:pPr>
        <w:jc w:val="both"/>
        <w:rPr>
          <w:rFonts w:asciiTheme="minorHAnsi" w:hAnsiTheme="minorHAnsi"/>
          <w:sz w:val="22"/>
          <w:szCs w:val="22"/>
          <w:lang w:val="en-GB"/>
        </w:rPr>
      </w:pPr>
    </w:p>
    <w:p w14:paraId="19A2EEC5" w14:textId="496B92F2" w:rsidR="007A3196" w:rsidRPr="009C09BE" w:rsidRDefault="007A3196" w:rsidP="009C09BE">
      <w:pPr>
        <w:rPr>
          <w:rFonts w:asciiTheme="minorHAnsi" w:hAnsiTheme="minorHAnsi"/>
          <w:sz w:val="22"/>
          <w:szCs w:val="22"/>
          <w:lang w:val="en-GB"/>
        </w:rPr>
      </w:pPr>
      <w:r w:rsidRPr="009C09BE">
        <w:rPr>
          <w:rFonts w:asciiTheme="minorHAnsi" w:hAnsiTheme="minorHAnsi"/>
          <w:sz w:val="22"/>
          <w:szCs w:val="22"/>
          <w:lang w:val="en-GB"/>
        </w:rPr>
        <w:t xml:space="preserve">Add </w:t>
      </w:r>
      <w:r w:rsidR="00AB6209" w:rsidRPr="009C09BE">
        <w:rPr>
          <w:rFonts w:asciiTheme="minorHAnsi" w:hAnsiTheme="minorHAnsi"/>
          <w:sz w:val="22"/>
          <w:szCs w:val="22"/>
          <w:lang w:val="en-GB"/>
        </w:rPr>
        <w:t>one</w:t>
      </w:r>
      <w:r w:rsidRPr="009C09BE">
        <w:rPr>
          <w:rFonts w:asciiTheme="minorHAnsi" w:hAnsiTheme="minorHAnsi"/>
          <w:sz w:val="22"/>
          <w:szCs w:val="22"/>
          <w:lang w:val="en-GB"/>
        </w:rPr>
        <w:t xml:space="preserve"> or </w:t>
      </w:r>
      <w:r w:rsidR="00AB6209" w:rsidRPr="009C09BE">
        <w:rPr>
          <w:rFonts w:asciiTheme="minorHAnsi" w:hAnsiTheme="minorHAnsi"/>
          <w:sz w:val="22"/>
          <w:szCs w:val="22"/>
          <w:lang w:val="en-GB"/>
        </w:rPr>
        <w:t>two</w:t>
      </w:r>
      <w:r w:rsidRPr="009C09BE">
        <w:rPr>
          <w:rFonts w:asciiTheme="minorHAnsi" w:hAnsiTheme="minorHAnsi"/>
          <w:sz w:val="22"/>
          <w:szCs w:val="22"/>
          <w:lang w:val="en-GB"/>
        </w:rPr>
        <w:t xml:space="preserve"> paragraphs detailing any new </w:t>
      </w:r>
      <w:r w:rsidR="00D2229A" w:rsidRPr="009C09BE">
        <w:rPr>
          <w:rFonts w:asciiTheme="minorHAnsi" w:hAnsiTheme="minorHAnsi"/>
          <w:sz w:val="22"/>
          <w:szCs w:val="22"/>
          <w:lang w:val="en-GB"/>
        </w:rPr>
        <w:t xml:space="preserve">campaign issues or strategies that will affect SBC planning or create new </w:t>
      </w:r>
      <w:r w:rsidRPr="009C09BE">
        <w:rPr>
          <w:rFonts w:asciiTheme="minorHAnsi" w:hAnsiTheme="minorHAnsi"/>
          <w:sz w:val="22"/>
          <w:szCs w:val="22"/>
          <w:lang w:val="en-GB"/>
        </w:rPr>
        <w:t xml:space="preserve">SBC challenges </w:t>
      </w:r>
      <w:r w:rsidR="00D2229A" w:rsidRPr="009C09BE">
        <w:rPr>
          <w:rFonts w:asciiTheme="minorHAnsi" w:hAnsiTheme="minorHAnsi"/>
          <w:sz w:val="22"/>
          <w:szCs w:val="22"/>
          <w:lang w:val="en-GB"/>
        </w:rPr>
        <w:t>and</w:t>
      </w:r>
      <w:r w:rsidRPr="009C09BE">
        <w:rPr>
          <w:rFonts w:asciiTheme="minorHAnsi" w:hAnsiTheme="minorHAnsi"/>
          <w:sz w:val="22"/>
          <w:szCs w:val="22"/>
          <w:lang w:val="en-GB"/>
        </w:rPr>
        <w:t xml:space="preserve"> that </w:t>
      </w:r>
      <w:r w:rsidR="001B78FD" w:rsidRPr="009C09BE">
        <w:rPr>
          <w:rFonts w:asciiTheme="minorHAnsi" w:hAnsiTheme="minorHAnsi"/>
          <w:sz w:val="22"/>
          <w:szCs w:val="22"/>
          <w:lang w:val="en-GB"/>
        </w:rPr>
        <w:t xml:space="preserve">need to be taken into account during the planning for the upcoming campaign. This may include, for example, the distribution of more than one ITN type during the campaign to address insecticide resistance. </w:t>
      </w:r>
    </w:p>
    <w:p w14:paraId="1AAEC97F" w14:textId="77777777" w:rsidR="00751EC0" w:rsidRPr="00125873" w:rsidRDefault="00751EC0" w:rsidP="00F96096">
      <w:pPr>
        <w:jc w:val="both"/>
        <w:rPr>
          <w:rFonts w:asciiTheme="minorHAnsi" w:hAnsiTheme="minorHAnsi"/>
          <w:sz w:val="22"/>
          <w:szCs w:val="22"/>
          <w:lang w:val="en-GB"/>
        </w:rPr>
      </w:pPr>
    </w:p>
    <w:p w14:paraId="3E74BD04" w14:textId="7842B59E" w:rsidR="00953E0E" w:rsidRDefault="00656BC9" w:rsidP="00F96096">
      <w:pPr>
        <w:rPr>
          <w:rFonts w:asciiTheme="minorHAnsi" w:hAnsiTheme="minorHAnsi"/>
          <w:b/>
          <w:color w:val="FF0000"/>
          <w:lang w:val="en-GB"/>
        </w:rPr>
      </w:pPr>
      <w:r>
        <w:rPr>
          <w:rFonts w:asciiTheme="minorHAnsi" w:hAnsiTheme="minorHAnsi"/>
          <w:b/>
          <w:color w:val="FF0000"/>
          <w:lang w:val="en-GB"/>
        </w:rPr>
        <w:t>5.</w:t>
      </w:r>
      <w:r>
        <w:rPr>
          <w:rFonts w:asciiTheme="minorHAnsi" w:hAnsiTheme="minorHAnsi"/>
          <w:b/>
          <w:color w:val="FF0000"/>
          <w:lang w:val="en-GB"/>
        </w:rPr>
        <w:tab/>
      </w:r>
      <w:r w:rsidR="00953E0E" w:rsidRPr="00FE65E7">
        <w:rPr>
          <w:rFonts w:asciiTheme="minorHAnsi" w:hAnsiTheme="minorHAnsi"/>
          <w:b/>
          <w:color w:val="FF0000"/>
          <w:lang w:val="en-GB"/>
        </w:rPr>
        <w:t xml:space="preserve">Campaign </w:t>
      </w:r>
      <w:r w:rsidR="00005AFC">
        <w:rPr>
          <w:rFonts w:asciiTheme="minorHAnsi" w:hAnsiTheme="minorHAnsi"/>
          <w:b/>
          <w:color w:val="FF0000"/>
          <w:lang w:val="en-GB"/>
        </w:rPr>
        <w:t xml:space="preserve">goal and </w:t>
      </w:r>
      <w:r w:rsidR="00125873" w:rsidRPr="00FE65E7">
        <w:rPr>
          <w:rFonts w:asciiTheme="minorHAnsi" w:hAnsiTheme="minorHAnsi"/>
          <w:b/>
          <w:color w:val="FF0000"/>
          <w:lang w:val="en-GB"/>
        </w:rPr>
        <w:t>o</w:t>
      </w:r>
      <w:r w:rsidR="00953E0E" w:rsidRPr="00FE65E7">
        <w:rPr>
          <w:rFonts w:asciiTheme="minorHAnsi" w:hAnsiTheme="minorHAnsi"/>
          <w:b/>
          <w:color w:val="FF0000"/>
          <w:lang w:val="en-GB"/>
        </w:rPr>
        <w:t>bjectives</w:t>
      </w:r>
      <w:r w:rsidR="00697AF7">
        <w:rPr>
          <w:rFonts w:asciiTheme="minorHAnsi" w:hAnsiTheme="minorHAnsi"/>
          <w:b/>
          <w:color w:val="FF0000"/>
          <w:lang w:val="en-GB"/>
        </w:rPr>
        <w:t xml:space="preserve"> and SBC</w:t>
      </w:r>
      <w:r w:rsidR="00ED54BA">
        <w:rPr>
          <w:rFonts w:asciiTheme="minorHAnsi" w:hAnsiTheme="minorHAnsi"/>
          <w:b/>
          <w:color w:val="FF0000"/>
          <w:lang w:val="en-GB"/>
        </w:rPr>
        <w:t>-specific</w:t>
      </w:r>
      <w:r w:rsidR="00697AF7">
        <w:rPr>
          <w:rFonts w:asciiTheme="minorHAnsi" w:hAnsiTheme="minorHAnsi"/>
          <w:b/>
          <w:color w:val="FF0000"/>
          <w:lang w:val="en-GB"/>
        </w:rPr>
        <w:t xml:space="preserve"> objectives</w:t>
      </w:r>
    </w:p>
    <w:p w14:paraId="4701D20B" w14:textId="49527D36" w:rsidR="00005AFC" w:rsidRPr="00DC2C81" w:rsidRDefault="00005AFC" w:rsidP="00932AB3">
      <w:pPr>
        <w:pStyle w:val="ListParagraph"/>
        <w:numPr>
          <w:ilvl w:val="0"/>
          <w:numId w:val="28"/>
        </w:numPr>
        <w:ind w:left="360"/>
        <w:rPr>
          <w:rFonts w:asciiTheme="minorHAnsi" w:hAnsiTheme="minorHAnsi"/>
          <w:bCs/>
          <w:sz w:val="22"/>
          <w:szCs w:val="22"/>
          <w:lang w:val="en-GB"/>
        </w:rPr>
      </w:pPr>
      <w:r w:rsidRPr="00DC2C81">
        <w:rPr>
          <w:rFonts w:asciiTheme="minorHAnsi" w:hAnsiTheme="minorHAnsi"/>
          <w:bCs/>
          <w:sz w:val="22"/>
          <w:szCs w:val="22"/>
          <w:lang w:val="en-GB"/>
        </w:rPr>
        <w:t xml:space="preserve">Provide the overall campaign goal and the specific objectives for each phase of activity (from the </w:t>
      </w:r>
      <w:r w:rsidR="00C37EC4">
        <w:rPr>
          <w:rFonts w:asciiTheme="minorHAnsi" w:hAnsiTheme="minorHAnsi"/>
          <w:bCs/>
          <w:sz w:val="22"/>
          <w:szCs w:val="22"/>
          <w:lang w:val="en-GB"/>
        </w:rPr>
        <w:t xml:space="preserve">overall </w:t>
      </w:r>
      <w:r w:rsidRPr="00DC2C81">
        <w:rPr>
          <w:rFonts w:asciiTheme="minorHAnsi" w:hAnsiTheme="minorHAnsi"/>
          <w:bCs/>
          <w:sz w:val="22"/>
          <w:szCs w:val="22"/>
          <w:lang w:val="en-GB"/>
        </w:rPr>
        <w:t>P</w:t>
      </w:r>
      <w:r w:rsidR="003443C7">
        <w:rPr>
          <w:rFonts w:asciiTheme="minorHAnsi" w:hAnsiTheme="minorHAnsi"/>
          <w:bCs/>
          <w:sz w:val="22"/>
          <w:szCs w:val="22"/>
          <w:lang w:val="en-GB"/>
        </w:rPr>
        <w:t>o</w:t>
      </w:r>
      <w:r w:rsidRPr="00DC2C81">
        <w:rPr>
          <w:rFonts w:asciiTheme="minorHAnsi" w:hAnsiTheme="minorHAnsi"/>
          <w:bCs/>
          <w:sz w:val="22"/>
          <w:szCs w:val="22"/>
          <w:lang w:val="en-GB"/>
        </w:rPr>
        <w:t>A)</w:t>
      </w:r>
    </w:p>
    <w:p w14:paraId="44079CEF" w14:textId="4A12E58A" w:rsidR="00953E0E" w:rsidRPr="00005AFC" w:rsidRDefault="00005AFC" w:rsidP="00932AB3">
      <w:pPr>
        <w:pStyle w:val="ListParagraph"/>
        <w:numPr>
          <w:ilvl w:val="0"/>
          <w:numId w:val="28"/>
        </w:numPr>
        <w:ind w:left="360"/>
        <w:rPr>
          <w:rFonts w:asciiTheme="minorHAnsi" w:hAnsiTheme="minorHAnsi"/>
          <w:sz w:val="22"/>
          <w:szCs w:val="22"/>
          <w:lang w:val="en-GB"/>
        </w:rPr>
      </w:pPr>
      <w:r>
        <w:rPr>
          <w:rFonts w:asciiTheme="minorHAnsi" w:hAnsiTheme="minorHAnsi"/>
          <w:sz w:val="22"/>
          <w:szCs w:val="22"/>
          <w:lang w:val="en-GB"/>
        </w:rPr>
        <w:t xml:space="preserve">Provide the </w:t>
      </w:r>
      <w:r w:rsidR="00953E0E" w:rsidRPr="00005AFC">
        <w:rPr>
          <w:rFonts w:asciiTheme="minorHAnsi" w:hAnsiTheme="minorHAnsi"/>
          <w:sz w:val="22"/>
          <w:szCs w:val="22"/>
          <w:lang w:val="en-GB"/>
        </w:rPr>
        <w:t xml:space="preserve">SBC objectives </w:t>
      </w:r>
      <w:r w:rsidR="00EE1397" w:rsidRPr="00005AFC">
        <w:rPr>
          <w:rFonts w:asciiTheme="minorHAnsi" w:hAnsiTheme="minorHAnsi"/>
          <w:sz w:val="22"/>
          <w:szCs w:val="22"/>
          <w:lang w:val="en-GB"/>
        </w:rPr>
        <w:t xml:space="preserve">in support of achieving the overall </w:t>
      </w:r>
      <w:r w:rsidR="00953E0E" w:rsidRPr="00005AFC">
        <w:rPr>
          <w:rFonts w:asciiTheme="minorHAnsi" w:hAnsiTheme="minorHAnsi"/>
          <w:sz w:val="22"/>
          <w:szCs w:val="22"/>
          <w:lang w:val="en-GB"/>
        </w:rPr>
        <w:t>campaign</w:t>
      </w:r>
      <w:r w:rsidR="00EE1397" w:rsidRPr="00005AFC">
        <w:rPr>
          <w:rFonts w:asciiTheme="minorHAnsi" w:hAnsiTheme="minorHAnsi"/>
          <w:sz w:val="22"/>
          <w:szCs w:val="22"/>
          <w:lang w:val="en-GB"/>
        </w:rPr>
        <w:t xml:space="preserve"> objectives</w:t>
      </w:r>
      <w:r w:rsidR="00953E0E" w:rsidRPr="00005AFC">
        <w:rPr>
          <w:rFonts w:asciiTheme="minorHAnsi" w:hAnsiTheme="minorHAnsi"/>
          <w:sz w:val="22"/>
          <w:szCs w:val="22"/>
          <w:lang w:val="en-GB"/>
        </w:rPr>
        <w:t>.</w:t>
      </w:r>
      <w:r w:rsidR="00350D37" w:rsidRPr="00005AFC">
        <w:rPr>
          <w:rFonts w:asciiTheme="minorHAnsi" w:hAnsiTheme="minorHAnsi"/>
          <w:sz w:val="22"/>
          <w:szCs w:val="22"/>
          <w:lang w:val="en-GB"/>
        </w:rPr>
        <w:t xml:space="preserve"> The SBC objectives should </w:t>
      </w:r>
      <w:r w:rsidR="00953E0E" w:rsidRPr="00005AFC">
        <w:rPr>
          <w:rFonts w:asciiTheme="minorHAnsi" w:hAnsiTheme="minorHAnsi"/>
          <w:sz w:val="22"/>
          <w:szCs w:val="22"/>
          <w:lang w:val="en-GB"/>
        </w:rPr>
        <w:t xml:space="preserve">be separated into </w:t>
      </w:r>
      <w:r w:rsidR="00350D37" w:rsidRPr="00005AFC">
        <w:rPr>
          <w:rFonts w:asciiTheme="minorHAnsi" w:hAnsiTheme="minorHAnsi"/>
          <w:sz w:val="22"/>
          <w:szCs w:val="22"/>
          <w:lang w:val="en-GB"/>
        </w:rPr>
        <w:t>the following sub</w:t>
      </w:r>
      <w:r w:rsidR="00AB6209" w:rsidRPr="00005AFC">
        <w:rPr>
          <w:rFonts w:asciiTheme="minorHAnsi" w:hAnsiTheme="minorHAnsi"/>
          <w:sz w:val="22"/>
          <w:szCs w:val="22"/>
          <w:lang w:val="en-GB"/>
        </w:rPr>
        <w:t>-</w:t>
      </w:r>
      <w:r w:rsidR="00350D37" w:rsidRPr="00005AFC">
        <w:rPr>
          <w:rFonts w:asciiTheme="minorHAnsi" w:hAnsiTheme="minorHAnsi"/>
          <w:sz w:val="22"/>
          <w:szCs w:val="22"/>
          <w:lang w:val="en-GB"/>
        </w:rPr>
        <w:t>categories:</w:t>
      </w:r>
    </w:p>
    <w:p w14:paraId="34C7625A" w14:textId="25AD1254" w:rsidR="00CF6F47" w:rsidRPr="00125873" w:rsidRDefault="00B90027" w:rsidP="00932AB3">
      <w:pPr>
        <w:pStyle w:val="ListParagraph"/>
        <w:numPr>
          <w:ilvl w:val="1"/>
          <w:numId w:val="1"/>
        </w:numPr>
        <w:ind w:left="1080"/>
        <w:rPr>
          <w:rFonts w:asciiTheme="minorHAnsi" w:hAnsiTheme="minorHAnsi"/>
          <w:sz w:val="22"/>
          <w:szCs w:val="22"/>
          <w:lang w:val="en-GB"/>
        </w:rPr>
      </w:pPr>
      <w:r w:rsidRPr="00125873">
        <w:rPr>
          <w:rFonts w:asciiTheme="minorHAnsi" w:hAnsiTheme="minorHAnsi"/>
          <w:sz w:val="22"/>
          <w:szCs w:val="22"/>
          <w:lang w:val="en-GB"/>
        </w:rPr>
        <w:t xml:space="preserve">Objectives that are specific to </w:t>
      </w:r>
      <w:r w:rsidR="002E34FE">
        <w:rPr>
          <w:rFonts w:asciiTheme="minorHAnsi" w:hAnsiTheme="minorHAnsi"/>
          <w:sz w:val="22"/>
          <w:szCs w:val="22"/>
          <w:lang w:val="en-GB"/>
        </w:rPr>
        <w:t xml:space="preserve">reaching target groups with </w:t>
      </w:r>
      <w:r w:rsidR="0088320E">
        <w:rPr>
          <w:rFonts w:asciiTheme="minorHAnsi" w:hAnsiTheme="minorHAnsi"/>
          <w:sz w:val="22"/>
          <w:szCs w:val="22"/>
          <w:lang w:val="en-GB"/>
        </w:rPr>
        <w:t xml:space="preserve">messages </w:t>
      </w:r>
      <w:r w:rsidR="002E34FE">
        <w:rPr>
          <w:rFonts w:asciiTheme="minorHAnsi" w:hAnsiTheme="minorHAnsi"/>
          <w:sz w:val="22"/>
          <w:szCs w:val="22"/>
          <w:lang w:val="en-GB"/>
        </w:rPr>
        <w:t>and mobili</w:t>
      </w:r>
      <w:r w:rsidR="00DD636F">
        <w:rPr>
          <w:rFonts w:asciiTheme="minorHAnsi" w:hAnsiTheme="minorHAnsi"/>
          <w:sz w:val="22"/>
          <w:szCs w:val="22"/>
          <w:lang w:val="en-GB"/>
        </w:rPr>
        <w:t>z</w:t>
      </w:r>
      <w:r w:rsidR="002E34FE">
        <w:rPr>
          <w:rFonts w:asciiTheme="minorHAnsi" w:hAnsiTheme="minorHAnsi"/>
          <w:sz w:val="22"/>
          <w:szCs w:val="22"/>
          <w:lang w:val="en-GB"/>
        </w:rPr>
        <w:t>ing them</w:t>
      </w:r>
      <w:r w:rsidR="002E34FE" w:rsidRPr="00125873">
        <w:rPr>
          <w:rFonts w:asciiTheme="minorHAnsi" w:hAnsiTheme="minorHAnsi"/>
          <w:sz w:val="22"/>
          <w:szCs w:val="22"/>
          <w:lang w:val="en-GB"/>
        </w:rPr>
        <w:t xml:space="preserve"> </w:t>
      </w:r>
      <w:r w:rsidR="00953E0E" w:rsidRPr="00125873">
        <w:rPr>
          <w:rFonts w:asciiTheme="minorHAnsi" w:hAnsiTheme="minorHAnsi"/>
          <w:sz w:val="22"/>
          <w:szCs w:val="22"/>
          <w:lang w:val="en-GB"/>
        </w:rPr>
        <w:t>(e.g. reach 100</w:t>
      </w:r>
      <w:r w:rsidR="00125873">
        <w:rPr>
          <w:rFonts w:asciiTheme="minorHAnsi" w:hAnsiTheme="minorHAnsi"/>
          <w:sz w:val="22"/>
          <w:szCs w:val="22"/>
          <w:lang w:val="en-GB"/>
        </w:rPr>
        <w:t xml:space="preserve"> per cent </w:t>
      </w:r>
      <w:r w:rsidR="00953E0E" w:rsidRPr="00125873">
        <w:rPr>
          <w:rFonts w:asciiTheme="minorHAnsi" w:hAnsiTheme="minorHAnsi"/>
          <w:sz w:val="22"/>
          <w:szCs w:val="22"/>
          <w:lang w:val="en-GB"/>
        </w:rPr>
        <w:t xml:space="preserve">of targeted </w:t>
      </w:r>
      <w:r w:rsidR="00125873">
        <w:rPr>
          <w:rFonts w:asciiTheme="minorHAnsi" w:hAnsiTheme="minorHAnsi"/>
          <w:sz w:val="22"/>
          <w:szCs w:val="22"/>
          <w:lang w:val="en-GB"/>
        </w:rPr>
        <w:t>households</w:t>
      </w:r>
      <w:r w:rsidR="00953E0E" w:rsidRPr="00125873">
        <w:rPr>
          <w:rFonts w:asciiTheme="minorHAnsi" w:hAnsiTheme="minorHAnsi"/>
          <w:sz w:val="22"/>
          <w:szCs w:val="22"/>
          <w:lang w:val="en-GB"/>
        </w:rPr>
        <w:t xml:space="preserve"> with key messages on malaria</w:t>
      </w:r>
      <w:r w:rsidR="00DB39AB">
        <w:rPr>
          <w:rFonts w:asciiTheme="minorHAnsi" w:hAnsiTheme="minorHAnsi"/>
          <w:sz w:val="22"/>
          <w:szCs w:val="22"/>
          <w:lang w:val="en-GB"/>
        </w:rPr>
        <w:t>)</w:t>
      </w:r>
      <w:r w:rsidR="004F29F5">
        <w:rPr>
          <w:rFonts w:asciiTheme="minorHAnsi" w:hAnsiTheme="minorHAnsi"/>
          <w:sz w:val="22"/>
          <w:szCs w:val="22"/>
          <w:lang w:val="en-GB"/>
        </w:rPr>
        <w:t xml:space="preserve"> </w:t>
      </w:r>
    </w:p>
    <w:p w14:paraId="59B60217" w14:textId="260A00B6" w:rsidR="00CF6F47" w:rsidRPr="00D635D3" w:rsidRDefault="00B90027" w:rsidP="00932AB3">
      <w:pPr>
        <w:pStyle w:val="ListParagraph"/>
        <w:numPr>
          <w:ilvl w:val="1"/>
          <w:numId w:val="1"/>
        </w:numPr>
        <w:ind w:left="1080"/>
        <w:rPr>
          <w:lang w:val="en-GB"/>
        </w:rPr>
      </w:pPr>
      <w:r w:rsidRPr="00CF6F47">
        <w:rPr>
          <w:rFonts w:asciiTheme="minorHAnsi" w:hAnsiTheme="minorHAnsi"/>
          <w:sz w:val="22"/>
          <w:szCs w:val="22"/>
          <w:lang w:val="en-GB"/>
        </w:rPr>
        <w:t xml:space="preserve">Objectives that aim to promote or change </w:t>
      </w:r>
      <w:r w:rsidR="00125873" w:rsidRPr="00CF6F47">
        <w:rPr>
          <w:rFonts w:asciiTheme="minorHAnsi" w:hAnsiTheme="minorHAnsi"/>
          <w:sz w:val="22"/>
          <w:szCs w:val="22"/>
          <w:lang w:val="en-GB"/>
        </w:rPr>
        <w:t>a</w:t>
      </w:r>
      <w:r w:rsidRPr="00CF6F47">
        <w:rPr>
          <w:rFonts w:asciiTheme="minorHAnsi" w:hAnsiTheme="minorHAnsi"/>
          <w:sz w:val="22"/>
          <w:szCs w:val="22"/>
          <w:lang w:val="en-GB"/>
        </w:rPr>
        <w:t xml:space="preserve"> behaviour</w:t>
      </w:r>
      <w:r w:rsidR="00953E0E" w:rsidRPr="00CF6F47">
        <w:rPr>
          <w:rFonts w:asciiTheme="minorHAnsi" w:hAnsiTheme="minorHAnsi"/>
          <w:sz w:val="22"/>
          <w:szCs w:val="22"/>
          <w:lang w:val="en-GB"/>
        </w:rPr>
        <w:t xml:space="preserve"> (e.g. </w:t>
      </w:r>
      <w:r w:rsidR="00125873" w:rsidRPr="00CF6F47">
        <w:rPr>
          <w:rFonts w:asciiTheme="minorHAnsi" w:hAnsiTheme="minorHAnsi"/>
          <w:sz w:val="22"/>
          <w:szCs w:val="22"/>
          <w:lang w:val="en-GB"/>
        </w:rPr>
        <w:t>e</w:t>
      </w:r>
      <w:r w:rsidR="00953E0E" w:rsidRPr="00CF6F47">
        <w:rPr>
          <w:rFonts w:asciiTheme="minorHAnsi" w:hAnsiTheme="minorHAnsi"/>
          <w:sz w:val="22"/>
          <w:szCs w:val="22"/>
          <w:lang w:val="en-GB"/>
        </w:rPr>
        <w:t>nsure that 80</w:t>
      </w:r>
      <w:r w:rsidR="00125873" w:rsidRPr="00CF6F47">
        <w:rPr>
          <w:rFonts w:asciiTheme="minorHAnsi" w:hAnsiTheme="minorHAnsi"/>
          <w:sz w:val="22"/>
          <w:szCs w:val="22"/>
          <w:lang w:val="en-GB"/>
        </w:rPr>
        <w:t xml:space="preserve"> per cent</w:t>
      </w:r>
      <w:r w:rsidR="00953E0E" w:rsidRPr="00CF6F47">
        <w:rPr>
          <w:rFonts w:asciiTheme="minorHAnsi" w:hAnsiTheme="minorHAnsi"/>
          <w:sz w:val="22"/>
          <w:szCs w:val="22"/>
          <w:lang w:val="en-GB"/>
        </w:rPr>
        <w:t xml:space="preserve"> of </w:t>
      </w:r>
      <w:r w:rsidR="00125873" w:rsidRPr="00CF6F47">
        <w:rPr>
          <w:rFonts w:asciiTheme="minorHAnsi" w:hAnsiTheme="minorHAnsi"/>
          <w:sz w:val="22"/>
          <w:szCs w:val="22"/>
          <w:lang w:val="en-GB"/>
        </w:rPr>
        <w:t>households</w:t>
      </w:r>
      <w:r w:rsidR="00953E0E" w:rsidRPr="00CF6F47">
        <w:rPr>
          <w:rFonts w:asciiTheme="minorHAnsi" w:hAnsiTheme="minorHAnsi"/>
          <w:sz w:val="22"/>
          <w:szCs w:val="22"/>
          <w:lang w:val="en-GB"/>
        </w:rPr>
        <w:t xml:space="preserve"> sleep under ITNs every night of the year</w:t>
      </w:r>
      <w:r w:rsidR="00CF6F47" w:rsidRPr="00CF6F47">
        <w:rPr>
          <w:rFonts w:asciiTheme="minorHAnsi" w:hAnsiTheme="minorHAnsi"/>
          <w:sz w:val="22"/>
          <w:szCs w:val="22"/>
          <w:lang w:val="en-GB"/>
        </w:rPr>
        <w:t>)</w:t>
      </w:r>
      <w:r w:rsidR="00051A80" w:rsidRPr="00CF6F47">
        <w:rPr>
          <w:rFonts w:asciiTheme="minorHAnsi" w:hAnsiTheme="minorHAnsi"/>
          <w:sz w:val="22"/>
          <w:szCs w:val="22"/>
          <w:lang w:val="en-GB"/>
        </w:rPr>
        <w:t xml:space="preserve"> </w:t>
      </w:r>
    </w:p>
    <w:p w14:paraId="65ACFEA5" w14:textId="77777777" w:rsidR="00D635D3" w:rsidRDefault="00D635D3" w:rsidP="00932AB3">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Ensure that the objectives have quantified and measurable targets (e.g. 95 per cent of households are registered correctly and receive a voucher to redeem for ITNs)</w:t>
      </w:r>
    </w:p>
    <w:p w14:paraId="68CA0A86" w14:textId="2AD7DA44" w:rsidR="00D635D3" w:rsidRPr="00D635D3" w:rsidRDefault="00D635D3" w:rsidP="00932AB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Note: The campaign SBC indicators, which should be included in a table in the PoA or the M&amp;E PoA if it is a separate document, should align to the overall SBC goal and objectives</w:t>
      </w:r>
      <w:r w:rsidR="00BC44DC">
        <w:rPr>
          <w:rFonts w:ascii="Calibri" w:eastAsia="Calibri" w:hAnsi="Calibri" w:cs="Calibri"/>
          <w:color w:val="000000"/>
          <w:sz w:val="22"/>
          <w:szCs w:val="22"/>
        </w:rPr>
        <w:t>. See examples of SBC indicators in Annex 1.</w:t>
      </w:r>
    </w:p>
    <w:p w14:paraId="51412BB4" w14:textId="53E757EC" w:rsidR="00C37EC4" w:rsidRDefault="00C37EC4" w:rsidP="00C37EC4">
      <w:pPr>
        <w:pBdr>
          <w:top w:val="nil"/>
          <w:left w:val="nil"/>
          <w:bottom w:val="nil"/>
          <w:right w:val="nil"/>
          <w:between w:val="nil"/>
        </w:pBdr>
        <w:rPr>
          <w:rFonts w:ascii="Calibri" w:eastAsia="Calibri" w:hAnsi="Calibri" w:cs="Calibri"/>
          <w:color w:val="000000"/>
          <w:sz w:val="22"/>
          <w:szCs w:val="22"/>
        </w:rPr>
      </w:pPr>
    </w:p>
    <w:p w14:paraId="3CD99318" w14:textId="5223B181" w:rsidR="00C37EC4" w:rsidRPr="008C3D88" w:rsidRDefault="00656BC9" w:rsidP="00C37EC4">
      <w:pPr>
        <w:rPr>
          <w:rFonts w:asciiTheme="minorHAnsi" w:hAnsiTheme="minorHAnsi"/>
          <w:b/>
          <w:color w:val="FF0000"/>
          <w:lang w:val="en-GB"/>
        </w:rPr>
      </w:pPr>
      <w:r>
        <w:rPr>
          <w:rFonts w:asciiTheme="minorHAnsi" w:hAnsiTheme="minorHAnsi"/>
          <w:b/>
          <w:color w:val="FF0000"/>
          <w:lang w:val="en-GB"/>
        </w:rPr>
        <w:t>6.</w:t>
      </w:r>
      <w:r>
        <w:rPr>
          <w:rFonts w:asciiTheme="minorHAnsi" w:hAnsiTheme="minorHAnsi"/>
          <w:b/>
          <w:color w:val="FF0000"/>
          <w:lang w:val="en-GB"/>
        </w:rPr>
        <w:tab/>
      </w:r>
      <w:r w:rsidR="00C37EC4">
        <w:rPr>
          <w:rFonts w:asciiTheme="minorHAnsi" w:hAnsiTheme="minorHAnsi"/>
          <w:b/>
          <w:color w:val="FF0000"/>
          <w:lang w:val="en-GB"/>
        </w:rPr>
        <w:t>Coordination, p</w:t>
      </w:r>
      <w:r w:rsidR="00C37EC4" w:rsidRPr="008C3D88">
        <w:rPr>
          <w:rFonts w:asciiTheme="minorHAnsi" w:hAnsiTheme="minorHAnsi"/>
          <w:b/>
          <w:color w:val="FF0000"/>
          <w:lang w:val="en-GB"/>
        </w:rPr>
        <w:t>artners, roles and responsibilities</w:t>
      </w:r>
      <w:r w:rsidR="00C37EC4">
        <w:rPr>
          <w:rFonts w:asciiTheme="minorHAnsi" w:hAnsiTheme="minorHAnsi"/>
          <w:b/>
          <w:color w:val="FF0000"/>
          <w:lang w:val="en-GB"/>
        </w:rPr>
        <w:t xml:space="preserve"> and implementation arrangements</w:t>
      </w:r>
    </w:p>
    <w:p w14:paraId="01ECDECF" w14:textId="0CEBB094" w:rsidR="00C37EC4" w:rsidRDefault="00C37EC4" w:rsidP="00AB5589">
      <w:pPr>
        <w:pStyle w:val="ListParagraph"/>
        <w:numPr>
          <w:ilvl w:val="0"/>
          <w:numId w:val="11"/>
        </w:numPr>
        <w:rPr>
          <w:rFonts w:asciiTheme="minorHAnsi" w:hAnsiTheme="minorHAnsi"/>
          <w:sz w:val="22"/>
          <w:szCs w:val="22"/>
          <w:lang w:val="en-GB"/>
        </w:rPr>
      </w:pPr>
      <w:r>
        <w:rPr>
          <w:rFonts w:asciiTheme="minorHAnsi" w:hAnsiTheme="minorHAnsi"/>
          <w:sz w:val="22"/>
          <w:szCs w:val="22"/>
          <w:lang w:val="en-GB"/>
        </w:rPr>
        <w:t xml:space="preserve">Describe the </w:t>
      </w:r>
      <w:r w:rsidR="005802CA">
        <w:rPr>
          <w:rFonts w:asciiTheme="minorHAnsi" w:hAnsiTheme="minorHAnsi"/>
          <w:sz w:val="22"/>
          <w:szCs w:val="22"/>
          <w:lang w:val="en-GB"/>
        </w:rPr>
        <w:t xml:space="preserve">membership </w:t>
      </w:r>
      <w:r>
        <w:rPr>
          <w:rFonts w:asciiTheme="minorHAnsi" w:hAnsiTheme="minorHAnsi"/>
          <w:sz w:val="22"/>
          <w:szCs w:val="22"/>
          <w:lang w:val="en-GB"/>
        </w:rPr>
        <w:t>and function of the SBC sub-committee, including frequency of meetings. Annex the terms of reference</w:t>
      </w:r>
      <w:r w:rsidR="00D635D3">
        <w:rPr>
          <w:rFonts w:asciiTheme="minorHAnsi" w:hAnsiTheme="minorHAnsi"/>
          <w:sz w:val="22"/>
          <w:szCs w:val="22"/>
          <w:lang w:val="en-GB"/>
        </w:rPr>
        <w:t xml:space="preserve"> </w:t>
      </w:r>
      <w:r w:rsidRPr="00D635D3">
        <w:rPr>
          <w:rStyle w:val="CommentReference"/>
          <w:rFonts w:ascii="Calibri" w:hAnsi="Calibri" w:cs="Calibri"/>
          <w:sz w:val="22"/>
          <w:szCs w:val="22"/>
        </w:rPr>
        <w:t>(TOR)</w:t>
      </w:r>
      <w:r>
        <w:rPr>
          <w:rStyle w:val="CommentReference"/>
        </w:rPr>
        <w:t xml:space="preserve"> f</w:t>
      </w:r>
      <w:r>
        <w:rPr>
          <w:rFonts w:asciiTheme="minorHAnsi" w:hAnsiTheme="minorHAnsi"/>
          <w:sz w:val="22"/>
          <w:szCs w:val="22"/>
          <w:lang w:val="en-GB"/>
        </w:rPr>
        <w:t>or the SBC sub-committee</w:t>
      </w:r>
    </w:p>
    <w:p w14:paraId="772C4B91" w14:textId="5DC94191" w:rsidR="00C37EC4" w:rsidRDefault="00C37EC4" w:rsidP="00AB5589">
      <w:pPr>
        <w:pStyle w:val="ListParagraph"/>
        <w:numPr>
          <w:ilvl w:val="0"/>
          <w:numId w:val="11"/>
        </w:numPr>
        <w:rPr>
          <w:rFonts w:asciiTheme="minorHAnsi" w:hAnsiTheme="minorHAnsi"/>
          <w:sz w:val="22"/>
          <w:szCs w:val="22"/>
          <w:lang w:val="en-GB"/>
        </w:rPr>
      </w:pPr>
      <w:r w:rsidRPr="00055B2E">
        <w:rPr>
          <w:rFonts w:asciiTheme="minorHAnsi" w:hAnsiTheme="minorHAnsi"/>
          <w:sz w:val="22"/>
          <w:szCs w:val="22"/>
          <w:lang w:val="en-GB"/>
        </w:rPr>
        <w:lastRenderedPageBreak/>
        <w:t>Describe the key SBC partners of the national malaria programme</w:t>
      </w:r>
      <w:r>
        <w:rPr>
          <w:rFonts w:asciiTheme="minorHAnsi" w:hAnsiTheme="minorHAnsi"/>
          <w:sz w:val="22"/>
          <w:szCs w:val="22"/>
          <w:lang w:val="en-GB"/>
        </w:rPr>
        <w:t xml:space="preserve"> that will be involved in the campaign, as well as their</w:t>
      </w:r>
      <w:r w:rsidRPr="00055B2E">
        <w:rPr>
          <w:rFonts w:asciiTheme="minorHAnsi" w:hAnsiTheme="minorHAnsi"/>
          <w:sz w:val="22"/>
          <w:szCs w:val="22"/>
          <w:lang w:val="en-GB"/>
        </w:rPr>
        <w:t xml:space="preserve"> roles and responsibilities. The description should also explain where and when they will be supporting campaign activities (e.g. Red Cross volunteers will facilitate community meetings before the household registration and the ITN distribution</w:t>
      </w:r>
      <w:r w:rsidR="00A967C2" w:rsidRPr="00A967C2">
        <w:rPr>
          <w:rFonts w:asciiTheme="minorHAnsi" w:hAnsiTheme="minorHAnsi"/>
          <w:sz w:val="22"/>
          <w:szCs w:val="22"/>
          <w:lang w:val="en-GB"/>
        </w:rPr>
        <w:t xml:space="preserve"> </w:t>
      </w:r>
      <w:r w:rsidR="00A967C2" w:rsidRPr="00055B2E">
        <w:rPr>
          <w:rFonts w:asciiTheme="minorHAnsi" w:hAnsiTheme="minorHAnsi"/>
          <w:sz w:val="22"/>
          <w:szCs w:val="22"/>
          <w:lang w:val="en-GB"/>
        </w:rPr>
        <w:t xml:space="preserve">in the district of </w:t>
      </w:r>
      <w:r w:rsidR="00A967C2">
        <w:rPr>
          <w:rFonts w:asciiTheme="minorHAnsi" w:hAnsiTheme="minorHAnsi"/>
          <w:sz w:val="22"/>
          <w:szCs w:val="22"/>
          <w:lang w:val="en-GB"/>
        </w:rPr>
        <w:t>“</w:t>
      </w:r>
      <w:r w:rsidR="00A967C2" w:rsidRPr="00055B2E">
        <w:rPr>
          <w:rFonts w:asciiTheme="minorHAnsi" w:hAnsiTheme="minorHAnsi"/>
          <w:sz w:val="22"/>
          <w:szCs w:val="22"/>
          <w:lang w:val="en-GB"/>
        </w:rPr>
        <w:t>X</w:t>
      </w:r>
      <w:r w:rsidR="00A967C2">
        <w:rPr>
          <w:rFonts w:asciiTheme="minorHAnsi" w:hAnsiTheme="minorHAnsi"/>
          <w:sz w:val="22"/>
          <w:szCs w:val="22"/>
          <w:lang w:val="en-GB"/>
        </w:rPr>
        <w:t>”</w:t>
      </w:r>
      <w:r w:rsidRPr="00055B2E">
        <w:rPr>
          <w:rFonts w:asciiTheme="minorHAnsi" w:hAnsiTheme="minorHAnsi"/>
          <w:sz w:val="22"/>
          <w:szCs w:val="22"/>
          <w:lang w:val="en-GB"/>
        </w:rPr>
        <w:t>)</w:t>
      </w:r>
    </w:p>
    <w:p w14:paraId="795BE57F" w14:textId="0CE537F6" w:rsidR="00C37EC4" w:rsidRPr="00AF4DA2" w:rsidRDefault="00C37EC4" w:rsidP="00AB5589">
      <w:pPr>
        <w:pStyle w:val="ListParagraph"/>
        <w:numPr>
          <w:ilvl w:val="0"/>
          <w:numId w:val="11"/>
        </w:numPr>
        <w:rPr>
          <w:rFonts w:asciiTheme="minorHAnsi" w:hAnsiTheme="minorHAnsi"/>
          <w:sz w:val="22"/>
          <w:szCs w:val="22"/>
          <w:lang w:val="en-GB"/>
        </w:rPr>
      </w:pPr>
      <w:r w:rsidRPr="00AF4DA2">
        <w:rPr>
          <w:rFonts w:asciiTheme="minorHAnsi" w:hAnsiTheme="minorHAnsi"/>
          <w:sz w:val="22"/>
          <w:szCs w:val="22"/>
          <w:lang w:val="en-GB"/>
        </w:rPr>
        <w:t xml:space="preserve">Describe the roles and responsibilities of the </w:t>
      </w:r>
      <w:r w:rsidR="00A967C2">
        <w:rPr>
          <w:rFonts w:asciiTheme="minorHAnsi" w:hAnsiTheme="minorHAnsi"/>
          <w:sz w:val="22"/>
          <w:szCs w:val="22"/>
          <w:lang w:val="en-GB"/>
        </w:rPr>
        <w:t>sub-national</w:t>
      </w:r>
      <w:r w:rsidR="00A967C2" w:rsidRPr="00AF4DA2">
        <w:rPr>
          <w:rFonts w:asciiTheme="minorHAnsi" w:hAnsiTheme="minorHAnsi"/>
          <w:sz w:val="22"/>
          <w:szCs w:val="22"/>
          <w:lang w:val="en-GB"/>
        </w:rPr>
        <w:t xml:space="preserve"> </w:t>
      </w:r>
      <w:r w:rsidRPr="00AF4DA2">
        <w:rPr>
          <w:rFonts w:asciiTheme="minorHAnsi" w:hAnsiTheme="minorHAnsi"/>
          <w:sz w:val="22"/>
          <w:szCs w:val="22"/>
          <w:lang w:val="en-GB"/>
        </w:rPr>
        <w:t xml:space="preserve">coordination structures and SBC personnel at each level. </w:t>
      </w:r>
      <w:r w:rsidRPr="00AF4DA2">
        <w:rPr>
          <w:rFonts w:asciiTheme="minorHAnsi" w:hAnsiTheme="minorHAnsi" w:cstheme="minorHAnsi"/>
          <w:sz w:val="22"/>
          <w:szCs w:val="22"/>
          <w:lang w:val="en-GB"/>
        </w:rPr>
        <w:t xml:space="preserve">Ensure that </w:t>
      </w:r>
      <w:r>
        <w:rPr>
          <w:rFonts w:asciiTheme="minorHAnsi" w:hAnsiTheme="minorHAnsi" w:cstheme="minorHAnsi"/>
          <w:sz w:val="22"/>
          <w:szCs w:val="22"/>
          <w:lang w:val="en-GB"/>
        </w:rPr>
        <w:t>the role of the</w:t>
      </w:r>
      <w:r w:rsidRPr="00AF4DA2">
        <w:rPr>
          <w:rFonts w:asciiTheme="minorHAnsi" w:hAnsiTheme="minorHAnsi" w:cstheme="minorHAnsi"/>
          <w:sz w:val="22"/>
          <w:szCs w:val="22"/>
          <w:lang w:val="en-GB"/>
        </w:rPr>
        <w:t xml:space="preserve"> District Health Management Team</w:t>
      </w:r>
      <w:r>
        <w:rPr>
          <w:rFonts w:asciiTheme="minorHAnsi" w:hAnsiTheme="minorHAnsi" w:cstheme="minorHAnsi"/>
          <w:sz w:val="22"/>
          <w:szCs w:val="22"/>
          <w:lang w:val="en-GB"/>
        </w:rPr>
        <w:t xml:space="preserve"> (DHMT)</w:t>
      </w:r>
      <w:r w:rsidRPr="00AF4DA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clearly describes their </w:t>
      </w:r>
      <w:r w:rsidR="00744037">
        <w:rPr>
          <w:rFonts w:asciiTheme="minorHAnsi" w:hAnsiTheme="minorHAnsi" w:cstheme="minorHAnsi"/>
          <w:sz w:val="22"/>
          <w:szCs w:val="22"/>
          <w:lang w:val="en-GB"/>
        </w:rPr>
        <w:t xml:space="preserve">action </w:t>
      </w:r>
      <w:r>
        <w:rPr>
          <w:rFonts w:asciiTheme="minorHAnsi" w:hAnsiTheme="minorHAnsi" w:cstheme="minorHAnsi"/>
          <w:sz w:val="22"/>
          <w:szCs w:val="22"/>
          <w:lang w:val="en-GB"/>
        </w:rPr>
        <w:t>in</w:t>
      </w:r>
      <w:r w:rsidRPr="00AF4DA2">
        <w:rPr>
          <w:rFonts w:asciiTheme="minorHAnsi" w:hAnsiTheme="minorHAnsi" w:cstheme="minorHAnsi"/>
          <w:sz w:val="22"/>
          <w:szCs w:val="22"/>
          <w:lang w:val="en-GB"/>
        </w:rPr>
        <w:t xml:space="preserve"> leading the implementation of SBC activities in their district</w:t>
      </w:r>
    </w:p>
    <w:p w14:paraId="3307D1A6" w14:textId="247AB611" w:rsidR="00C37EC4" w:rsidRDefault="00C37EC4" w:rsidP="00AB5589">
      <w:pPr>
        <w:pStyle w:val="ListParagraph"/>
        <w:numPr>
          <w:ilvl w:val="0"/>
          <w:numId w:val="11"/>
        </w:numPr>
        <w:rPr>
          <w:rFonts w:asciiTheme="minorHAnsi" w:hAnsiTheme="minorHAnsi"/>
          <w:sz w:val="22"/>
          <w:szCs w:val="22"/>
          <w:lang w:val="en-GB"/>
        </w:rPr>
      </w:pPr>
      <w:r>
        <w:rPr>
          <w:rFonts w:asciiTheme="minorHAnsi" w:hAnsiTheme="minorHAnsi"/>
          <w:sz w:val="22"/>
          <w:szCs w:val="22"/>
          <w:lang w:val="en-GB"/>
        </w:rPr>
        <w:t>Describe the implementation arrangements for the campaign, including any activities that will be outsourced to third parties (such as branding for the campaign)</w:t>
      </w:r>
    </w:p>
    <w:p w14:paraId="12A77794" w14:textId="101472DF" w:rsidR="00C37EC4" w:rsidRDefault="00C37EC4" w:rsidP="00C37EC4">
      <w:pPr>
        <w:rPr>
          <w:rFonts w:asciiTheme="minorHAnsi" w:hAnsiTheme="minorHAnsi"/>
          <w:sz w:val="22"/>
          <w:szCs w:val="22"/>
          <w:lang w:val="en-GB"/>
        </w:rPr>
      </w:pPr>
    </w:p>
    <w:p w14:paraId="6189C0B7" w14:textId="3604981F" w:rsidR="00AA002D" w:rsidRPr="00FE65E7" w:rsidRDefault="00656BC9" w:rsidP="00F96096">
      <w:pPr>
        <w:jc w:val="both"/>
        <w:rPr>
          <w:rFonts w:asciiTheme="minorHAnsi" w:hAnsiTheme="minorHAnsi"/>
          <w:b/>
          <w:color w:val="FF0000"/>
          <w:lang w:val="en-GB"/>
        </w:rPr>
      </w:pPr>
      <w:r>
        <w:rPr>
          <w:rFonts w:asciiTheme="minorHAnsi" w:hAnsiTheme="minorHAnsi"/>
          <w:b/>
          <w:color w:val="FF0000"/>
          <w:lang w:val="en-GB"/>
        </w:rPr>
        <w:t>7.</w:t>
      </w:r>
      <w:r>
        <w:rPr>
          <w:rFonts w:asciiTheme="minorHAnsi" w:hAnsiTheme="minorHAnsi"/>
          <w:b/>
          <w:color w:val="FF0000"/>
          <w:lang w:val="en-GB"/>
        </w:rPr>
        <w:tab/>
      </w:r>
      <w:r w:rsidR="00A74E4C" w:rsidRPr="00FE65E7">
        <w:rPr>
          <w:rFonts w:asciiTheme="minorHAnsi" w:hAnsiTheme="minorHAnsi"/>
          <w:b/>
          <w:color w:val="FF0000"/>
          <w:lang w:val="en-GB"/>
        </w:rPr>
        <w:t>Target audience</w:t>
      </w:r>
      <w:r w:rsidR="005802CA">
        <w:rPr>
          <w:rFonts w:asciiTheme="minorHAnsi" w:hAnsiTheme="minorHAnsi"/>
          <w:b/>
          <w:color w:val="FF0000"/>
          <w:lang w:val="en-GB"/>
        </w:rPr>
        <w:t>s</w:t>
      </w:r>
    </w:p>
    <w:p w14:paraId="7CB31CA5" w14:textId="3E27EE13" w:rsidR="00B90027" w:rsidRPr="00125873" w:rsidRDefault="00350D3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Explain </w:t>
      </w:r>
      <w:r w:rsidR="00B90027" w:rsidRPr="00125873">
        <w:rPr>
          <w:rFonts w:asciiTheme="minorHAnsi" w:hAnsiTheme="minorHAnsi"/>
          <w:sz w:val="22"/>
          <w:szCs w:val="22"/>
          <w:lang w:val="en-GB"/>
        </w:rPr>
        <w:t>who</w:t>
      </w:r>
      <w:r w:rsidRPr="00125873">
        <w:rPr>
          <w:rFonts w:asciiTheme="minorHAnsi" w:hAnsiTheme="minorHAnsi"/>
          <w:sz w:val="22"/>
          <w:szCs w:val="22"/>
          <w:lang w:val="en-GB"/>
        </w:rPr>
        <w:t xml:space="preserve"> </w:t>
      </w:r>
      <w:r w:rsidR="00B90027" w:rsidRPr="00125873">
        <w:rPr>
          <w:rFonts w:asciiTheme="minorHAnsi" w:hAnsiTheme="minorHAnsi"/>
          <w:sz w:val="22"/>
          <w:szCs w:val="22"/>
          <w:lang w:val="en-GB"/>
        </w:rPr>
        <w:t>the target audience</w:t>
      </w:r>
      <w:r w:rsidR="00125873">
        <w:rPr>
          <w:rFonts w:asciiTheme="minorHAnsi" w:hAnsiTheme="minorHAnsi"/>
          <w:sz w:val="22"/>
          <w:szCs w:val="22"/>
          <w:lang w:val="en-GB"/>
        </w:rPr>
        <w:t>s</w:t>
      </w:r>
      <w:r w:rsidR="00B90027" w:rsidRPr="00125873">
        <w:rPr>
          <w:rFonts w:asciiTheme="minorHAnsi" w:hAnsiTheme="minorHAnsi"/>
          <w:sz w:val="22"/>
          <w:szCs w:val="22"/>
          <w:lang w:val="en-GB"/>
        </w:rPr>
        <w:t xml:space="preserve"> </w:t>
      </w:r>
      <w:r w:rsidRPr="00125873">
        <w:rPr>
          <w:rFonts w:asciiTheme="minorHAnsi" w:hAnsiTheme="minorHAnsi"/>
          <w:sz w:val="22"/>
          <w:szCs w:val="22"/>
          <w:lang w:val="en-GB"/>
        </w:rPr>
        <w:t>of the campaign</w:t>
      </w:r>
      <w:r w:rsidR="005E11D7">
        <w:rPr>
          <w:rFonts w:asciiTheme="minorHAnsi" w:hAnsiTheme="minorHAnsi"/>
          <w:sz w:val="22"/>
          <w:szCs w:val="22"/>
          <w:lang w:val="en-GB"/>
        </w:rPr>
        <w:t xml:space="preserve"> are</w:t>
      </w:r>
      <w:r w:rsidR="00DC2C81">
        <w:rPr>
          <w:rFonts w:asciiTheme="minorHAnsi" w:hAnsiTheme="minorHAnsi"/>
          <w:sz w:val="22"/>
          <w:szCs w:val="22"/>
          <w:lang w:val="en-GB"/>
        </w:rPr>
        <w:t xml:space="preserve"> </w:t>
      </w:r>
      <w:r w:rsidR="005E11D7">
        <w:rPr>
          <w:rFonts w:asciiTheme="minorHAnsi" w:hAnsiTheme="minorHAnsi"/>
          <w:sz w:val="22"/>
          <w:szCs w:val="22"/>
          <w:lang w:val="en-GB"/>
        </w:rPr>
        <w:t xml:space="preserve">as shown in the example </w:t>
      </w:r>
      <w:r w:rsidRPr="00125873">
        <w:rPr>
          <w:rFonts w:asciiTheme="minorHAnsi" w:hAnsiTheme="minorHAnsi"/>
          <w:sz w:val="22"/>
          <w:szCs w:val="22"/>
          <w:lang w:val="en-GB"/>
        </w:rPr>
        <w:t>table belo</w:t>
      </w:r>
      <w:r w:rsidR="005E11D7">
        <w:rPr>
          <w:rFonts w:asciiTheme="minorHAnsi" w:hAnsiTheme="minorHAnsi"/>
          <w:sz w:val="22"/>
          <w:szCs w:val="22"/>
          <w:lang w:val="en-GB"/>
        </w:rPr>
        <w:t>w</w:t>
      </w:r>
      <w:r w:rsidR="00B90027" w:rsidRPr="00125873">
        <w:rPr>
          <w:rFonts w:asciiTheme="minorHAnsi" w:hAnsiTheme="minorHAnsi"/>
          <w:sz w:val="22"/>
          <w:szCs w:val="22"/>
          <w:lang w:val="en-GB"/>
        </w:rPr>
        <w:t xml:space="preserve">. </w:t>
      </w:r>
    </w:p>
    <w:p w14:paraId="7E5EE2EB" w14:textId="57619025" w:rsidR="00B90027" w:rsidRDefault="00B90027" w:rsidP="00F96096">
      <w:pPr>
        <w:jc w:val="both"/>
        <w:rPr>
          <w:rFonts w:asciiTheme="minorHAnsi" w:hAnsiTheme="minorHAnsi"/>
          <w:sz w:val="22"/>
          <w:szCs w:val="22"/>
          <w:lang w:val="en-GB"/>
        </w:rPr>
      </w:pPr>
    </w:p>
    <w:p w14:paraId="54E3AE03" w14:textId="50A09B81" w:rsidR="006F6B12" w:rsidRPr="002E7A87" w:rsidRDefault="006F6B12" w:rsidP="002E7A87">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SBC target audiences - </w:t>
      </w:r>
      <w:r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w:t>
      </w:r>
    </w:p>
    <w:tbl>
      <w:tblPr>
        <w:tblStyle w:val="TableGrid"/>
        <w:tblW w:w="0" w:type="auto"/>
        <w:tblLook w:val="04A0" w:firstRow="1" w:lastRow="0" w:firstColumn="1" w:lastColumn="0" w:noHBand="0" w:noVBand="1"/>
      </w:tblPr>
      <w:tblGrid>
        <w:gridCol w:w="2496"/>
        <w:gridCol w:w="3290"/>
        <w:gridCol w:w="3564"/>
      </w:tblGrid>
      <w:tr w:rsidR="00B90027" w:rsidRPr="00125873" w14:paraId="1AC952EE" w14:textId="77777777" w:rsidTr="00612590">
        <w:tc>
          <w:tcPr>
            <w:tcW w:w="2549" w:type="dxa"/>
          </w:tcPr>
          <w:p w14:paraId="193450AD" w14:textId="277243B7" w:rsidR="00B90027" w:rsidRPr="006F6B12" w:rsidRDefault="00534A3B" w:rsidP="00F96096">
            <w:pPr>
              <w:jc w:val="center"/>
              <w:rPr>
                <w:rFonts w:asciiTheme="minorHAnsi" w:hAnsiTheme="minorHAnsi"/>
                <w:b/>
                <w:bCs/>
                <w:sz w:val="22"/>
                <w:szCs w:val="22"/>
                <w:lang w:val="en-GB"/>
              </w:rPr>
            </w:pPr>
            <w:r w:rsidRPr="006F6B12">
              <w:rPr>
                <w:rFonts w:asciiTheme="minorHAnsi" w:hAnsiTheme="minorHAnsi"/>
                <w:b/>
                <w:bCs/>
                <w:sz w:val="22"/>
                <w:szCs w:val="22"/>
                <w:lang w:val="en-GB"/>
              </w:rPr>
              <w:t>Target a</w:t>
            </w:r>
            <w:r w:rsidR="00B90027" w:rsidRPr="006F6B12">
              <w:rPr>
                <w:rFonts w:asciiTheme="minorHAnsi" w:hAnsiTheme="minorHAnsi"/>
                <w:b/>
                <w:bCs/>
                <w:sz w:val="22"/>
                <w:szCs w:val="22"/>
                <w:lang w:val="en-GB"/>
              </w:rPr>
              <w:t>udience</w:t>
            </w:r>
          </w:p>
        </w:tc>
        <w:tc>
          <w:tcPr>
            <w:tcW w:w="3371" w:type="dxa"/>
          </w:tcPr>
          <w:p w14:paraId="0707C7B4" w14:textId="77777777" w:rsidR="00B90027" w:rsidRPr="006F6B12" w:rsidRDefault="00B90027" w:rsidP="00F96096">
            <w:pPr>
              <w:jc w:val="center"/>
              <w:rPr>
                <w:rFonts w:asciiTheme="minorHAnsi" w:hAnsiTheme="minorHAnsi"/>
                <w:b/>
                <w:bCs/>
                <w:sz w:val="22"/>
                <w:szCs w:val="22"/>
                <w:lang w:val="en-GB"/>
              </w:rPr>
            </w:pPr>
            <w:r w:rsidRPr="006F6B12">
              <w:rPr>
                <w:rFonts w:asciiTheme="minorHAnsi" w:hAnsiTheme="minorHAnsi"/>
                <w:b/>
                <w:bCs/>
                <w:sz w:val="22"/>
                <w:szCs w:val="22"/>
                <w:lang w:val="en-GB"/>
              </w:rPr>
              <w:t>Description</w:t>
            </w:r>
          </w:p>
        </w:tc>
        <w:tc>
          <w:tcPr>
            <w:tcW w:w="3656" w:type="dxa"/>
          </w:tcPr>
          <w:p w14:paraId="50850979" w14:textId="77777777" w:rsidR="00B90027" w:rsidRPr="006F6B12" w:rsidRDefault="00B90027" w:rsidP="00F96096">
            <w:pPr>
              <w:jc w:val="center"/>
              <w:rPr>
                <w:rFonts w:asciiTheme="minorHAnsi" w:hAnsiTheme="minorHAnsi"/>
                <w:b/>
                <w:bCs/>
                <w:sz w:val="22"/>
                <w:szCs w:val="22"/>
                <w:lang w:val="en-GB"/>
              </w:rPr>
            </w:pPr>
            <w:r w:rsidRPr="006F6B12">
              <w:rPr>
                <w:rFonts w:asciiTheme="minorHAnsi" w:hAnsiTheme="minorHAnsi"/>
                <w:b/>
                <w:bCs/>
                <w:sz w:val="22"/>
                <w:szCs w:val="22"/>
                <w:lang w:val="en-GB"/>
              </w:rPr>
              <w:t>Examples</w:t>
            </w:r>
          </w:p>
        </w:tc>
      </w:tr>
      <w:tr w:rsidR="00B90027" w:rsidRPr="00125873" w14:paraId="5B3FE08A" w14:textId="77777777" w:rsidTr="00612590">
        <w:tc>
          <w:tcPr>
            <w:tcW w:w="2549" w:type="dxa"/>
          </w:tcPr>
          <w:p w14:paraId="387F447C"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Primary </w:t>
            </w:r>
          </w:p>
        </w:tc>
        <w:tc>
          <w:tcPr>
            <w:tcW w:w="3371" w:type="dxa"/>
          </w:tcPr>
          <w:p w14:paraId="05732297" w14:textId="77777777" w:rsidR="00B90027" w:rsidRPr="00125873" w:rsidRDefault="00125873" w:rsidP="00F96096">
            <w:pPr>
              <w:jc w:val="both"/>
              <w:rPr>
                <w:rFonts w:asciiTheme="minorHAnsi" w:hAnsiTheme="minorHAnsi"/>
                <w:sz w:val="22"/>
                <w:szCs w:val="22"/>
                <w:lang w:val="en-GB"/>
              </w:rPr>
            </w:pPr>
            <w:r>
              <w:rPr>
                <w:rFonts w:asciiTheme="minorHAnsi" w:hAnsiTheme="minorHAnsi"/>
                <w:sz w:val="22"/>
                <w:szCs w:val="22"/>
                <w:lang w:val="en-GB"/>
              </w:rPr>
              <w:t>D</w:t>
            </w:r>
            <w:r w:rsidR="00B90027" w:rsidRPr="00125873">
              <w:rPr>
                <w:rFonts w:asciiTheme="minorHAnsi" w:hAnsiTheme="minorHAnsi"/>
                <w:sz w:val="22"/>
                <w:szCs w:val="22"/>
                <w:lang w:val="en-GB"/>
              </w:rPr>
              <w:t>irect recipients of the ITN</w:t>
            </w:r>
            <w:r w:rsidR="00AB6209">
              <w:rPr>
                <w:rFonts w:asciiTheme="minorHAnsi" w:hAnsiTheme="minorHAnsi"/>
                <w:sz w:val="22"/>
                <w:szCs w:val="22"/>
                <w:lang w:val="en-GB"/>
              </w:rPr>
              <w:t>s</w:t>
            </w:r>
          </w:p>
        </w:tc>
        <w:tc>
          <w:tcPr>
            <w:tcW w:w="3656" w:type="dxa"/>
          </w:tcPr>
          <w:p w14:paraId="2D02B0A8"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Households in the regions of XX</w:t>
            </w:r>
          </w:p>
        </w:tc>
      </w:tr>
      <w:tr w:rsidR="00B90027" w:rsidRPr="00125873" w14:paraId="5805DFCB" w14:textId="77777777" w:rsidTr="00612590">
        <w:tc>
          <w:tcPr>
            <w:tcW w:w="2549" w:type="dxa"/>
          </w:tcPr>
          <w:p w14:paraId="3C960139"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Secondary </w:t>
            </w:r>
          </w:p>
        </w:tc>
        <w:tc>
          <w:tcPr>
            <w:tcW w:w="3371" w:type="dxa"/>
          </w:tcPr>
          <w:p w14:paraId="61B9C18B" w14:textId="0C274A82" w:rsidR="00B90027" w:rsidRPr="00125873" w:rsidRDefault="00125873" w:rsidP="00F96096">
            <w:pPr>
              <w:rPr>
                <w:rFonts w:asciiTheme="minorHAnsi" w:hAnsiTheme="minorHAnsi"/>
                <w:sz w:val="22"/>
                <w:szCs w:val="22"/>
                <w:lang w:val="en-GB"/>
              </w:rPr>
            </w:pPr>
            <w:r>
              <w:rPr>
                <w:rFonts w:asciiTheme="minorHAnsi" w:hAnsiTheme="minorHAnsi"/>
                <w:sz w:val="22"/>
                <w:szCs w:val="22"/>
                <w:lang w:val="en-GB"/>
              </w:rPr>
              <w:t>D</w:t>
            </w:r>
            <w:r w:rsidR="00B90027" w:rsidRPr="00125873">
              <w:rPr>
                <w:rFonts w:asciiTheme="minorHAnsi" w:hAnsiTheme="minorHAnsi"/>
                <w:sz w:val="22"/>
                <w:szCs w:val="22"/>
                <w:lang w:val="en-GB"/>
              </w:rPr>
              <w:t>irect influence</w:t>
            </w:r>
            <w:r w:rsidR="005E11D7">
              <w:rPr>
                <w:rFonts w:asciiTheme="minorHAnsi" w:hAnsiTheme="minorHAnsi"/>
                <w:sz w:val="22"/>
                <w:szCs w:val="22"/>
                <w:lang w:val="en-GB"/>
              </w:rPr>
              <w:t>r</w:t>
            </w:r>
            <w:r w:rsidR="00B90027" w:rsidRPr="00125873">
              <w:rPr>
                <w:rFonts w:asciiTheme="minorHAnsi" w:hAnsiTheme="minorHAnsi"/>
                <w:sz w:val="22"/>
                <w:szCs w:val="22"/>
                <w:lang w:val="en-GB"/>
              </w:rPr>
              <w:t xml:space="preserve">s </w:t>
            </w:r>
            <w:r w:rsidR="005E11D7">
              <w:rPr>
                <w:rFonts w:asciiTheme="minorHAnsi" w:hAnsiTheme="minorHAnsi"/>
                <w:sz w:val="22"/>
                <w:szCs w:val="22"/>
                <w:lang w:val="en-GB"/>
              </w:rPr>
              <w:t>of</w:t>
            </w:r>
            <w:r w:rsidR="005E11D7" w:rsidRPr="00125873">
              <w:rPr>
                <w:rFonts w:asciiTheme="minorHAnsi" w:hAnsiTheme="minorHAnsi"/>
                <w:sz w:val="22"/>
                <w:szCs w:val="22"/>
                <w:lang w:val="en-GB"/>
              </w:rPr>
              <w:t xml:space="preserve"> </w:t>
            </w:r>
            <w:r w:rsidR="00B90027" w:rsidRPr="00125873">
              <w:rPr>
                <w:rFonts w:asciiTheme="minorHAnsi" w:hAnsiTheme="minorHAnsi"/>
                <w:sz w:val="22"/>
                <w:szCs w:val="22"/>
                <w:lang w:val="en-GB"/>
              </w:rPr>
              <w:t>the direct recipients</w:t>
            </w:r>
          </w:p>
        </w:tc>
        <w:tc>
          <w:tcPr>
            <w:tcW w:w="3656" w:type="dxa"/>
          </w:tcPr>
          <w:p w14:paraId="2E42E988" w14:textId="636229C5" w:rsidR="00B90027" w:rsidRPr="00125873" w:rsidRDefault="00B90027" w:rsidP="005E11D7">
            <w:pPr>
              <w:rPr>
                <w:rFonts w:asciiTheme="minorHAnsi" w:hAnsiTheme="minorHAnsi"/>
                <w:sz w:val="22"/>
                <w:szCs w:val="22"/>
                <w:lang w:val="en-GB"/>
              </w:rPr>
            </w:pPr>
            <w:r w:rsidRPr="00125873">
              <w:rPr>
                <w:rFonts w:asciiTheme="minorHAnsi" w:hAnsiTheme="minorHAnsi"/>
                <w:sz w:val="22"/>
                <w:szCs w:val="22"/>
                <w:lang w:val="en-GB"/>
              </w:rPr>
              <w:t>Teachers, religious</w:t>
            </w:r>
            <w:r w:rsidR="005E11D7">
              <w:rPr>
                <w:rFonts w:asciiTheme="minorHAnsi" w:hAnsiTheme="minorHAnsi"/>
                <w:sz w:val="22"/>
                <w:szCs w:val="22"/>
                <w:lang w:val="en-GB"/>
              </w:rPr>
              <w:t xml:space="preserve"> and community</w:t>
            </w:r>
            <w:r w:rsidRPr="00125873">
              <w:rPr>
                <w:rFonts w:asciiTheme="minorHAnsi" w:hAnsiTheme="minorHAnsi"/>
                <w:sz w:val="22"/>
                <w:szCs w:val="22"/>
                <w:lang w:val="en-GB"/>
              </w:rPr>
              <w:t xml:space="preserve"> leaders</w:t>
            </w:r>
          </w:p>
        </w:tc>
      </w:tr>
      <w:tr w:rsidR="00B90027" w:rsidRPr="00125873" w14:paraId="41F78ECA" w14:textId="77777777" w:rsidTr="00612590">
        <w:tc>
          <w:tcPr>
            <w:tcW w:w="2549" w:type="dxa"/>
          </w:tcPr>
          <w:p w14:paraId="74676355" w14:textId="7FB75498"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Tertiary </w:t>
            </w:r>
          </w:p>
        </w:tc>
        <w:tc>
          <w:tcPr>
            <w:tcW w:w="3371" w:type="dxa"/>
          </w:tcPr>
          <w:p w14:paraId="3D5AA5FF" w14:textId="5A621473" w:rsidR="00B90027" w:rsidRPr="00125873" w:rsidRDefault="00B90027" w:rsidP="00F96096">
            <w:pPr>
              <w:rPr>
                <w:rFonts w:asciiTheme="minorHAnsi" w:hAnsiTheme="minorHAnsi"/>
                <w:sz w:val="22"/>
                <w:szCs w:val="22"/>
                <w:lang w:val="en-GB"/>
              </w:rPr>
            </w:pPr>
            <w:r w:rsidRPr="00125873">
              <w:rPr>
                <w:rFonts w:asciiTheme="minorHAnsi" w:hAnsiTheme="minorHAnsi"/>
                <w:sz w:val="22"/>
                <w:szCs w:val="22"/>
                <w:lang w:val="en-GB"/>
              </w:rPr>
              <w:t>Indirect influence</w:t>
            </w:r>
            <w:r w:rsidR="005E11D7">
              <w:rPr>
                <w:rFonts w:asciiTheme="minorHAnsi" w:hAnsiTheme="minorHAnsi"/>
                <w:sz w:val="22"/>
                <w:szCs w:val="22"/>
                <w:lang w:val="en-GB"/>
              </w:rPr>
              <w:t>r</w:t>
            </w:r>
            <w:r w:rsidRPr="00125873">
              <w:rPr>
                <w:rFonts w:asciiTheme="minorHAnsi" w:hAnsiTheme="minorHAnsi"/>
                <w:sz w:val="22"/>
                <w:szCs w:val="22"/>
                <w:lang w:val="en-GB"/>
              </w:rPr>
              <w:t xml:space="preserve">s </w:t>
            </w:r>
            <w:r w:rsidR="005E11D7">
              <w:rPr>
                <w:rFonts w:asciiTheme="minorHAnsi" w:hAnsiTheme="minorHAnsi"/>
                <w:sz w:val="22"/>
                <w:szCs w:val="22"/>
                <w:lang w:val="en-GB"/>
              </w:rPr>
              <w:t>of</w:t>
            </w:r>
            <w:r w:rsidR="005E11D7" w:rsidRPr="00125873">
              <w:rPr>
                <w:rFonts w:asciiTheme="minorHAnsi" w:hAnsiTheme="minorHAnsi"/>
                <w:sz w:val="22"/>
                <w:szCs w:val="22"/>
                <w:lang w:val="en-GB"/>
              </w:rPr>
              <w:t xml:space="preserve"> </w:t>
            </w:r>
            <w:r w:rsidRPr="00125873">
              <w:rPr>
                <w:rFonts w:asciiTheme="minorHAnsi" w:hAnsiTheme="minorHAnsi"/>
                <w:sz w:val="22"/>
                <w:szCs w:val="22"/>
                <w:lang w:val="en-GB"/>
              </w:rPr>
              <w:t>the direct recipient</w:t>
            </w:r>
          </w:p>
        </w:tc>
        <w:tc>
          <w:tcPr>
            <w:tcW w:w="3656" w:type="dxa"/>
          </w:tcPr>
          <w:p w14:paraId="599EF3B0"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District level politicians</w:t>
            </w:r>
          </w:p>
        </w:tc>
      </w:tr>
    </w:tbl>
    <w:p w14:paraId="512DABC8" w14:textId="77777777" w:rsidR="00B90027" w:rsidRPr="00125873" w:rsidRDefault="00B90027" w:rsidP="00F96096">
      <w:pPr>
        <w:jc w:val="both"/>
        <w:rPr>
          <w:rFonts w:asciiTheme="minorHAnsi" w:hAnsiTheme="minorHAnsi"/>
          <w:sz w:val="22"/>
          <w:szCs w:val="22"/>
          <w:lang w:val="en-GB"/>
        </w:rPr>
      </w:pPr>
    </w:p>
    <w:p w14:paraId="2C060D02" w14:textId="478C42A3" w:rsidR="003743D1" w:rsidRDefault="006F6B12" w:rsidP="00AB5589">
      <w:pPr>
        <w:pStyle w:val="ListParagraph"/>
        <w:numPr>
          <w:ilvl w:val="0"/>
          <w:numId w:val="35"/>
        </w:numPr>
        <w:rPr>
          <w:rFonts w:asciiTheme="minorHAnsi" w:hAnsiTheme="minorHAnsi"/>
          <w:sz w:val="22"/>
          <w:szCs w:val="22"/>
          <w:lang w:val="en-GB"/>
        </w:rPr>
      </w:pPr>
      <w:r>
        <w:rPr>
          <w:rFonts w:asciiTheme="minorHAnsi" w:hAnsiTheme="minorHAnsi"/>
          <w:sz w:val="22"/>
          <w:szCs w:val="22"/>
          <w:lang w:val="en-GB"/>
        </w:rPr>
        <w:t>Note that t</w:t>
      </w:r>
      <w:r w:rsidR="003743D1" w:rsidRPr="006F6B12">
        <w:rPr>
          <w:rFonts w:asciiTheme="minorHAnsi" w:hAnsiTheme="minorHAnsi"/>
          <w:sz w:val="22"/>
          <w:szCs w:val="22"/>
          <w:lang w:val="en-GB"/>
        </w:rPr>
        <w:t xml:space="preserve">he table should </w:t>
      </w:r>
      <w:r>
        <w:rPr>
          <w:rFonts w:asciiTheme="minorHAnsi" w:hAnsiTheme="minorHAnsi"/>
          <w:sz w:val="22"/>
          <w:szCs w:val="22"/>
          <w:lang w:val="en-GB"/>
        </w:rPr>
        <w:t>include</w:t>
      </w:r>
      <w:r w:rsidRPr="006F6B12">
        <w:rPr>
          <w:rFonts w:asciiTheme="minorHAnsi" w:hAnsiTheme="minorHAnsi"/>
          <w:sz w:val="22"/>
          <w:szCs w:val="22"/>
          <w:lang w:val="en-GB"/>
        </w:rPr>
        <w:t xml:space="preserve"> </w:t>
      </w:r>
      <w:r w:rsidR="003743D1" w:rsidRPr="006F6B12">
        <w:rPr>
          <w:rFonts w:asciiTheme="minorHAnsi" w:hAnsiTheme="minorHAnsi"/>
          <w:sz w:val="22"/>
          <w:szCs w:val="22"/>
          <w:lang w:val="en-GB"/>
        </w:rPr>
        <w:t>any special populations</w:t>
      </w:r>
      <w:r w:rsidR="00534A3B" w:rsidRPr="006F6B12">
        <w:rPr>
          <w:rFonts w:asciiTheme="minorHAnsi" w:hAnsiTheme="minorHAnsi"/>
          <w:sz w:val="22"/>
          <w:szCs w:val="22"/>
          <w:lang w:val="en-GB"/>
        </w:rPr>
        <w:t xml:space="preserve"> being targeted</w:t>
      </w:r>
      <w:r>
        <w:rPr>
          <w:rFonts w:asciiTheme="minorHAnsi" w:hAnsiTheme="minorHAnsi"/>
          <w:sz w:val="22"/>
          <w:szCs w:val="22"/>
          <w:lang w:val="en-GB"/>
        </w:rPr>
        <w:t xml:space="preserve"> for ITNs during the campaign (</w:t>
      </w:r>
      <w:r w:rsidR="00DD636F" w:rsidRPr="006F6B12">
        <w:rPr>
          <w:rFonts w:asciiTheme="minorHAnsi" w:hAnsiTheme="minorHAnsi"/>
          <w:sz w:val="22"/>
          <w:szCs w:val="22"/>
          <w:lang w:val="en-GB"/>
        </w:rPr>
        <w:t>e</w:t>
      </w:r>
      <w:r w:rsidR="003743D1" w:rsidRPr="006F6B12">
        <w:rPr>
          <w:rFonts w:asciiTheme="minorHAnsi" w:hAnsiTheme="minorHAnsi"/>
          <w:sz w:val="22"/>
          <w:szCs w:val="22"/>
          <w:lang w:val="en-GB"/>
        </w:rPr>
        <w:t xml:space="preserve">.g. </w:t>
      </w:r>
      <w:r w:rsidR="00DD636F" w:rsidRPr="006F6B12">
        <w:rPr>
          <w:rFonts w:asciiTheme="minorHAnsi" w:hAnsiTheme="minorHAnsi"/>
          <w:sz w:val="22"/>
          <w:szCs w:val="22"/>
          <w:lang w:val="en-GB"/>
        </w:rPr>
        <w:t>internally displaced persons (</w:t>
      </w:r>
      <w:r w:rsidR="003743D1" w:rsidRPr="006F6B12">
        <w:rPr>
          <w:rFonts w:asciiTheme="minorHAnsi" w:hAnsiTheme="minorHAnsi"/>
          <w:sz w:val="22"/>
          <w:szCs w:val="22"/>
          <w:lang w:val="en-GB"/>
        </w:rPr>
        <w:t>IDPs</w:t>
      </w:r>
      <w:r w:rsidR="00DD636F" w:rsidRPr="006F6B12">
        <w:rPr>
          <w:rFonts w:asciiTheme="minorHAnsi" w:hAnsiTheme="minorHAnsi"/>
          <w:sz w:val="22"/>
          <w:szCs w:val="22"/>
          <w:lang w:val="en-GB"/>
        </w:rPr>
        <w:t>)</w:t>
      </w:r>
      <w:r w:rsidR="00D522F3" w:rsidRPr="006F6B12">
        <w:rPr>
          <w:rFonts w:asciiTheme="minorHAnsi" w:hAnsiTheme="minorHAnsi"/>
          <w:sz w:val="22"/>
          <w:szCs w:val="22"/>
          <w:lang w:val="en-GB"/>
        </w:rPr>
        <w:t xml:space="preserve">, </w:t>
      </w:r>
      <w:r w:rsidR="003743D1" w:rsidRPr="006F6B12">
        <w:rPr>
          <w:rFonts w:asciiTheme="minorHAnsi" w:hAnsiTheme="minorHAnsi"/>
          <w:sz w:val="22"/>
          <w:szCs w:val="22"/>
          <w:lang w:val="en-GB"/>
        </w:rPr>
        <w:t>refugees</w:t>
      </w:r>
      <w:r w:rsidR="00D522F3" w:rsidRPr="006F6B12">
        <w:rPr>
          <w:rFonts w:asciiTheme="minorHAnsi" w:hAnsiTheme="minorHAnsi"/>
          <w:sz w:val="22"/>
          <w:szCs w:val="22"/>
          <w:lang w:val="en-GB"/>
        </w:rPr>
        <w:t>, people with disabilities or otherwise marginalized populations</w:t>
      </w:r>
      <w:r>
        <w:rPr>
          <w:rFonts w:asciiTheme="minorHAnsi" w:hAnsiTheme="minorHAnsi"/>
          <w:sz w:val="22"/>
          <w:szCs w:val="22"/>
          <w:lang w:val="en-GB"/>
        </w:rPr>
        <w:t>) as</w:t>
      </w:r>
      <w:r w:rsidR="003743D1" w:rsidRPr="006F6B12">
        <w:rPr>
          <w:rFonts w:asciiTheme="minorHAnsi" w:hAnsiTheme="minorHAnsi"/>
          <w:sz w:val="22"/>
          <w:szCs w:val="22"/>
          <w:lang w:val="en-GB"/>
        </w:rPr>
        <w:t xml:space="preserve"> </w:t>
      </w:r>
      <w:r w:rsidR="00DD636F" w:rsidRPr="006F6B12">
        <w:rPr>
          <w:rFonts w:asciiTheme="minorHAnsi" w:hAnsiTheme="minorHAnsi"/>
          <w:sz w:val="22"/>
          <w:szCs w:val="22"/>
          <w:lang w:val="en-GB"/>
        </w:rPr>
        <w:t xml:space="preserve">a </w:t>
      </w:r>
      <w:r w:rsidR="003743D1" w:rsidRPr="006F6B12">
        <w:rPr>
          <w:rFonts w:asciiTheme="minorHAnsi" w:hAnsiTheme="minorHAnsi"/>
          <w:sz w:val="22"/>
          <w:szCs w:val="22"/>
          <w:lang w:val="en-GB"/>
        </w:rPr>
        <w:t>primary audience.</w:t>
      </w:r>
      <w:r w:rsidR="00556A79" w:rsidRPr="006F6B12">
        <w:rPr>
          <w:rFonts w:asciiTheme="minorHAnsi" w:hAnsiTheme="minorHAnsi"/>
          <w:sz w:val="22"/>
          <w:szCs w:val="22"/>
          <w:lang w:val="en-GB"/>
        </w:rPr>
        <w:t xml:space="preserve"> </w:t>
      </w:r>
      <w:r w:rsidR="00D522F3" w:rsidRPr="006F6B12">
        <w:rPr>
          <w:rFonts w:asciiTheme="minorHAnsi" w:hAnsiTheme="minorHAnsi"/>
          <w:sz w:val="22"/>
          <w:szCs w:val="22"/>
          <w:lang w:val="en-GB"/>
        </w:rPr>
        <w:t>S</w:t>
      </w:r>
      <w:r w:rsidR="003743D1" w:rsidRPr="006F6B12">
        <w:rPr>
          <w:rFonts w:asciiTheme="minorHAnsi" w:hAnsiTheme="minorHAnsi"/>
          <w:sz w:val="22"/>
          <w:szCs w:val="22"/>
          <w:lang w:val="en-GB"/>
        </w:rPr>
        <w:t xml:space="preserve">ubsequently, any </w:t>
      </w:r>
      <w:r w:rsidR="00697AF7" w:rsidRPr="006F6B12">
        <w:rPr>
          <w:rFonts w:asciiTheme="minorHAnsi" w:hAnsiTheme="minorHAnsi"/>
          <w:sz w:val="22"/>
          <w:szCs w:val="22"/>
          <w:lang w:val="en-GB"/>
        </w:rPr>
        <w:t>non-governmental organizations (</w:t>
      </w:r>
      <w:r w:rsidR="003743D1" w:rsidRPr="006F6B12">
        <w:rPr>
          <w:rFonts w:asciiTheme="minorHAnsi" w:hAnsiTheme="minorHAnsi"/>
          <w:sz w:val="22"/>
          <w:szCs w:val="22"/>
          <w:lang w:val="en-GB"/>
        </w:rPr>
        <w:t>NGOs</w:t>
      </w:r>
      <w:r w:rsidR="00697AF7" w:rsidRPr="006F6B12">
        <w:rPr>
          <w:rFonts w:asciiTheme="minorHAnsi" w:hAnsiTheme="minorHAnsi"/>
          <w:sz w:val="22"/>
          <w:szCs w:val="22"/>
          <w:lang w:val="en-GB"/>
        </w:rPr>
        <w:t>)</w:t>
      </w:r>
      <w:r w:rsidR="003743D1" w:rsidRPr="006F6B12">
        <w:rPr>
          <w:rFonts w:asciiTheme="minorHAnsi" w:hAnsiTheme="minorHAnsi"/>
          <w:sz w:val="22"/>
          <w:szCs w:val="22"/>
          <w:lang w:val="en-GB"/>
        </w:rPr>
        <w:t xml:space="preserve"> working in IDP</w:t>
      </w:r>
      <w:r w:rsidR="00D522F3" w:rsidRPr="006F6B12">
        <w:rPr>
          <w:rFonts w:asciiTheme="minorHAnsi" w:hAnsiTheme="minorHAnsi"/>
          <w:sz w:val="22"/>
          <w:szCs w:val="22"/>
          <w:lang w:val="en-GB"/>
        </w:rPr>
        <w:t xml:space="preserve"> or </w:t>
      </w:r>
      <w:r w:rsidR="003743D1" w:rsidRPr="006F6B12">
        <w:rPr>
          <w:rFonts w:asciiTheme="minorHAnsi" w:hAnsiTheme="minorHAnsi"/>
          <w:sz w:val="22"/>
          <w:szCs w:val="22"/>
          <w:lang w:val="en-GB"/>
        </w:rPr>
        <w:t>refugee camp</w:t>
      </w:r>
      <w:r w:rsidR="00534A3B" w:rsidRPr="006F6B12">
        <w:rPr>
          <w:rFonts w:asciiTheme="minorHAnsi" w:hAnsiTheme="minorHAnsi"/>
          <w:sz w:val="22"/>
          <w:szCs w:val="22"/>
          <w:lang w:val="en-GB"/>
        </w:rPr>
        <w:t>s</w:t>
      </w:r>
      <w:r w:rsidR="00D522F3" w:rsidRPr="006F6B12">
        <w:rPr>
          <w:rFonts w:asciiTheme="minorHAnsi" w:hAnsiTheme="minorHAnsi"/>
          <w:sz w:val="22"/>
          <w:szCs w:val="22"/>
          <w:lang w:val="en-GB"/>
        </w:rPr>
        <w:t xml:space="preserve"> and those working with disabled or marginalized</w:t>
      </w:r>
      <w:r w:rsidR="003743D1" w:rsidRPr="006F6B12">
        <w:rPr>
          <w:rFonts w:asciiTheme="minorHAnsi" w:hAnsiTheme="minorHAnsi"/>
          <w:sz w:val="22"/>
          <w:szCs w:val="22"/>
          <w:lang w:val="en-GB"/>
        </w:rPr>
        <w:t xml:space="preserve"> </w:t>
      </w:r>
      <w:r>
        <w:rPr>
          <w:rFonts w:asciiTheme="minorHAnsi" w:hAnsiTheme="minorHAnsi"/>
          <w:sz w:val="22"/>
          <w:szCs w:val="22"/>
          <w:lang w:val="en-GB"/>
        </w:rPr>
        <w:t xml:space="preserve">populations </w:t>
      </w:r>
      <w:r w:rsidR="003743D1" w:rsidRPr="006F6B12">
        <w:rPr>
          <w:rFonts w:asciiTheme="minorHAnsi" w:hAnsiTheme="minorHAnsi"/>
          <w:sz w:val="22"/>
          <w:szCs w:val="22"/>
          <w:lang w:val="en-GB"/>
        </w:rPr>
        <w:t xml:space="preserve">might be identified as a secondary or tertiary audience, depending on </w:t>
      </w:r>
      <w:r w:rsidR="00697AF7" w:rsidRPr="006F6B12">
        <w:rPr>
          <w:rFonts w:asciiTheme="minorHAnsi" w:hAnsiTheme="minorHAnsi"/>
          <w:sz w:val="22"/>
          <w:szCs w:val="22"/>
          <w:lang w:val="en-GB"/>
        </w:rPr>
        <w:t xml:space="preserve">their </w:t>
      </w:r>
      <w:r w:rsidR="003743D1" w:rsidRPr="006F6B12">
        <w:rPr>
          <w:rFonts w:asciiTheme="minorHAnsi" w:hAnsiTheme="minorHAnsi"/>
          <w:sz w:val="22"/>
          <w:szCs w:val="22"/>
          <w:lang w:val="en-GB"/>
        </w:rPr>
        <w:t xml:space="preserve">role and responsibility, </w:t>
      </w:r>
      <w:r w:rsidR="00D522F3" w:rsidRPr="006F6B12">
        <w:rPr>
          <w:rFonts w:asciiTheme="minorHAnsi" w:hAnsiTheme="minorHAnsi"/>
          <w:sz w:val="22"/>
          <w:szCs w:val="22"/>
          <w:lang w:val="en-GB"/>
        </w:rPr>
        <w:t>or</w:t>
      </w:r>
      <w:r w:rsidR="00534A3B" w:rsidRPr="006F6B12">
        <w:rPr>
          <w:rFonts w:asciiTheme="minorHAnsi" w:hAnsiTheme="minorHAnsi"/>
          <w:sz w:val="22"/>
          <w:szCs w:val="22"/>
          <w:lang w:val="en-GB"/>
        </w:rPr>
        <w:t xml:space="preserve"> expected involvement in the campaign (implementers, organi</w:t>
      </w:r>
      <w:r w:rsidR="00DD636F" w:rsidRPr="006F6B12">
        <w:rPr>
          <w:rFonts w:asciiTheme="minorHAnsi" w:hAnsiTheme="minorHAnsi"/>
          <w:sz w:val="22"/>
          <w:szCs w:val="22"/>
          <w:lang w:val="en-GB"/>
        </w:rPr>
        <w:t>z</w:t>
      </w:r>
      <w:r w:rsidR="00534A3B" w:rsidRPr="006F6B12">
        <w:rPr>
          <w:rFonts w:asciiTheme="minorHAnsi" w:hAnsiTheme="minorHAnsi"/>
          <w:sz w:val="22"/>
          <w:szCs w:val="22"/>
          <w:lang w:val="en-GB"/>
        </w:rPr>
        <w:t>ers, source of information</w:t>
      </w:r>
      <w:r w:rsidR="00697AF7" w:rsidRPr="006F6B12">
        <w:rPr>
          <w:rFonts w:asciiTheme="minorHAnsi" w:hAnsiTheme="minorHAnsi"/>
          <w:sz w:val="22"/>
          <w:szCs w:val="22"/>
          <w:lang w:val="en-GB"/>
        </w:rPr>
        <w:t>,</w:t>
      </w:r>
      <w:r w:rsidR="00534A3B" w:rsidRPr="006F6B12">
        <w:rPr>
          <w:rFonts w:asciiTheme="minorHAnsi" w:hAnsiTheme="minorHAnsi"/>
          <w:sz w:val="22"/>
          <w:szCs w:val="22"/>
          <w:lang w:val="en-GB"/>
        </w:rPr>
        <w:t xml:space="preserve"> etc</w:t>
      </w:r>
      <w:r w:rsidR="00BC213A" w:rsidRPr="006F6B12">
        <w:rPr>
          <w:rFonts w:asciiTheme="minorHAnsi" w:hAnsiTheme="minorHAnsi"/>
          <w:sz w:val="22"/>
          <w:szCs w:val="22"/>
          <w:lang w:val="en-GB"/>
        </w:rPr>
        <w:t>.</w:t>
      </w:r>
      <w:r w:rsidR="00534A3B" w:rsidRPr="006F6B12">
        <w:rPr>
          <w:rFonts w:asciiTheme="minorHAnsi" w:hAnsiTheme="minorHAnsi"/>
          <w:sz w:val="22"/>
          <w:szCs w:val="22"/>
          <w:lang w:val="en-GB"/>
        </w:rPr>
        <w:t>)</w:t>
      </w:r>
      <w:r w:rsidR="00BC213A" w:rsidRPr="006F6B12">
        <w:rPr>
          <w:rFonts w:asciiTheme="minorHAnsi" w:hAnsiTheme="minorHAnsi"/>
          <w:sz w:val="22"/>
          <w:szCs w:val="22"/>
          <w:lang w:val="en-GB"/>
        </w:rPr>
        <w:t>.</w:t>
      </w:r>
    </w:p>
    <w:p w14:paraId="38A40208" w14:textId="2F180F2E" w:rsidR="001F41FD" w:rsidRPr="00DD636F" w:rsidRDefault="006F6B12" w:rsidP="00AB5589">
      <w:pPr>
        <w:pStyle w:val="ListParagraph"/>
        <w:numPr>
          <w:ilvl w:val="0"/>
          <w:numId w:val="35"/>
        </w:numPr>
        <w:rPr>
          <w:lang w:val="en-GB"/>
        </w:rPr>
      </w:pPr>
      <w:r w:rsidRPr="006F6B12">
        <w:rPr>
          <w:rFonts w:asciiTheme="minorHAnsi" w:hAnsiTheme="minorHAnsi" w:cstheme="minorHAnsi"/>
          <w:sz w:val="22"/>
          <w:szCs w:val="22"/>
          <w:lang w:val="en-GB"/>
        </w:rPr>
        <w:t>B</w:t>
      </w:r>
      <w:r w:rsidR="001F41FD" w:rsidRPr="006F6B12">
        <w:rPr>
          <w:rFonts w:asciiTheme="minorHAnsi" w:hAnsiTheme="minorHAnsi" w:cstheme="minorHAnsi"/>
          <w:sz w:val="22"/>
          <w:szCs w:val="22"/>
          <w:lang w:val="en-GB"/>
        </w:rPr>
        <w:t xml:space="preserve">riefly </w:t>
      </w:r>
      <w:r w:rsidRPr="006F6B12">
        <w:rPr>
          <w:rFonts w:asciiTheme="minorHAnsi" w:hAnsiTheme="minorHAnsi" w:cstheme="minorHAnsi"/>
          <w:sz w:val="22"/>
          <w:szCs w:val="22"/>
          <w:lang w:val="en-GB"/>
        </w:rPr>
        <w:t xml:space="preserve">describe </w:t>
      </w:r>
      <w:r w:rsidR="001F41FD" w:rsidRPr="006F6B12">
        <w:rPr>
          <w:rFonts w:asciiTheme="minorHAnsi" w:hAnsiTheme="minorHAnsi" w:cstheme="minorHAnsi"/>
          <w:sz w:val="22"/>
          <w:szCs w:val="22"/>
          <w:lang w:val="en-GB"/>
        </w:rPr>
        <w:t>why the audience fits into the category</w:t>
      </w:r>
      <w:r w:rsidR="00DD636F" w:rsidRPr="006F6B12">
        <w:rPr>
          <w:rFonts w:asciiTheme="minorHAnsi" w:hAnsiTheme="minorHAnsi" w:cstheme="minorHAnsi"/>
          <w:sz w:val="22"/>
          <w:szCs w:val="22"/>
          <w:lang w:val="en-GB"/>
        </w:rPr>
        <w:t>,</w:t>
      </w:r>
      <w:r w:rsidR="001F41FD" w:rsidRPr="006F6B12">
        <w:rPr>
          <w:rFonts w:asciiTheme="minorHAnsi" w:hAnsiTheme="minorHAnsi" w:cstheme="minorHAnsi"/>
          <w:sz w:val="22"/>
          <w:szCs w:val="22"/>
          <w:lang w:val="en-GB"/>
        </w:rPr>
        <w:t xml:space="preserve"> </w:t>
      </w:r>
      <w:r w:rsidR="00DD636F" w:rsidRPr="006F6B12">
        <w:rPr>
          <w:rFonts w:asciiTheme="minorHAnsi" w:hAnsiTheme="minorHAnsi" w:cstheme="minorHAnsi"/>
          <w:sz w:val="22"/>
          <w:szCs w:val="22"/>
          <w:lang w:val="en-GB"/>
        </w:rPr>
        <w:t>e</w:t>
      </w:r>
      <w:r w:rsidR="001F41FD" w:rsidRPr="006F6B12">
        <w:rPr>
          <w:rFonts w:asciiTheme="minorHAnsi" w:hAnsiTheme="minorHAnsi" w:cstheme="minorHAnsi"/>
          <w:sz w:val="22"/>
          <w:szCs w:val="22"/>
          <w:lang w:val="en-GB"/>
        </w:rPr>
        <w:t xml:space="preserve">.g. </w:t>
      </w:r>
      <w:r w:rsidR="00DD636F" w:rsidRPr="006F6B12">
        <w:rPr>
          <w:rFonts w:asciiTheme="minorHAnsi" w:hAnsiTheme="minorHAnsi" w:cstheme="minorHAnsi"/>
          <w:sz w:val="22"/>
          <w:szCs w:val="22"/>
          <w:lang w:val="en-GB"/>
        </w:rPr>
        <w:t>t</w:t>
      </w:r>
      <w:r w:rsidR="001F41FD" w:rsidRPr="006F6B12">
        <w:rPr>
          <w:rFonts w:asciiTheme="minorHAnsi" w:hAnsiTheme="minorHAnsi" w:cstheme="minorHAnsi"/>
          <w:sz w:val="22"/>
          <w:szCs w:val="22"/>
          <w:lang w:val="en-GB"/>
        </w:rPr>
        <w:t>eachers might be a secondary audience</w:t>
      </w:r>
      <w:r w:rsidR="00534A3B" w:rsidRPr="006F6B12">
        <w:rPr>
          <w:rFonts w:asciiTheme="minorHAnsi" w:hAnsiTheme="minorHAnsi" w:cstheme="minorHAnsi"/>
          <w:sz w:val="22"/>
          <w:szCs w:val="22"/>
          <w:lang w:val="en-GB"/>
        </w:rPr>
        <w:t xml:space="preserve"> because experience or research show that teachers have a high influence over behaviour of </w:t>
      </w:r>
      <w:r w:rsidR="00DD636F" w:rsidRPr="006F6B12">
        <w:rPr>
          <w:rFonts w:asciiTheme="minorHAnsi" w:hAnsiTheme="minorHAnsi" w:cstheme="minorHAnsi"/>
          <w:sz w:val="22"/>
          <w:szCs w:val="22"/>
          <w:lang w:val="en-GB"/>
        </w:rPr>
        <w:t>household</w:t>
      </w:r>
      <w:r w:rsidR="00271082" w:rsidRPr="006F6B12">
        <w:rPr>
          <w:rFonts w:asciiTheme="minorHAnsi" w:hAnsiTheme="minorHAnsi" w:cstheme="minorHAnsi"/>
          <w:sz w:val="22"/>
          <w:szCs w:val="22"/>
          <w:lang w:val="en-GB"/>
        </w:rPr>
        <w:t>s</w:t>
      </w:r>
      <w:r w:rsidR="00534A3B" w:rsidRPr="006F6B12">
        <w:rPr>
          <w:rFonts w:asciiTheme="minorHAnsi" w:hAnsiTheme="minorHAnsi" w:cstheme="minorHAnsi"/>
          <w:sz w:val="22"/>
          <w:szCs w:val="22"/>
          <w:lang w:val="en-GB"/>
        </w:rPr>
        <w:t xml:space="preserve"> and the campaign plans to disseminate information via schools.</w:t>
      </w:r>
      <w:r w:rsidR="0024631A" w:rsidRPr="006F6B12">
        <w:rPr>
          <w:rFonts w:asciiTheme="minorHAnsi" w:hAnsiTheme="minorHAnsi" w:cstheme="minorHAnsi"/>
          <w:sz w:val="22"/>
          <w:szCs w:val="22"/>
          <w:lang w:val="en-GB"/>
        </w:rPr>
        <w:t xml:space="preserve"> If there is no specific plan to involve teachers as implementers, then they may become a tertiary audience</w:t>
      </w:r>
      <w:r w:rsidR="0024631A" w:rsidRPr="00DD636F">
        <w:rPr>
          <w:lang w:val="en-GB"/>
        </w:rPr>
        <w:t>.</w:t>
      </w:r>
    </w:p>
    <w:p w14:paraId="7DA53FA6" w14:textId="77777777" w:rsidR="007B5300" w:rsidRDefault="007B5300" w:rsidP="00DC2C81">
      <w:pPr>
        <w:jc w:val="both"/>
        <w:rPr>
          <w:rFonts w:asciiTheme="minorHAnsi" w:hAnsiTheme="minorHAnsi"/>
          <w:b/>
          <w:color w:val="FF0000"/>
          <w:lang w:val="en-GB"/>
        </w:rPr>
      </w:pPr>
    </w:p>
    <w:p w14:paraId="4CF96800" w14:textId="1155121B" w:rsidR="00DC2C81" w:rsidRDefault="00656BC9" w:rsidP="00DC2C81">
      <w:pPr>
        <w:jc w:val="both"/>
        <w:rPr>
          <w:rFonts w:asciiTheme="minorHAnsi" w:hAnsiTheme="minorHAnsi"/>
          <w:b/>
          <w:color w:val="FF0000"/>
          <w:lang w:val="en-GB"/>
        </w:rPr>
      </w:pPr>
      <w:r>
        <w:rPr>
          <w:rFonts w:asciiTheme="minorHAnsi" w:hAnsiTheme="minorHAnsi"/>
          <w:b/>
          <w:color w:val="FF0000"/>
          <w:lang w:val="en-GB"/>
        </w:rPr>
        <w:t>8.</w:t>
      </w:r>
      <w:r>
        <w:rPr>
          <w:rFonts w:asciiTheme="minorHAnsi" w:hAnsiTheme="minorHAnsi"/>
          <w:b/>
          <w:color w:val="FF0000"/>
          <w:lang w:val="en-GB"/>
        </w:rPr>
        <w:tab/>
      </w:r>
      <w:r w:rsidR="00DC2C81">
        <w:rPr>
          <w:rFonts w:asciiTheme="minorHAnsi" w:hAnsiTheme="minorHAnsi"/>
          <w:b/>
          <w:color w:val="FF0000"/>
          <w:lang w:val="en-GB"/>
        </w:rPr>
        <w:t>SBC strategies</w:t>
      </w:r>
    </w:p>
    <w:p w14:paraId="171793FB" w14:textId="2F4A6485" w:rsidR="00DC2C81" w:rsidRPr="00125873" w:rsidRDefault="00E903F1" w:rsidP="00DC2C81">
      <w:pPr>
        <w:rPr>
          <w:rFonts w:asciiTheme="minorHAnsi" w:hAnsiTheme="minorHAnsi"/>
          <w:sz w:val="22"/>
          <w:szCs w:val="22"/>
          <w:lang w:val="en-GB"/>
        </w:rPr>
      </w:pPr>
      <w:r>
        <w:rPr>
          <w:rFonts w:asciiTheme="minorHAnsi" w:hAnsiTheme="minorHAnsi"/>
          <w:sz w:val="22"/>
          <w:szCs w:val="22"/>
          <w:lang w:val="en-GB"/>
        </w:rPr>
        <w:t>Describe</w:t>
      </w:r>
      <w:r w:rsidRPr="00125873">
        <w:rPr>
          <w:rFonts w:asciiTheme="minorHAnsi" w:hAnsiTheme="minorHAnsi"/>
          <w:sz w:val="22"/>
          <w:szCs w:val="22"/>
          <w:lang w:val="en-GB"/>
        </w:rPr>
        <w:t xml:space="preserve"> </w:t>
      </w:r>
      <w:r w:rsidR="00DC2C81" w:rsidRPr="00125873">
        <w:rPr>
          <w:rFonts w:asciiTheme="minorHAnsi" w:hAnsiTheme="minorHAnsi"/>
          <w:sz w:val="22"/>
          <w:szCs w:val="22"/>
          <w:lang w:val="en-GB"/>
        </w:rPr>
        <w:t xml:space="preserve">the </w:t>
      </w:r>
      <w:r w:rsidR="00DC2C81">
        <w:rPr>
          <w:rFonts w:asciiTheme="minorHAnsi" w:hAnsiTheme="minorHAnsi"/>
          <w:sz w:val="22"/>
          <w:szCs w:val="22"/>
          <w:lang w:val="en-GB"/>
        </w:rPr>
        <w:t xml:space="preserve">SBC </w:t>
      </w:r>
      <w:r w:rsidR="00DC2C81" w:rsidRPr="00125873">
        <w:rPr>
          <w:rFonts w:asciiTheme="minorHAnsi" w:hAnsiTheme="minorHAnsi"/>
          <w:sz w:val="22"/>
          <w:szCs w:val="22"/>
          <w:lang w:val="en-GB"/>
        </w:rPr>
        <w:t xml:space="preserve">strategies that will be used to reach the target audiences </w:t>
      </w:r>
      <w:r>
        <w:rPr>
          <w:rFonts w:asciiTheme="minorHAnsi" w:hAnsiTheme="minorHAnsi"/>
          <w:sz w:val="22"/>
          <w:szCs w:val="22"/>
          <w:lang w:val="en-GB"/>
        </w:rPr>
        <w:t>defined</w:t>
      </w:r>
      <w:r w:rsidR="00DC2C81">
        <w:rPr>
          <w:rFonts w:asciiTheme="minorHAnsi" w:hAnsiTheme="minorHAnsi"/>
          <w:sz w:val="22"/>
          <w:szCs w:val="22"/>
          <w:lang w:val="en-GB"/>
        </w:rPr>
        <w:t xml:space="preserve"> (and where the strategy might differ </w:t>
      </w:r>
      <w:r>
        <w:rPr>
          <w:rFonts w:asciiTheme="minorHAnsi" w:hAnsiTheme="minorHAnsi"/>
          <w:sz w:val="22"/>
          <w:szCs w:val="22"/>
          <w:lang w:val="en-GB"/>
        </w:rPr>
        <w:t xml:space="preserve">within the </w:t>
      </w:r>
      <w:r w:rsidR="00DC2C81">
        <w:rPr>
          <w:rFonts w:asciiTheme="minorHAnsi" w:hAnsiTheme="minorHAnsi"/>
          <w:sz w:val="22"/>
          <w:szCs w:val="22"/>
          <w:lang w:val="en-GB"/>
        </w:rPr>
        <w:t xml:space="preserve">target audience, </w:t>
      </w:r>
      <w:r w:rsidR="00C15168">
        <w:rPr>
          <w:rFonts w:asciiTheme="minorHAnsi" w:hAnsiTheme="minorHAnsi"/>
          <w:sz w:val="22"/>
          <w:szCs w:val="22"/>
          <w:lang w:val="en-GB"/>
        </w:rPr>
        <w:t>such as to reach an identified</w:t>
      </w:r>
      <w:r w:rsidR="00DC2C81">
        <w:rPr>
          <w:rFonts w:asciiTheme="minorHAnsi" w:hAnsiTheme="minorHAnsi"/>
          <w:sz w:val="22"/>
          <w:szCs w:val="22"/>
          <w:lang w:val="en-GB"/>
        </w:rPr>
        <w:t xml:space="preserve"> special population group</w:t>
      </w:r>
      <w:r>
        <w:rPr>
          <w:rFonts w:asciiTheme="minorHAnsi" w:hAnsiTheme="minorHAnsi"/>
          <w:sz w:val="22"/>
          <w:szCs w:val="22"/>
          <w:lang w:val="en-GB"/>
        </w:rPr>
        <w:t xml:space="preserve"> versus the general population as a primary audience</w:t>
      </w:r>
      <w:r w:rsidR="00DC2C81">
        <w:rPr>
          <w:rFonts w:asciiTheme="minorHAnsi" w:hAnsiTheme="minorHAnsi"/>
          <w:sz w:val="22"/>
          <w:szCs w:val="22"/>
          <w:lang w:val="en-GB"/>
        </w:rPr>
        <w:t>)</w:t>
      </w:r>
      <w:r w:rsidR="00DC2C81" w:rsidRPr="00125873">
        <w:rPr>
          <w:rFonts w:asciiTheme="minorHAnsi" w:hAnsiTheme="minorHAnsi"/>
          <w:sz w:val="22"/>
          <w:szCs w:val="22"/>
          <w:lang w:val="en-GB"/>
        </w:rPr>
        <w:t>. Traditional SBC strategies for ITN mass campaigns include:</w:t>
      </w:r>
    </w:p>
    <w:p w14:paraId="7E94BEB3" w14:textId="77777777" w:rsidR="00DC2C81" w:rsidRPr="00AB6209" w:rsidRDefault="00DC2C81" w:rsidP="00AB5589">
      <w:pPr>
        <w:pStyle w:val="ListParagraph"/>
        <w:numPr>
          <w:ilvl w:val="0"/>
          <w:numId w:val="10"/>
        </w:numPr>
        <w:rPr>
          <w:rFonts w:asciiTheme="minorHAnsi" w:hAnsiTheme="minorHAnsi"/>
          <w:sz w:val="22"/>
          <w:szCs w:val="22"/>
          <w:lang w:val="en-GB"/>
        </w:rPr>
      </w:pPr>
      <w:r w:rsidRPr="00AB6209">
        <w:rPr>
          <w:rFonts w:asciiTheme="minorHAnsi" w:hAnsiTheme="minorHAnsi"/>
          <w:sz w:val="22"/>
          <w:szCs w:val="22"/>
          <w:lang w:val="en-GB"/>
        </w:rPr>
        <w:t xml:space="preserve">Advocacy: </w:t>
      </w:r>
      <w:r w:rsidRPr="00AB6209">
        <w:rPr>
          <w:rFonts w:asciiTheme="minorHAnsi" w:hAnsiTheme="minorHAnsi"/>
          <w:color w:val="000000"/>
          <w:sz w:val="22"/>
          <w:szCs w:val="22"/>
          <w:lang w:val="en-GB"/>
        </w:rPr>
        <w:t>to foster political goodwill and support for the campaign at all levels (i.e. from national to community level), to increase access to financial and other resources on a sustainable basis, and to hold authorities and national and international donors accountable to make sure pledges are fulfilled and results are achieved</w:t>
      </w:r>
    </w:p>
    <w:p w14:paraId="2B64D3E9" w14:textId="77777777" w:rsidR="00DC2C81" w:rsidRPr="00AB6209" w:rsidRDefault="00DC2C81" w:rsidP="00AB5589">
      <w:pPr>
        <w:pStyle w:val="ListParagraph"/>
        <w:numPr>
          <w:ilvl w:val="0"/>
          <w:numId w:val="10"/>
        </w:numPr>
        <w:rPr>
          <w:rFonts w:asciiTheme="minorHAnsi" w:hAnsiTheme="minorHAnsi"/>
          <w:sz w:val="22"/>
          <w:szCs w:val="22"/>
          <w:lang w:val="en-GB"/>
        </w:rPr>
      </w:pPr>
      <w:r w:rsidRPr="00AB6209">
        <w:rPr>
          <w:rFonts w:asciiTheme="minorHAnsi" w:hAnsiTheme="minorHAnsi"/>
          <w:sz w:val="22"/>
          <w:szCs w:val="22"/>
          <w:lang w:val="en-GB"/>
        </w:rPr>
        <w:t>Social mobilization: mobilizing communities to take full advantage of campaign and post-campaign interventions</w:t>
      </w:r>
    </w:p>
    <w:p w14:paraId="56226749" w14:textId="79484B09" w:rsidR="00DC2C81" w:rsidRPr="008E2BD6" w:rsidRDefault="00DC2C81" w:rsidP="00AB5589">
      <w:pPr>
        <w:pStyle w:val="ListParagraph"/>
        <w:numPr>
          <w:ilvl w:val="0"/>
          <w:numId w:val="10"/>
        </w:numPr>
        <w:rPr>
          <w:rFonts w:asciiTheme="minorHAnsi" w:hAnsiTheme="minorHAnsi"/>
          <w:sz w:val="22"/>
          <w:szCs w:val="22"/>
          <w:lang w:val="en-GB"/>
        </w:rPr>
      </w:pPr>
      <w:r w:rsidRPr="00F263FA">
        <w:rPr>
          <w:rFonts w:asciiTheme="minorHAnsi" w:hAnsiTheme="minorHAnsi"/>
          <w:sz w:val="22"/>
          <w:szCs w:val="22"/>
          <w:lang w:val="en-GB"/>
        </w:rPr>
        <w:t xml:space="preserve">Social and behaviour change communication (SBCC): </w:t>
      </w:r>
      <w:r w:rsidRPr="00F263FA">
        <w:rPr>
          <w:rFonts w:asciiTheme="minorHAnsi" w:hAnsiTheme="minorHAnsi" w:cs="Helvetica"/>
          <w:sz w:val="22"/>
          <w:szCs w:val="22"/>
          <w:lang w:val="en-GB"/>
        </w:rPr>
        <w:t>the use of communication to change behaviours – including service utilization – and promote social and behaviour change by positively influencing knowledge, attitudes and social norms</w:t>
      </w:r>
    </w:p>
    <w:p w14:paraId="657387E9" w14:textId="77777777" w:rsidR="008E2BD6" w:rsidRPr="008E2BD6" w:rsidRDefault="008E2BD6" w:rsidP="00FA297B">
      <w:pPr>
        <w:jc w:val="both"/>
        <w:rPr>
          <w:rFonts w:asciiTheme="minorHAnsi" w:hAnsiTheme="minorHAnsi"/>
          <w:sz w:val="22"/>
          <w:szCs w:val="22"/>
          <w:lang w:val="en-GB"/>
        </w:rPr>
      </w:pPr>
    </w:p>
    <w:p w14:paraId="5E52535B" w14:textId="07DCFCD8" w:rsidR="00DC2C81" w:rsidRDefault="00DC2C81" w:rsidP="00DC2C81">
      <w:pPr>
        <w:rPr>
          <w:rFonts w:asciiTheme="minorHAnsi" w:hAnsiTheme="minorHAnsi"/>
          <w:sz w:val="22"/>
          <w:szCs w:val="22"/>
          <w:lang w:val="en-GB"/>
        </w:rPr>
      </w:pPr>
      <w:r>
        <w:rPr>
          <w:rFonts w:asciiTheme="minorHAnsi" w:hAnsiTheme="minorHAnsi"/>
          <w:sz w:val="22"/>
          <w:szCs w:val="22"/>
          <w:lang w:val="en-GB"/>
        </w:rPr>
        <w:t>The information should be summarized in a table</w:t>
      </w:r>
      <w:r w:rsidR="009369DD">
        <w:rPr>
          <w:rFonts w:asciiTheme="minorHAnsi" w:hAnsiTheme="minorHAnsi"/>
          <w:sz w:val="22"/>
          <w:szCs w:val="22"/>
          <w:lang w:val="en-GB"/>
        </w:rPr>
        <w:t xml:space="preserve"> </w:t>
      </w:r>
      <w:r>
        <w:rPr>
          <w:rFonts w:asciiTheme="minorHAnsi" w:hAnsiTheme="minorHAnsi"/>
          <w:sz w:val="22"/>
          <w:szCs w:val="22"/>
          <w:lang w:val="en-GB"/>
        </w:rPr>
        <w:t xml:space="preserve">(see example). </w:t>
      </w:r>
    </w:p>
    <w:p w14:paraId="119CCF43" w14:textId="47C80472" w:rsidR="00E903F1" w:rsidRDefault="00E903F1" w:rsidP="00DC2C81">
      <w:pPr>
        <w:rPr>
          <w:rFonts w:asciiTheme="minorHAnsi" w:hAnsiTheme="minorHAnsi"/>
          <w:sz w:val="22"/>
          <w:szCs w:val="22"/>
          <w:lang w:val="en-GB"/>
        </w:rPr>
      </w:pPr>
    </w:p>
    <w:p w14:paraId="1754A9AC" w14:textId="2F9D63C3" w:rsidR="00DC2C81" w:rsidRPr="002B365E" w:rsidRDefault="00E903F1" w:rsidP="00DC2C81">
      <w:pPr>
        <w:jc w:val="both"/>
        <w:rPr>
          <w:rFonts w:ascii="Calibri" w:eastAsia="Calibri" w:hAnsi="Calibri" w:cs="Calibri"/>
          <w:b/>
          <w:color w:val="4F81BD" w:themeColor="accent1"/>
          <w:sz w:val="22"/>
          <w:szCs w:val="22"/>
        </w:rPr>
      </w:pPr>
      <w:r>
        <w:rPr>
          <w:rFonts w:ascii="Calibri" w:eastAsia="Calibri" w:hAnsi="Calibri" w:cs="Calibri"/>
          <w:b/>
          <w:color w:val="4F81BD" w:themeColor="accent1"/>
          <w:sz w:val="22"/>
          <w:szCs w:val="22"/>
        </w:rPr>
        <w:t xml:space="preserve">Table XX: Summary of SBC strategies and audiences - </w:t>
      </w:r>
      <w:r w:rsidRPr="00927830">
        <w:rPr>
          <w:rFonts w:ascii="Calibri" w:eastAsia="Calibri" w:hAnsi="Calibri" w:cs="Calibri"/>
          <w:b/>
          <w:color w:val="4F81BD" w:themeColor="accent1"/>
          <w:sz w:val="22"/>
          <w:szCs w:val="22"/>
        </w:rPr>
        <w:t>Adapt to country context</w:t>
      </w:r>
    </w:p>
    <w:tbl>
      <w:tblPr>
        <w:tblStyle w:val="TableGrid"/>
        <w:tblW w:w="0" w:type="auto"/>
        <w:tblLook w:val="04A0" w:firstRow="1" w:lastRow="0" w:firstColumn="1" w:lastColumn="0" w:noHBand="0" w:noVBand="1"/>
      </w:tblPr>
      <w:tblGrid>
        <w:gridCol w:w="1596"/>
        <w:gridCol w:w="2936"/>
        <w:gridCol w:w="2781"/>
        <w:gridCol w:w="2037"/>
      </w:tblGrid>
      <w:tr w:rsidR="008E2BD6" w:rsidRPr="00125873" w14:paraId="311C5DE9" w14:textId="1E66C622" w:rsidTr="008E2BD6">
        <w:tc>
          <w:tcPr>
            <w:tcW w:w="1596" w:type="dxa"/>
          </w:tcPr>
          <w:p w14:paraId="25FDE1BC" w14:textId="77777777" w:rsidR="008E2BD6" w:rsidRPr="00125873" w:rsidRDefault="008E2BD6" w:rsidP="000D46DE">
            <w:pPr>
              <w:jc w:val="center"/>
              <w:rPr>
                <w:rFonts w:asciiTheme="minorHAnsi" w:hAnsiTheme="minorHAnsi"/>
                <w:b/>
                <w:sz w:val="22"/>
                <w:szCs w:val="22"/>
                <w:lang w:val="en-GB"/>
              </w:rPr>
            </w:pPr>
            <w:r>
              <w:rPr>
                <w:rFonts w:asciiTheme="minorHAnsi" w:hAnsiTheme="minorHAnsi"/>
                <w:b/>
                <w:sz w:val="22"/>
                <w:szCs w:val="22"/>
                <w:lang w:val="en-GB"/>
              </w:rPr>
              <w:t>Target audience/s</w:t>
            </w:r>
          </w:p>
        </w:tc>
        <w:tc>
          <w:tcPr>
            <w:tcW w:w="2936" w:type="dxa"/>
          </w:tcPr>
          <w:p w14:paraId="17C9B042" w14:textId="77777777" w:rsidR="008E2BD6" w:rsidRPr="00125873" w:rsidRDefault="008E2BD6" w:rsidP="000D46DE">
            <w:pPr>
              <w:jc w:val="center"/>
              <w:rPr>
                <w:rFonts w:asciiTheme="minorHAnsi" w:hAnsiTheme="minorHAnsi"/>
                <w:b/>
                <w:sz w:val="22"/>
                <w:szCs w:val="22"/>
                <w:lang w:val="en-GB"/>
              </w:rPr>
            </w:pPr>
            <w:r>
              <w:rPr>
                <w:rFonts w:asciiTheme="minorHAnsi" w:hAnsiTheme="minorHAnsi"/>
                <w:b/>
                <w:sz w:val="22"/>
                <w:szCs w:val="22"/>
                <w:lang w:val="en-GB"/>
              </w:rPr>
              <w:t>Specific groups targeted</w:t>
            </w:r>
          </w:p>
        </w:tc>
        <w:tc>
          <w:tcPr>
            <w:tcW w:w="2781" w:type="dxa"/>
          </w:tcPr>
          <w:p w14:paraId="2F7B87FA" w14:textId="77777777" w:rsidR="008E2BD6" w:rsidRPr="00125873" w:rsidRDefault="008E2BD6" w:rsidP="000D46DE">
            <w:pPr>
              <w:jc w:val="center"/>
              <w:rPr>
                <w:rFonts w:asciiTheme="minorHAnsi" w:hAnsiTheme="minorHAnsi"/>
                <w:b/>
                <w:sz w:val="22"/>
                <w:szCs w:val="22"/>
                <w:lang w:val="en-GB"/>
              </w:rPr>
            </w:pPr>
            <w:r w:rsidRPr="00125873">
              <w:rPr>
                <w:rFonts w:asciiTheme="minorHAnsi" w:hAnsiTheme="minorHAnsi"/>
                <w:b/>
                <w:sz w:val="22"/>
                <w:szCs w:val="22"/>
                <w:lang w:val="en-GB"/>
              </w:rPr>
              <w:t>Strategy</w:t>
            </w:r>
          </w:p>
        </w:tc>
        <w:tc>
          <w:tcPr>
            <w:tcW w:w="2037" w:type="dxa"/>
          </w:tcPr>
          <w:p w14:paraId="67CBBAA6" w14:textId="02EDA2DF" w:rsidR="008E2BD6" w:rsidRPr="00125873" w:rsidRDefault="00FA297B" w:rsidP="000D46DE">
            <w:pPr>
              <w:jc w:val="center"/>
              <w:rPr>
                <w:rFonts w:asciiTheme="minorHAnsi" w:hAnsiTheme="minorHAnsi"/>
                <w:b/>
                <w:sz w:val="22"/>
                <w:szCs w:val="22"/>
                <w:lang w:val="en-GB"/>
              </w:rPr>
            </w:pPr>
            <w:r>
              <w:rPr>
                <w:rFonts w:asciiTheme="minorHAnsi" w:hAnsiTheme="minorHAnsi"/>
                <w:b/>
                <w:sz w:val="22"/>
                <w:szCs w:val="22"/>
                <w:lang w:val="en-GB"/>
              </w:rPr>
              <w:t>If appropriate, a</w:t>
            </w:r>
            <w:r w:rsidR="008E2BD6">
              <w:rPr>
                <w:rFonts w:asciiTheme="minorHAnsi" w:hAnsiTheme="minorHAnsi"/>
                <w:b/>
                <w:sz w:val="22"/>
                <w:szCs w:val="22"/>
                <w:lang w:val="en-GB"/>
              </w:rPr>
              <w:t>daptations to strategy for COVID-19 IPC</w:t>
            </w:r>
          </w:p>
        </w:tc>
      </w:tr>
      <w:tr w:rsidR="008E2BD6" w:rsidRPr="00125873" w14:paraId="13F4EA46" w14:textId="0DC46A45" w:rsidTr="008E2BD6">
        <w:tc>
          <w:tcPr>
            <w:tcW w:w="1596" w:type="dxa"/>
          </w:tcPr>
          <w:p w14:paraId="284B7030" w14:textId="77777777" w:rsidR="008E2BD6" w:rsidRPr="00697AF7" w:rsidRDefault="008E2BD6" w:rsidP="000D46DE">
            <w:pPr>
              <w:jc w:val="both"/>
              <w:rPr>
                <w:rFonts w:asciiTheme="minorHAnsi" w:hAnsiTheme="minorHAnsi"/>
                <w:sz w:val="20"/>
                <w:szCs w:val="20"/>
                <w:lang w:val="en-GB"/>
              </w:rPr>
            </w:pPr>
            <w:r w:rsidRPr="00697AF7">
              <w:rPr>
                <w:rFonts w:asciiTheme="minorHAnsi" w:hAnsiTheme="minorHAnsi"/>
                <w:sz w:val="20"/>
                <w:szCs w:val="20"/>
                <w:lang w:val="en-GB"/>
              </w:rPr>
              <w:t>Tertiary audience</w:t>
            </w:r>
          </w:p>
        </w:tc>
        <w:tc>
          <w:tcPr>
            <w:tcW w:w="2936" w:type="dxa"/>
          </w:tcPr>
          <w:p w14:paraId="711BB248" w14:textId="77777777" w:rsidR="008E2BD6" w:rsidRPr="00697AF7" w:rsidRDefault="008E2BD6" w:rsidP="00C15168">
            <w:pPr>
              <w:rPr>
                <w:rFonts w:asciiTheme="minorHAnsi" w:hAnsiTheme="minorHAnsi"/>
                <w:sz w:val="20"/>
                <w:szCs w:val="20"/>
                <w:lang w:val="en-GB"/>
              </w:rPr>
            </w:pPr>
            <w:r w:rsidRPr="00697AF7">
              <w:rPr>
                <w:rFonts w:asciiTheme="minorHAnsi" w:hAnsiTheme="minorHAnsi"/>
                <w:sz w:val="20"/>
                <w:szCs w:val="20"/>
                <w:lang w:val="en-GB"/>
              </w:rPr>
              <w:t>Representatives from the following ministries at central level:</w:t>
            </w:r>
          </w:p>
          <w:p w14:paraId="4E9373FC" w14:textId="77777777" w:rsidR="008E2BD6" w:rsidRPr="00697AF7" w:rsidRDefault="008E2BD6" w:rsidP="00AB5589">
            <w:pPr>
              <w:pStyle w:val="ListParagraph"/>
              <w:numPr>
                <w:ilvl w:val="0"/>
                <w:numId w:val="6"/>
              </w:numPr>
              <w:rPr>
                <w:rFonts w:asciiTheme="minorHAnsi" w:hAnsiTheme="minorHAnsi"/>
                <w:sz w:val="20"/>
                <w:szCs w:val="20"/>
                <w:lang w:val="en-GB"/>
              </w:rPr>
            </w:pPr>
            <w:r w:rsidRPr="00697AF7">
              <w:rPr>
                <w:rFonts w:asciiTheme="minorHAnsi" w:hAnsiTheme="minorHAnsi"/>
                <w:sz w:val="20"/>
                <w:szCs w:val="20"/>
                <w:lang w:val="en-GB"/>
              </w:rPr>
              <w:t>Ministry of Education</w:t>
            </w:r>
          </w:p>
          <w:p w14:paraId="09D55FE5" w14:textId="77777777" w:rsidR="008E2BD6" w:rsidRPr="00697AF7" w:rsidRDefault="008E2BD6" w:rsidP="00AB5589">
            <w:pPr>
              <w:pStyle w:val="ListParagraph"/>
              <w:numPr>
                <w:ilvl w:val="0"/>
                <w:numId w:val="6"/>
              </w:numPr>
              <w:rPr>
                <w:rFonts w:asciiTheme="minorHAnsi" w:hAnsiTheme="minorHAnsi"/>
                <w:sz w:val="20"/>
                <w:szCs w:val="20"/>
                <w:lang w:val="en-GB"/>
              </w:rPr>
            </w:pPr>
            <w:r w:rsidRPr="00697AF7">
              <w:rPr>
                <w:rFonts w:asciiTheme="minorHAnsi" w:hAnsiTheme="minorHAnsi"/>
                <w:sz w:val="20"/>
                <w:szCs w:val="20"/>
                <w:lang w:val="en-GB"/>
              </w:rPr>
              <w:t>Ministry of Telecommunication</w:t>
            </w:r>
          </w:p>
          <w:p w14:paraId="59CC8365" w14:textId="77777777" w:rsidR="008E2BD6" w:rsidRPr="00697AF7" w:rsidRDefault="008E2BD6" w:rsidP="00AB5589">
            <w:pPr>
              <w:pStyle w:val="ListParagraph"/>
              <w:numPr>
                <w:ilvl w:val="0"/>
                <w:numId w:val="6"/>
              </w:numPr>
              <w:rPr>
                <w:rFonts w:asciiTheme="minorHAnsi" w:hAnsiTheme="minorHAnsi"/>
                <w:sz w:val="20"/>
                <w:szCs w:val="20"/>
                <w:lang w:val="en-GB"/>
              </w:rPr>
            </w:pPr>
            <w:r w:rsidRPr="00697AF7">
              <w:rPr>
                <w:rFonts w:asciiTheme="minorHAnsi" w:hAnsiTheme="minorHAnsi"/>
                <w:sz w:val="20"/>
                <w:szCs w:val="20"/>
                <w:lang w:val="en-GB"/>
              </w:rPr>
              <w:t>Ministry of Environment</w:t>
            </w:r>
          </w:p>
        </w:tc>
        <w:tc>
          <w:tcPr>
            <w:tcW w:w="2781" w:type="dxa"/>
          </w:tcPr>
          <w:p w14:paraId="15D9A42B" w14:textId="77777777" w:rsidR="008E2BD6" w:rsidRPr="00697AF7" w:rsidRDefault="008E2BD6" w:rsidP="00C15168">
            <w:pPr>
              <w:rPr>
                <w:rFonts w:asciiTheme="minorHAnsi" w:hAnsiTheme="minorHAnsi"/>
                <w:sz w:val="20"/>
                <w:szCs w:val="20"/>
                <w:lang w:val="en-GB"/>
              </w:rPr>
            </w:pPr>
            <w:r w:rsidRPr="00697AF7">
              <w:rPr>
                <w:rFonts w:asciiTheme="minorHAnsi" w:hAnsiTheme="minorHAnsi"/>
                <w:sz w:val="20"/>
                <w:szCs w:val="20"/>
                <w:lang w:val="en-GB"/>
              </w:rPr>
              <w:t>Advocacy session at central level to ensure that participants:</w:t>
            </w:r>
          </w:p>
          <w:p w14:paraId="597BBD5E" w14:textId="77777777" w:rsidR="008E2BD6" w:rsidRPr="00697AF7" w:rsidRDefault="008E2BD6" w:rsidP="00AB5589">
            <w:pPr>
              <w:pStyle w:val="ListParagraph"/>
              <w:numPr>
                <w:ilvl w:val="0"/>
                <w:numId w:val="7"/>
              </w:numPr>
              <w:rPr>
                <w:rFonts w:asciiTheme="minorHAnsi" w:hAnsiTheme="minorHAnsi"/>
                <w:sz w:val="20"/>
                <w:szCs w:val="20"/>
                <w:lang w:val="en-GB"/>
              </w:rPr>
            </w:pPr>
            <w:r w:rsidRPr="00697AF7">
              <w:rPr>
                <w:rFonts w:asciiTheme="minorHAnsi" w:hAnsiTheme="minorHAnsi"/>
                <w:sz w:val="20"/>
                <w:szCs w:val="20"/>
                <w:lang w:val="en-GB"/>
              </w:rPr>
              <w:t>Are aware of the campaign</w:t>
            </w:r>
          </w:p>
          <w:p w14:paraId="27E169ED" w14:textId="1904DA8D" w:rsidR="008E2BD6" w:rsidRDefault="008E2BD6" w:rsidP="00AB5589">
            <w:pPr>
              <w:pStyle w:val="ListParagraph"/>
              <w:numPr>
                <w:ilvl w:val="0"/>
                <w:numId w:val="7"/>
              </w:numPr>
              <w:rPr>
                <w:rFonts w:asciiTheme="minorHAnsi" w:hAnsiTheme="minorHAnsi"/>
                <w:sz w:val="20"/>
                <w:szCs w:val="20"/>
                <w:lang w:val="en-GB"/>
              </w:rPr>
            </w:pPr>
            <w:r w:rsidRPr="00697AF7">
              <w:rPr>
                <w:rFonts w:asciiTheme="minorHAnsi" w:hAnsiTheme="minorHAnsi"/>
                <w:sz w:val="20"/>
                <w:szCs w:val="20"/>
                <w:lang w:val="en-GB"/>
              </w:rPr>
              <w:t xml:space="preserve">Collaborate with </w:t>
            </w:r>
            <w:r>
              <w:rPr>
                <w:rFonts w:asciiTheme="minorHAnsi" w:hAnsiTheme="minorHAnsi"/>
                <w:sz w:val="20"/>
                <w:szCs w:val="20"/>
                <w:lang w:val="en-GB"/>
              </w:rPr>
              <w:t xml:space="preserve">the </w:t>
            </w:r>
            <w:r w:rsidRPr="00697AF7">
              <w:rPr>
                <w:rFonts w:asciiTheme="minorHAnsi" w:hAnsiTheme="minorHAnsi"/>
                <w:sz w:val="20"/>
                <w:szCs w:val="20"/>
                <w:lang w:val="en-GB"/>
              </w:rPr>
              <w:t>national malaria programme and partners to ensure access to resources, populations</w:t>
            </w:r>
            <w:r w:rsidR="00BA0BEA">
              <w:rPr>
                <w:rFonts w:asciiTheme="minorHAnsi" w:hAnsiTheme="minorHAnsi"/>
                <w:sz w:val="20"/>
                <w:szCs w:val="20"/>
                <w:lang w:val="en-GB"/>
              </w:rPr>
              <w:t>,</w:t>
            </w:r>
            <w:r w:rsidRPr="00697AF7">
              <w:rPr>
                <w:rFonts w:asciiTheme="minorHAnsi" w:hAnsiTheme="minorHAnsi"/>
                <w:sz w:val="20"/>
                <w:szCs w:val="20"/>
                <w:lang w:val="en-GB"/>
              </w:rPr>
              <w:t xml:space="preserve"> etc. (e.g. access to schools and teachers for school-based health education)</w:t>
            </w:r>
          </w:p>
          <w:p w14:paraId="29AB553A" w14:textId="77777777" w:rsidR="008E2BD6" w:rsidRDefault="008E2BD6" w:rsidP="00AB5589">
            <w:pPr>
              <w:pStyle w:val="ListParagraph"/>
              <w:numPr>
                <w:ilvl w:val="0"/>
                <w:numId w:val="7"/>
              </w:numPr>
              <w:rPr>
                <w:rFonts w:asciiTheme="minorHAnsi" w:hAnsiTheme="minorHAnsi"/>
                <w:sz w:val="20"/>
                <w:szCs w:val="20"/>
                <w:lang w:val="en-GB"/>
              </w:rPr>
            </w:pPr>
            <w:r>
              <w:rPr>
                <w:rFonts w:asciiTheme="minorHAnsi" w:hAnsiTheme="minorHAnsi"/>
                <w:sz w:val="20"/>
                <w:szCs w:val="20"/>
                <w:lang w:val="en-GB"/>
              </w:rPr>
              <w:t>Identify areas for potential collaboration (e.g. free media slots under government stations)</w:t>
            </w:r>
          </w:p>
          <w:p w14:paraId="7B1C9E61" w14:textId="04E020BE" w:rsidR="008E2BD6" w:rsidRPr="00697AF7" w:rsidRDefault="008E2BD6" w:rsidP="00AB5589">
            <w:pPr>
              <w:pStyle w:val="ListParagraph"/>
              <w:numPr>
                <w:ilvl w:val="0"/>
                <w:numId w:val="7"/>
              </w:numPr>
              <w:rPr>
                <w:rFonts w:asciiTheme="minorHAnsi" w:hAnsiTheme="minorHAnsi"/>
                <w:sz w:val="20"/>
                <w:szCs w:val="20"/>
                <w:lang w:val="en-GB"/>
              </w:rPr>
            </w:pPr>
            <w:r>
              <w:rPr>
                <w:rFonts w:asciiTheme="minorHAnsi" w:hAnsiTheme="minorHAnsi"/>
                <w:sz w:val="20"/>
                <w:szCs w:val="20"/>
                <w:lang w:val="en-GB"/>
              </w:rPr>
              <w:t xml:space="preserve">Work towards ensuring high uptake of ITNs and minimizing risks of ITN loss and misuse (e.g. identifying areas at high risk for </w:t>
            </w:r>
            <w:r w:rsidR="00BA0BEA">
              <w:rPr>
                <w:rFonts w:asciiTheme="minorHAnsi" w:hAnsiTheme="minorHAnsi"/>
                <w:sz w:val="20"/>
                <w:szCs w:val="20"/>
                <w:lang w:val="en-GB"/>
              </w:rPr>
              <w:t xml:space="preserve">use of ITNs for </w:t>
            </w:r>
            <w:r>
              <w:rPr>
                <w:rFonts w:asciiTheme="minorHAnsi" w:hAnsiTheme="minorHAnsi"/>
                <w:sz w:val="20"/>
                <w:szCs w:val="20"/>
                <w:lang w:val="en-GB"/>
              </w:rPr>
              <w:t>fishing and potential approaches for</w:t>
            </w:r>
            <w:r w:rsidR="00E903F1">
              <w:rPr>
                <w:rFonts w:asciiTheme="minorHAnsi" w:hAnsiTheme="minorHAnsi"/>
                <w:sz w:val="20"/>
                <w:szCs w:val="20"/>
                <w:lang w:val="en-GB"/>
              </w:rPr>
              <w:t xml:space="preserve"> mitigation through intensified</w:t>
            </w:r>
            <w:r>
              <w:rPr>
                <w:rFonts w:asciiTheme="minorHAnsi" w:hAnsiTheme="minorHAnsi"/>
                <w:sz w:val="20"/>
                <w:szCs w:val="20"/>
                <w:lang w:val="en-GB"/>
              </w:rPr>
              <w:t xml:space="preserve"> SBC)</w:t>
            </w:r>
          </w:p>
        </w:tc>
        <w:tc>
          <w:tcPr>
            <w:tcW w:w="2037" w:type="dxa"/>
          </w:tcPr>
          <w:p w14:paraId="432D8520" w14:textId="1D0E2D76" w:rsidR="008E2BD6" w:rsidRPr="009A1C42" w:rsidRDefault="008E2BD6" w:rsidP="00C15168">
            <w:pPr>
              <w:rPr>
                <w:rFonts w:asciiTheme="minorHAnsi" w:hAnsiTheme="minorHAnsi"/>
                <w:sz w:val="20"/>
                <w:szCs w:val="20"/>
                <w:lang w:val="en-GB"/>
              </w:rPr>
            </w:pPr>
            <w:r w:rsidRPr="009A1C42">
              <w:rPr>
                <w:rFonts w:ascii="Calibri" w:eastAsia="Calibri" w:hAnsi="Calibri" w:cs="Calibri"/>
                <w:sz w:val="20"/>
                <w:szCs w:val="20"/>
              </w:rPr>
              <w:t xml:space="preserve">Advocacy meetings </w:t>
            </w:r>
            <w:r w:rsidR="00735730">
              <w:rPr>
                <w:rFonts w:ascii="Calibri" w:eastAsia="Calibri" w:hAnsi="Calibri" w:cs="Calibri"/>
                <w:sz w:val="20"/>
                <w:szCs w:val="20"/>
              </w:rPr>
              <w:t>will</w:t>
            </w:r>
            <w:r w:rsidRPr="009A1C42">
              <w:rPr>
                <w:rFonts w:ascii="Calibri" w:eastAsia="Calibri" w:hAnsi="Calibri" w:cs="Calibri"/>
                <w:sz w:val="20"/>
                <w:szCs w:val="20"/>
              </w:rPr>
              <w:t xml:space="preserve"> be virtual</w:t>
            </w:r>
            <w:r w:rsidR="00851ADA" w:rsidRPr="009A1C42">
              <w:rPr>
                <w:rFonts w:ascii="Calibri" w:eastAsia="Calibri" w:hAnsi="Calibri" w:cs="Calibri"/>
                <w:sz w:val="20"/>
                <w:szCs w:val="20"/>
              </w:rPr>
              <w:t xml:space="preserve"> if internet connectivity allows.</w:t>
            </w:r>
            <w:r w:rsidRPr="009A1C42">
              <w:rPr>
                <w:rFonts w:ascii="Calibri" w:eastAsia="Calibri" w:hAnsi="Calibri" w:cs="Calibri"/>
                <w:sz w:val="20"/>
                <w:szCs w:val="20"/>
              </w:rPr>
              <w:t xml:space="preserve"> </w:t>
            </w:r>
            <w:r w:rsidR="00E903F1">
              <w:rPr>
                <w:rFonts w:ascii="Calibri" w:eastAsia="Calibri" w:hAnsi="Calibri" w:cs="Calibri"/>
                <w:sz w:val="20"/>
                <w:szCs w:val="20"/>
              </w:rPr>
              <w:t xml:space="preserve">Advocacy packages will be developed and sent either electronically or as print materials to ensure all targeted influencers receive consistent information. </w:t>
            </w:r>
          </w:p>
        </w:tc>
      </w:tr>
    </w:tbl>
    <w:p w14:paraId="391B21D2" w14:textId="4F238641" w:rsidR="00AE1479" w:rsidRDefault="00AE1479" w:rsidP="0074403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7BAFAD45" w14:textId="134224F4" w:rsidR="005D493A" w:rsidRPr="00FE65E7" w:rsidRDefault="00656BC9" w:rsidP="00F96096">
      <w:pPr>
        <w:rPr>
          <w:rFonts w:asciiTheme="minorHAnsi" w:hAnsiTheme="minorHAnsi"/>
          <w:color w:val="FF0000"/>
          <w:lang w:val="en-GB"/>
        </w:rPr>
      </w:pPr>
      <w:r>
        <w:rPr>
          <w:rFonts w:asciiTheme="minorHAnsi" w:hAnsiTheme="minorHAnsi"/>
          <w:b/>
          <w:color w:val="FF0000"/>
          <w:lang w:val="en-GB"/>
        </w:rPr>
        <w:t>9.</w:t>
      </w:r>
      <w:r>
        <w:rPr>
          <w:rFonts w:asciiTheme="minorHAnsi" w:hAnsiTheme="minorHAnsi"/>
          <w:b/>
          <w:color w:val="FF0000"/>
          <w:lang w:val="en-GB"/>
        </w:rPr>
        <w:tab/>
      </w:r>
      <w:r w:rsidR="003449BA" w:rsidRPr="00FE65E7">
        <w:rPr>
          <w:rFonts w:asciiTheme="minorHAnsi" w:hAnsiTheme="minorHAnsi"/>
          <w:b/>
          <w:color w:val="FF0000"/>
          <w:lang w:val="en-GB"/>
        </w:rPr>
        <w:t>Campaign theme and</w:t>
      </w:r>
      <w:r w:rsidR="00494BB6" w:rsidRPr="00FE65E7">
        <w:rPr>
          <w:rFonts w:asciiTheme="minorHAnsi" w:hAnsiTheme="minorHAnsi"/>
          <w:b/>
          <w:color w:val="FF0000"/>
          <w:lang w:val="en-GB"/>
        </w:rPr>
        <w:t xml:space="preserve"> key messages</w:t>
      </w:r>
    </w:p>
    <w:p w14:paraId="0A8525A5" w14:textId="7DE0188C" w:rsidR="00B90027" w:rsidRDefault="008B1CAC" w:rsidP="00AB5589">
      <w:pPr>
        <w:pStyle w:val="ListParagraph"/>
        <w:numPr>
          <w:ilvl w:val="0"/>
          <w:numId w:val="13"/>
        </w:numPr>
        <w:rPr>
          <w:rFonts w:asciiTheme="minorHAnsi" w:hAnsiTheme="minorHAnsi" w:cstheme="minorHAnsi"/>
          <w:sz w:val="22"/>
          <w:szCs w:val="22"/>
          <w:lang w:val="en-GB"/>
        </w:rPr>
      </w:pPr>
      <w:r>
        <w:rPr>
          <w:rFonts w:asciiTheme="minorHAnsi" w:hAnsiTheme="minorHAnsi"/>
          <w:sz w:val="22"/>
          <w:szCs w:val="22"/>
          <w:lang w:val="en-GB"/>
        </w:rPr>
        <w:t>Describe the campaign branding that will be used</w:t>
      </w:r>
      <w:r w:rsidR="009E68F3">
        <w:rPr>
          <w:rStyle w:val="FootnoteReference"/>
          <w:rFonts w:asciiTheme="minorHAnsi" w:hAnsiTheme="minorHAnsi"/>
          <w:sz w:val="22"/>
          <w:szCs w:val="22"/>
          <w:lang w:val="en-GB"/>
        </w:rPr>
        <w:footnoteReference w:id="4"/>
      </w:r>
      <w:r>
        <w:rPr>
          <w:rFonts w:asciiTheme="minorHAnsi" w:hAnsiTheme="minorHAnsi"/>
          <w:sz w:val="22"/>
          <w:szCs w:val="22"/>
          <w:lang w:val="en-GB"/>
        </w:rPr>
        <w:t xml:space="preserve">. Where this is already developed, the existing images and </w:t>
      </w:r>
      <w:r w:rsidRPr="008B1CAC">
        <w:rPr>
          <w:rFonts w:asciiTheme="minorHAnsi" w:hAnsiTheme="minorHAnsi" w:cstheme="minorHAnsi"/>
          <w:sz w:val="22"/>
          <w:szCs w:val="22"/>
          <w:lang w:val="en-GB"/>
        </w:rPr>
        <w:t>slogan can be used on all the campaign documents and materials to identify them and harmonize their appearance</w:t>
      </w:r>
      <w:r w:rsidR="00A25942">
        <w:rPr>
          <w:rFonts w:asciiTheme="minorHAnsi" w:hAnsiTheme="minorHAnsi" w:cstheme="minorHAnsi"/>
          <w:sz w:val="22"/>
          <w:szCs w:val="22"/>
          <w:lang w:val="en-GB"/>
        </w:rPr>
        <w:t>, including the campaign P</w:t>
      </w:r>
      <w:r w:rsidR="003443C7">
        <w:rPr>
          <w:rFonts w:asciiTheme="minorHAnsi" w:hAnsiTheme="minorHAnsi" w:cstheme="minorHAnsi"/>
          <w:sz w:val="22"/>
          <w:szCs w:val="22"/>
          <w:lang w:val="en-GB"/>
        </w:rPr>
        <w:t>o</w:t>
      </w:r>
      <w:r w:rsidR="00A25942">
        <w:rPr>
          <w:rFonts w:asciiTheme="minorHAnsi" w:hAnsiTheme="minorHAnsi" w:cstheme="minorHAnsi"/>
          <w:sz w:val="22"/>
          <w:szCs w:val="22"/>
          <w:lang w:val="en-GB"/>
        </w:rPr>
        <w:t>A, logistics P</w:t>
      </w:r>
      <w:r w:rsidR="003443C7">
        <w:rPr>
          <w:rFonts w:asciiTheme="minorHAnsi" w:hAnsiTheme="minorHAnsi" w:cstheme="minorHAnsi"/>
          <w:sz w:val="22"/>
          <w:szCs w:val="22"/>
          <w:lang w:val="en-GB"/>
        </w:rPr>
        <w:t>o</w:t>
      </w:r>
      <w:r w:rsidR="00A25942">
        <w:rPr>
          <w:rFonts w:asciiTheme="minorHAnsi" w:hAnsiTheme="minorHAnsi" w:cstheme="minorHAnsi"/>
          <w:sz w:val="22"/>
          <w:szCs w:val="22"/>
          <w:lang w:val="en-GB"/>
        </w:rPr>
        <w:t>A</w:t>
      </w:r>
      <w:r w:rsidR="00E903F1">
        <w:rPr>
          <w:rFonts w:asciiTheme="minorHAnsi" w:hAnsiTheme="minorHAnsi" w:cstheme="minorHAnsi"/>
          <w:sz w:val="22"/>
          <w:szCs w:val="22"/>
          <w:lang w:val="en-GB"/>
        </w:rPr>
        <w:t>, digitalization PoA</w:t>
      </w:r>
      <w:r w:rsidR="00A25942">
        <w:rPr>
          <w:rFonts w:asciiTheme="minorHAnsi" w:hAnsiTheme="minorHAnsi" w:cstheme="minorHAnsi"/>
          <w:sz w:val="22"/>
          <w:szCs w:val="22"/>
          <w:lang w:val="en-GB"/>
        </w:rPr>
        <w:t xml:space="preserve"> and SBC P</w:t>
      </w:r>
      <w:r w:rsidR="003443C7">
        <w:rPr>
          <w:rFonts w:asciiTheme="minorHAnsi" w:hAnsiTheme="minorHAnsi" w:cstheme="minorHAnsi"/>
          <w:sz w:val="22"/>
          <w:szCs w:val="22"/>
          <w:lang w:val="en-GB"/>
        </w:rPr>
        <w:t>o</w:t>
      </w:r>
      <w:r w:rsidR="00A25942">
        <w:rPr>
          <w:rFonts w:asciiTheme="minorHAnsi" w:hAnsiTheme="minorHAnsi" w:cstheme="minorHAnsi"/>
          <w:sz w:val="22"/>
          <w:szCs w:val="22"/>
          <w:lang w:val="en-GB"/>
        </w:rPr>
        <w:t>A</w:t>
      </w:r>
      <w:r w:rsidRPr="008B1CAC">
        <w:rPr>
          <w:rFonts w:asciiTheme="minorHAnsi" w:hAnsiTheme="minorHAnsi" w:cstheme="minorHAnsi"/>
          <w:sz w:val="22"/>
          <w:szCs w:val="22"/>
          <w:lang w:val="en-GB"/>
        </w:rPr>
        <w:t>. If the campaign branding has not been developed, describe</w:t>
      </w:r>
      <w:r w:rsidR="00B90027" w:rsidRPr="008B1CAC">
        <w:rPr>
          <w:rFonts w:asciiTheme="minorHAnsi" w:hAnsiTheme="minorHAnsi" w:cstheme="minorHAnsi"/>
          <w:sz w:val="22"/>
          <w:szCs w:val="22"/>
          <w:lang w:val="en-GB"/>
        </w:rPr>
        <w:t xml:space="preserve"> the strategy or process</w:t>
      </w:r>
      <w:r w:rsidRPr="008B1CAC">
        <w:rPr>
          <w:rFonts w:asciiTheme="minorHAnsi" w:hAnsiTheme="minorHAnsi" w:cstheme="minorHAnsi"/>
          <w:sz w:val="22"/>
          <w:szCs w:val="22"/>
          <w:lang w:val="en-GB"/>
        </w:rPr>
        <w:t xml:space="preserve"> that will be taken</w:t>
      </w:r>
      <w:r w:rsidR="00B9734F">
        <w:rPr>
          <w:rFonts w:asciiTheme="minorHAnsi" w:hAnsiTheme="minorHAnsi" w:cstheme="minorHAnsi"/>
          <w:sz w:val="22"/>
          <w:szCs w:val="22"/>
          <w:lang w:val="en-GB"/>
        </w:rPr>
        <w:t xml:space="preserve"> to do so</w:t>
      </w:r>
      <w:r w:rsidR="00B90027" w:rsidRPr="008B1CAC">
        <w:rPr>
          <w:rFonts w:asciiTheme="minorHAnsi" w:hAnsiTheme="minorHAnsi" w:cstheme="minorHAnsi"/>
          <w:sz w:val="22"/>
          <w:szCs w:val="22"/>
          <w:lang w:val="en-GB"/>
        </w:rPr>
        <w:t xml:space="preserve"> </w:t>
      </w:r>
      <w:r w:rsidRPr="008B1CAC">
        <w:rPr>
          <w:rFonts w:asciiTheme="minorHAnsi" w:hAnsiTheme="minorHAnsi" w:cstheme="minorHAnsi"/>
          <w:sz w:val="22"/>
          <w:szCs w:val="22"/>
          <w:lang w:val="en-GB"/>
        </w:rPr>
        <w:t>(e</w:t>
      </w:r>
      <w:r w:rsidR="00B90027" w:rsidRPr="008B1CAC">
        <w:rPr>
          <w:rFonts w:asciiTheme="minorHAnsi" w:hAnsiTheme="minorHAnsi" w:cstheme="minorHAnsi"/>
          <w:sz w:val="22"/>
          <w:szCs w:val="22"/>
          <w:lang w:val="en-GB"/>
        </w:rPr>
        <w:t>.g. recruitment of a communications firm</w:t>
      </w:r>
      <w:r w:rsidRPr="008B1CAC">
        <w:rPr>
          <w:rFonts w:asciiTheme="minorHAnsi" w:hAnsiTheme="minorHAnsi" w:cstheme="minorHAnsi"/>
          <w:sz w:val="22"/>
          <w:szCs w:val="22"/>
          <w:lang w:val="en-GB"/>
        </w:rPr>
        <w:t>, pre-testing, etc.)</w:t>
      </w:r>
      <w:r w:rsidR="00005B19">
        <w:rPr>
          <w:rFonts w:asciiTheme="minorHAnsi" w:hAnsiTheme="minorHAnsi" w:cstheme="minorHAnsi"/>
          <w:sz w:val="22"/>
          <w:szCs w:val="22"/>
          <w:lang w:val="en-GB"/>
        </w:rPr>
        <w:t>.</w:t>
      </w:r>
      <w:r w:rsidR="0040063F" w:rsidRPr="008B1CAC">
        <w:rPr>
          <w:rFonts w:asciiTheme="minorHAnsi" w:hAnsiTheme="minorHAnsi" w:cstheme="minorHAnsi"/>
          <w:sz w:val="22"/>
          <w:szCs w:val="22"/>
          <w:lang w:val="en-GB"/>
        </w:rPr>
        <w:t xml:space="preserve"> </w:t>
      </w:r>
    </w:p>
    <w:p w14:paraId="3DD1761E" w14:textId="4D6842D6" w:rsidR="00B20CAF" w:rsidRDefault="008B1CAC" w:rsidP="00AB5589">
      <w:pPr>
        <w:pStyle w:val="ListParagraph"/>
        <w:numPr>
          <w:ilvl w:val="0"/>
          <w:numId w:val="19"/>
        </w:numPr>
        <w:rPr>
          <w:rFonts w:asciiTheme="minorHAnsi" w:hAnsiTheme="minorHAnsi" w:cstheme="minorHAnsi"/>
          <w:sz w:val="22"/>
          <w:szCs w:val="22"/>
          <w:lang w:val="en-GB"/>
        </w:rPr>
      </w:pPr>
      <w:r>
        <w:rPr>
          <w:rFonts w:asciiTheme="minorHAnsi" w:hAnsiTheme="minorHAnsi" w:cstheme="minorHAnsi"/>
          <w:sz w:val="22"/>
          <w:szCs w:val="22"/>
          <w:lang w:val="en-GB"/>
        </w:rPr>
        <w:t>Describe how the key messages</w:t>
      </w:r>
      <w:r w:rsidR="00AD6A54">
        <w:rPr>
          <w:rFonts w:asciiTheme="minorHAnsi" w:hAnsiTheme="minorHAnsi" w:cstheme="minorHAnsi"/>
          <w:sz w:val="22"/>
          <w:szCs w:val="22"/>
          <w:lang w:val="en-GB"/>
        </w:rPr>
        <w:t>, tools and materials</w:t>
      </w:r>
      <w:r>
        <w:rPr>
          <w:rFonts w:asciiTheme="minorHAnsi" w:hAnsiTheme="minorHAnsi" w:cstheme="minorHAnsi"/>
          <w:sz w:val="22"/>
          <w:szCs w:val="22"/>
          <w:lang w:val="en-GB"/>
        </w:rPr>
        <w:t xml:space="preserve"> will be</w:t>
      </w:r>
      <w:r w:rsidR="00403F12">
        <w:rPr>
          <w:rFonts w:asciiTheme="minorHAnsi" w:hAnsiTheme="minorHAnsi" w:cstheme="minorHAnsi"/>
          <w:sz w:val="22"/>
          <w:szCs w:val="22"/>
          <w:lang w:val="en-GB"/>
        </w:rPr>
        <w:t xml:space="preserve"> </w:t>
      </w:r>
      <w:r>
        <w:rPr>
          <w:rFonts w:asciiTheme="minorHAnsi" w:hAnsiTheme="minorHAnsi" w:cstheme="minorHAnsi"/>
          <w:sz w:val="22"/>
          <w:szCs w:val="22"/>
          <w:lang w:val="en-GB"/>
        </w:rPr>
        <w:t>developed and pre-tested</w:t>
      </w:r>
      <w:r w:rsidR="009E68F3">
        <w:rPr>
          <w:rStyle w:val="FootnoteReference"/>
          <w:rFonts w:asciiTheme="minorHAnsi" w:hAnsiTheme="minorHAnsi" w:cstheme="minorHAnsi"/>
          <w:sz w:val="22"/>
          <w:szCs w:val="22"/>
          <w:lang w:val="en-GB"/>
        </w:rPr>
        <w:footnoteReference w:id="5"/>
      </w:r>
      <w:r>
        <w:rPr>
          <w:rFonts w:asciiTheme="minorHAnsi" w:hAnsiTheme="minorHAnsi" w:cstheme="minorHAnsi"/>
          <w:sz w:val="22"/>
          <w:szCs w:val="22"/>
          <w:lang w:val="en-GB"/>
        </w:rPr>
        <w:t xml:space="preserve"> to ensure that they resonate with the different target audiences. </w:t>
      </w:r>
    </w:p>
    <w:p w14:paraId="5171A2B0" w14:textId="48DDE73C" w:rsidR="00556A79" w:rsidRDefault="002D17B4" w:rsidP="00AB5589">
      <w:pPr>
        <w:pStyle w:val="ListParagraph"/>
        <w:numPr>
          <w:ilvl w:val="0"/>
          <w:numId w:val="19"/>
        </w:numPr>
        <w:rPr>
          <w:rFonts w:asciiTheme="minorHAnsi" w:hAnsiTheme="minorHAnsi" w:cstheme="minorHAnsi"/>
          <w:sz w:val="22"/>
          <w:szCs w:val="22"/>
          <w:lang w:val="en-GB"/>
        </w:rPr>
      </w:pPr>
      <w:r w:rsidRPr="00623167">
        <w:rPr>
          <w:rFonts w:asciiTheme="minorHAnsi" w:hAnsiTheme="minorHAnsi" w:cstheme="minorHAnsi"/>
          <w:sz w:val="22"/>
          <w:szCs w:val="22"/>
          <w:lang w:val="en-GB"/>
        </w:rPr>
        <w:t xml:space="preserve">Describe </w:t>
      </w:r>
      <w:r w:rsidR="00F842FD" w:rsidRPr="00623167">
        <w:rPr>
          <w:rFonts w:asciiTheme="minorHAnsi" w:hAnsiTheme="minorHAnsi" w:cstheme="minorHAnsi"/>
          <w:sz w:val="22"/>
          <w:szCs w:val="22"/>
          <w:lang w:val="en-GB"/>
        </w:rPr>
        <w:t xml:space="preserve">the </w:t>
      </w:r>
      <w:r w:rsidR="00735730">
        <w:rPr>
          <w:rFonts w:asciiTheme="minorHAnsi" w:hAnsiTheme="minorHAnsi" w:cstheme="minorHAnsi"/>
          <w:sz w:val="22"/>
          <w:szCs w:val="22"/>
          <w:lang w:val="en-GB"/>
        </w:rPr>
        <w:t>theme of/</w:t>
      </w:r>
      <w:r w:rsidR="008B1CAC" w:rsidRPr="00623167">
        <w:rPr>
          <w:rFonts w:asciiTheme="minorHAnsi" w:hAnsiTheme="minorHAnsi" w:cstheme="minorHAnsi"/>
          <w:sz w:val="22"/>
          <w:szCs w:val="22"/>
          <w:lang w:val="en-GB"/>
        </w:rPr>
        <w:t xml:space="preserve">draft </w:t>
      </w:r>
      <w:r w:rsidR="00F842FD" w:rsidRPr="00623167">
        <w:rPr>
          <w:rFonts w:asciiTheme="minorHAnsi" w:hAnsiTheme="minorHAnsi" w:cstheme="minorHAnsi"/>
          <w:sz w:val="22"/>
          <w:szCs w:val="22"/>
          <w:lang w:val="en-GB"/>
        </w:rPr>
        <w:t>k</w:t>
      </w:r>
      <w:r w:rsidR="00494BB6" w:rsidRPr="00623167">
        <w:rPr>
          <w:rFonts w:asciiTheme="minorHAnsi" w:hAnsiTheme="minorHAnsi" w:cstheme="minorHAnsi"/>
          <w:sz w:val="22"/>
          <w:szCs w:val="22"/>
          <w:lang w:val="en-GB"/>
        </w:rPr>
        <w:t xml:space="preserve">ey </w:t>
      </w:r>
      <w:r w:rsidR="00F842FD" w:rsidRPr="00623167">
        <w:rPr>
          <w:rFonts w:asciiTheme="minorHAnsi" w:hAnsiTheme="minorHAnsi" w:cstheme="minorHAnsi"/>
          <w:sz w:val="22"/>
          <w:szCs w:val="22"/>
          <w:lang w:val="en-GB"/>
        </w:rPr>
        <w:t xml:space="preserve">SBC </w:t>
      </w:r>
      <w:r w:rsidR="00494BB6" w:rsidRPr="00623167">
        <w:rPr>
          <w:rFonts w:asciiTheme="minorHAnsi" w:hAnsiTheme="minorHAnsi" w:cstheme="minorHAnsi"/>
          <w:sz w:val="22"/>
          <w:szCs w:val="22"/>
          <w:lang w:val="en-GB"/>
        </w:rPr>
        <w:t xml:space="preserve">messages </w:t>
      </w:r>
      <w:r w:rsidR="00F653A4">
        <w:rPr>
          <w:rFonts w:asciiTheme="minorHAnsi" w:hAnsiTheme="minorHAnsi" w:cstheme="minorHAnsi"/>
          <w:sz w:val="22"/>
          <w:szCs w:val="22"/>
          <w:lang w:val="en-GB"/>
        </w:rPr>
        <w:t xml:space="preserve">(in </w:t>
      </w:r>
      <w:r w:rsidR="00E903F1">
        <w:rPr>
          <w:rFonts w:asciiTheme="minorHAnsi" w:hAnsiTheme="minorHAnsi" w:cstheme="minorHAnsi"/>
          <w:sz w:val="22"/>
          <w:szCs w:val="22"/>
          <w:lang w:val="en-GB"/>
        </w:rPr>
        <w:t>examples in</w:t>
      </w:r>
      <w:r w:rsidR="00F653A4">
        <w:rPr>
          <w:rFonts w:asciiTheme="minorHAnsi" w:hAnsiTheme="minorHAnsi" w:cstheme="minorHAnsi"/>
          <w:sz w:val="22"/>
          <w:szCs w:val="22"/>
          <w:lang w:val="en-GB"/>
        </w:rPr>
        <w:t xml:space="preserve"> table) </w:t>
      </w:r>
      <w:r w:rsidRPr="00623167">
        <w:rPr>
          <w:rFonts w:asciiTheme="minorHAnsi" w:hAnsiTheme="minorHAnsi" w:cstheme="minorHAnsi"/>
          <w:sz w:val="22"/>
          <w:szCs w:val="22"/>
          <w:lang w:val="en-GB"/>
        </w:rPr>
        <w:t xml:space="preserve">for the different phases of the campaign. The description </w:t>
      </w:r>
      <w:r w:rsidR="00494BB6" w:rsidRPr="00623167">
        <w:rPr>
          <w:rFonts w:asciiTheme="minorHAnsi" w:hAnsiTheme="minorHAnsi" w:cstheme="minorHAnsi"/>
          <w:sz w:val="22"/>
          <w:szCs w:val="22"/>
          <w:lang w:val="en-GB"/>
        </w:rPr>
        <w:t xml:space="preserve">should </w:t>
      </w:r>
      <w:r w:rsidRPr="00623167">
        <w:rPr>
          <w:rFonts w:asciiTheme="minorHAnsi" w:hAnsiTheme="minorHAnsi" w:cstheme="minorHAnsi"/>
          <w:sz w:val="22"/>
          <w:szCs w:val="22"/>
          <w:lang w:val="en-GB"/>
        </w:rPr>
        <w:t xml:space="preserve">clearly demonstrate how the messages are responding to the needs of the target audience and </w:t>
      </w:r>
      <w:r w:rsidR="000F7952" w:rsidRPr="00623167">
        <w:rPr>
          <w:rFonts w:asciiTheme="minorHAnsi" w:hAnsiTheme="minorHAnsi" w:cstheme="minorHAnsi"/>
          <w:sz w:val="22"/>
          <w:szCs w:val="22"/>
          <w:lang w:val="en-GB"/>
        </w:rPr>
        <w:t>are linked</w:t>
      </w:r>
      <w:r w:rsidRPr="00623167">
        <w:rPr>
          <w:rFonts w:asciiTheme="minorHAnsi" w:hAnsiTheme="minorHAnsi" w:cstheme="minorHAnsi"/>
          <w:sz w:val="22"/>
          <w:szCs w:val="22"/>
          <w:lang w:val="en-GB"/>
        </w:rPr>
        <w:t xml:space="preserve"> to the desired </w:t>
      </w:r>
      <w:r w:rsidR="008B1CAC" w:rsidRPr="00623167">
        <w:rPr>
          <w:rFonts w:asciiTheme="minorHAnsi" w:hAnsiTheme="minorHAnsi" w:cstheme="minorHAnsi"/>
          <w:sz w:val="22"/>
          <w:szCs w:val="22"/>
          <w:lang w:val="en-GB"/>
        </w:rPr>
        <w:t xml:space="preserve">campaign outcome (e.g. messages for ITN </w:t>
      </w:r>
      <w:r w:rsidR="008B1CAC" w:rsidRPr="00623167">
        <w:rPr>
          <w:rFonts w:asciiTheme="minorHAnsi" w:hAnsiTheme="minorHAnsi" w:cstheme="minorHAnsi"/>
          <w:sz w:val="22"/>
          <w:szCs w:val="22"/>
          <w:lang w:val="en-GB"/>
        </w:rPr>
        <w:lastRenderedPageBreak/>
        <w:t xml:space="preserve">distribution explain how people can access their ITNs and high population turnout leads to </w:t>
      </w:r>
      <w:r w:rsidR="00005B19">
        <w:rPr>
          <w:rFonts w:asciiTheme="minorHAnsi" w:hAnsiTheme="minorHAnsi" w:cstheme="minorHAnsi"/>
          <w:sz w:val="22"/>
          <w:szCs w:val="22"/>
          <w:lang w:val="en-GB"/>
        </w:rPr>
        <w:t>achievement of campaign objectives</w:t>
      </w:r>
      <w:r w:rsidR="008B1CAC" w:rsidRPr="00623167">
        <w:rPr>
          <w:rFonts w:asciiTheme="minorHAnsi" w:hAnsiTheme="minorHAnsi" w:cstheme="minorHAnsi"/>
          <w:sz w:val="22"/>
          <w:szCs w:val="22"/>
          <w:lang w:val="en-GB"/>
        </w:rPr>
        <w:t>)</w:t>
      </w:r>
      <w:r w:rsidRPr="00623167">
        <w:rPr>
          <w:rFonts w:asciiTheme="minorHAnsi" w:hAnsiTheme="minorHAnsi" w:cstheme="minorHAnsi"/>
          <w:sz w:val="22"/>
          <w:szCs w:val="22"/>
          <w:lang w:val="en-GB"/>
        </w:rPr>
        <w:t xml:space="preserve">. </w:t>
      </w:r>
    </w:p>
    <w:p w14:paraId="6F361A44" w14:textId="77777777" w:rsidR="00E903F1" w:rsidRDefault="00E903F1" w:rsidP="00E903F1">
      <w:pPr>
        <w:ind w:left="360"/>
        <w:rPr>
          <w:rFonts w:ascii="Calibri" w:eastAsia="Calibri" w:hAnsi="Calibri" w:cs="Calibri"/>
          <w:b/>
          <w:color w:val="4F81BD" w:themeColor="accent1"/>
          <w:sz w:val="22"/>
          <w:szCs w:val="22"/>
        </w:rPr>
      </w:pPr>
    </w:p>
    <w:p w14:paraId="0AE9AF53" w14:textId="14C7DA60" w:rsidR="00556A79" w:rsidRPr="002B365E" w:rsidRDefault="00E903F1" w:rsidP="002B365E">
      <w:pPr>
        <w:rPr>
          <w:rFonts w:ascii="Calibri" w:eastAsia="Calibri" w:hAnsi="Calibri" w:cs="Calibri"/>
          <w:b/>
          <w:color w:val="4F81BD" w:themeColor="accent1"/>
        </w:rPr>
      </w:pPr>
      <w:r w:rsidRPr="00E903F1">
        <w:rPr>
          <w:rFonts w:ascii="Calibri" w:eastAsia="Calibri" w:hAnsi="Calibri" w:cs="Calibri"/>
          <w:b/>
          <w:color w:val="4F81BD" w:themeColor="accent1"/>
          <w:sz w:val="22"/>
          <w:szCs w:val="22"/>
        </w:rPr>
        <w:t xml:space="preserve">Table XX: </w:t>
      </w:r>
      <w:r>
        <w:rPr>
          <w:rFonts w:ascii="Calibri" w:eastAsia="Calibri" w:hAnsi="Calibri" w:cs="Calibri"/>
          <w:b/>
          <w:color w:val="4F81BD" w:themeColor="accent1"/>
          <w:sz w:val="22"/>
          <w:szCs w:val="22"/>
        </w:rPr>
        <w:t>Themes, channels and timing for SBC messages</w:t>
      </w:r>
      <w:r w:rsidRPr="00E903F1">
        <w:rPr>
          <w:rFonts w:ascii="Calibri" w:eastAsia="Calibri" w:hAnsi="Calibri" w:cs="Calibri"/>
          <w:b/>
          <w:color w:val="4F81BD" w:themeColor="accent1"/>
          <w:sz w:val="22"/>
          <w:szCs w:val="22"/>
        </w:rPr>
        <w:t xml:space="preserve"> - Adapt to country context </w:t>
      </w:r>
    </w:p>
    <w:tbl>
      <w:tblPr>
        <w:tblW w:w="991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3544"/>
        <w:gridCol w:w="1559"/>
      </w:tblGrid>
      <w:tr w:rsidR="00AB4416" w:rsidRPr="00A92F90" w14:paraId="72F8B3D4" w14:textId="4008D62F" w:rsidTr="00AB4416">
        <w:trPr>
          <w:tblHeader/>
        </w:trPr>
        <w:tc>
          <w:tcPr>
            <w:tcW w:w="1838" w:type="dxa"/>
          </w:tcPr>
          <w:p w14:paraId="6B1D5562" w14:textId="77777777" w:rsidR="00AB4416" w:rsidRPr="00816BEA" w:rsidRDefault="00AB4416" w:rsidP="00574410">
            <w:pPr>
              <w:jc w:val="center"/>
              <w:rPr>
                <w:rFonts w:ascii="Calibri" w:eastAsia="Calibri" w:hAnsi="Calibri" w:cs="Calibri"/>
                <w:b/>
                <w:sz w:val="22"/>
                <w:szCs w:val="22"/>
              </w:rPr>
            </w:pPr>
            <w:r w:rsidRPr="00816BEA">
              <w:rPr>
                <w:rFonts w:ascii="Calibri" w:eastAsia="Calibri" w:hAnsi="Calibri" w:cs="Calibri"/>
                <w:b/>
                <w:sz w:val="22"/>
                <w:szCs w:val="22"/>
              </w:rPr>
              <w:t>Campaign phase</w:t>
            </w:r>
          </w:p>
        </w:tc>
        <w:tc>
          <w:tcPr>
            <w:tcW w:w="2977" w:type="dxa"/>
          </w:tcPr>
          <w:p w14:paraId="5F617F58" w14:textId="77777777" w:rsidR="00AB4416" w:rsidRPr="00816BEA" w:rsidRDefault="00AB4416" w:rsidP="00574410">
            <w:pPr>
              <w:jc w:val="center"/>
              <w:rPr>
                <w:rFonts w:ascii="Calibri" w:eastAsia="Calibri" w:hAnsi="Calibri" w:cs="Calibri"/>
                <w:b/>
                <w:sz w:val="22"/>
                <w:szCs w:val="22"/>
              </w:rPr>
            </w:pPr>
            <w:r w:rsidRPr="00816BEA">
              <w:rPr>
                <w:rFonts w:ascii="Calibri" w:eastAsia="Calibri" w:hAnsi="Calibri" w:cs="Calibri"/>
                <w:b/>
                <w:sz w:val="22"/>
                <w:szCs w:val="22"/>
              </w:rPr>
              <w:t>Themes of messages to be passed</w:t>
            </w:r>
          </w:p>
        </w:tc>
        <w:tc>
          <w:tcPr>
            <w:tcW w:w="3544" w:type="dxa"/>
          </w:tcPr>
          <w:p w14:paraId="3A5F3ECB" w14:textId="77777777" w:rsidR="00AB4416" w:rsidRPr="00816BEA" w:rsidRDefault="00AB4416" w:rsidP="00574410">
            <w:pPr>
              <w:jc w:val="center"/>
              <w:rPr>
                <w:rFonts w:ascii="Calibri" w:eastAsia="Calibri" w:hAnsi="Calibri" w:cs="Calibri"/>
                <w:b/>
                <w:sz w:val="22"/>
                <w:szCs w:val="22"/>
              </w:rPr>
            </w:pPr>
            <w:r w:rsidRPr="00816BEA">
              <w:rPr>
                <w:rFonts w:ascii="Calibri" w:eastAsia="Calibri" w:hAnsi="Calibri" w:cs="Calibri"/>
                <w:b/>
                <w:sz w:val="22"/>
                <w:szCs w:val="22"/>
              </w:rPr>
              <w:t>Channels for dissemination</w:t>
            </w:r>
          </w:p>
        </w:tc>
        <w:tc>
          <w:tcPr>
            <w:tcW w:w="1559" w:type="dxa"/>
          </w:tcPr>
          <w:p w14:paraId="2E0D9C79" w14:textId="6629D599" w:rsidR="00AB4416" w:rsidRPr="00816BEA" w:rsidRDefault="00AB4416" w:rsidP="00574410">
            <w:pPr>
              <w:jc w:val="center"/>
              <w:rPr>
                <w:rFonts w:ascii="Calibri" w:eastAsia="Calibri" w:hAnsi="Calibri" w:cs="Calibri"/>
                <w:b/>
                <w:sz w:val="22"/>
                <w:szCs w:val="22"/>
              </w:rPr>
            </w:pPr>
            <w:r>
              <w:rPr>
                <w:rFonts w:ascii="Calibri" w:eastAsia="Calibri" w:hAnsi="Calibri" w:cs="Calibri"/>
                <w:b/>
                <w:sz w:val="22"/>
                <w:szCs w:val="22"/>
              </w:rPr>
              <w:t>Timing</w:t>
            </w:r>
          </w:p>
        </w:tc>
      </w:tr>
      <w:tr w:rsidR="004211FD" w:rsidRPr="00A92F90" w14:paraId="5C653A93" w14:textId="5B3887CD" w:rsidTr="00AB4416">
        <w:tc>
          <w:tcPr>
            <w:tcW w:w="1838" w:type="dxa"/>
            <w:vMerge w:val="restart"/>
          </w:tcPr>
          <w:p w14:paraId="4A17D429" w14:textId="77777777"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Pre and during household registration and ITN distribution</w:t>
            </w:r>
          </w:p>
          <w:p w14:paraId="0F330463" w14:textId="77777777" w:rsidR="004211FD" w:rsidRPr="00816BEA" w:rsidRDefault="004211FD" w:rsidP="00574410">
            <w:pPr>
              <w:jc w:val="both"/>
              <w:rPr>
                <w:rFonts w:ascii="Calibri" w:eastAsia="Calibri" w:hAnsi="Calibri" w:cs="Calibri"/>
                <w:sz w:val="20"/>
                <w:szCs w:val="20"/>
              </w:rPr>
            </w:pPr>
          </w:p>
        </w:tc>
        <w:tc>
          <w:tcPr>
            <w:tcW w:w="2977" w:type="dxa"/>
          </w:tcPr>
          <w:p w14:paraId="333BF520" w14:textId="77777777"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 xml:space="preserve">The importance of household and community participation in the campaign to receive ITNs for malaria prevention. </w:t>
            </w:r>
          </w:p>
        </w:tc>
        <w:tc>
          <w:tcPr>
            <w:tcW w:w="3544" w:type="dxa"/>
            <w:vMerge w:val="restart"/>
          </w:tcPr>
          <w:p w14:paraId="1E379815" w14:textId="77777777"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A multi-pronged strategy for disseminating messages is best, and should be based on the count</w:t>
            </w:r>
            <w:r>
              <w:rPr>
                <w:rFonts w:ascii="Calibri" w:eastAsia="Calibri" w:hAnsi="Calibri" w:cs="Calibri"/>
                <w:sz w:val="20"/>
                <w:szCs w:val="20"/>
              </w:rPr>
              <w:t>r</w:t>
            </w:r>
            <w:r w:rsidRPr="00816BEA">
              <w:rPr>
                <w:rFonts w:ascii="Calibri" w:eastAsia="Calibri" w:hAnsi="Calibri" w:cs="Calibri"/>
                <w:sz w:val="20"/>
                <w:szCs w:val="20"/>
              </w:rPr>
              <w:t>y context (literacy, reach of media, urban/rural, etc.):</w:t>
            </w:r>
          </w:p>
          <w:p w14:paraId="55D20DBB" w14:textId="461BA183"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Community drama (storytelling and songs)</w:t>
            </w:r>
          </w:p>
          <w:p w14:paraId="7665B04C" w14:textId="77777777"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 xml:space="preserve">Mass media (e.g. radio) </w:t>
            </w:r>
          </w:p>
          <w:p w14:paraId="36294CFE" w14:textId="77777777"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Social media</w:t>
            </w:r>
          </w:p>
          <w:p w14:paraId="697B9000" w14:textId="61ED85EB" w:rsidR="004211FD" w:rsidRPr="00816BEA" w:rsidRDefault="004211FD" w:rsidP="00AB5589">
            <w:pPr>
              <w:numPr>
                <w:ilvl w:val="0"/>
                <w:numId w:val="25"/>
              </w:numPr>
              <w:rPr>
                <w:rFonts w:ascii="Calibri" w:eastAsia="Calibri" w:hAnsi="Calibri" w:cs="Calibri"/>
                <w:sz w:val="20"/>
                <w:szCs w:val="20"/>
              </w:rPr>
            </w:pPr>
            <w:r>
              <w:rPr>
                <w:rFonts w:ascii="Calibri" w:eastAsia="Calibri" w:hAnsi="Calibri" w:cs="Calibri"/>
                <w:sz w:val="20"/>
                <w:szCs w:val="20"/>
              </w:rPr>
              <w:t>Town criers/</w:t>
            </w:r>
            <w:r w:rsidR="00F42681">
              <w:rPr>
                <w:rFonts w:ascii="Calibri" w:eastAsia="Calibri" w:hAnsi="Calibri" w:cs="Calibri"/>
                <w:sz w:val="20"/>
                <w:szCs w:val="20"/>
              </w:rPr>
              <w:t xml:space="preserve">motorized </w:t>
            </w:r>
            <w:r w:rsidR="009B6B5F">
              <w:rPr>
                <w:rFonts w:ascii="Calibri" w:eastAsia="Calibri" w:hAnsi="Calibri" w:cs="Calibri"/>
                <w:sz w:val="20"/>
                <w:szCs w:val="20"/>
              </w:rPr>
              <w:t xml:space="preserve">street </w:t>
            </w:r>
            <w:r w:rsidR="00F42681">
              <w:rPr>
                <w:rFonts w:ascii="Calibri" w:eastAsia="Calibri" w:hAnsi="Calibri" w:cs="Calibri"/>
                <w:sz w:val="20"/>
                <w:szCs w:val="20"/>
              </w:rPr>
              <w:t>announcers</w:t>
            </w:r>
          </w:p>
          <w:p w14:paraId="44504723" w14:textId="703762E2"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Community-based organizations and volunteers</w:t>
            </w:r>
          </w:p>
          <w:p w14:paraId="56C5DC36" w14:textId="17D96221"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Religious events and through faith-based organizations</w:t>
            </w:r>
          </w:p>
          <w:p w14:paraId="7F9DDCEE" w14:textId="0996405E"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Community dialogue</w:t>
            </w:r>
          </w:p>
          <w:p w14:paraId="66318414" w14:textId="64300859"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Discussion with caregivers</w:t>
            </w:r>
          </w:p>
          <w:p w14:paraId="14A4E995" w14:textId="21BD32FF"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Advocacy through community influencers</w:t>
            </w:r>
          </w:p>
          <w:p w14:paraId="15A1A557" w14:textId="725A335B"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Health education at health centres</w:t>
            </w:r>
          </w:p>
          <w:p w14:paraId="7550B486" w14:textId="5FC58BD5"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Print materials</w:t>
            </w:r>
            <w:r>
              <w:rPr>
                <w:rFonts w:ascii="Calibri" w:eastAsia="Calibri" w:hAnsi="Calibri" w:cs="Calibri"/>
                <w:sz w:val="20"/>
                <w:szCs w:val="20"/>
              </w:rPr>
              <w:t xml:space="preserve"> such as billboard and posters</w:t>
            </w:r>
          </w:p>
          <w:p w14:paraId="342A622E" w14:textId="064AA783" w:rsidR="004211FD" w:rsidRDefault="0048387A" w:rsidP="00AB5589">
            <w:pPr>
              <w:numPr>
                <w:ilvl w:val="0"/>
                <w:numId w:val="25"/>
              </w:numPr>
              <w:rPr>
                <w:rFonts w:ascii="Calibri" w:eastAsia="Calibri" w:hAnsi="Calibri" w:cs="Calibri"/>
                <w:sz w:val="20"/>
                <w:szCs w:val="20"/>
              </w:rPr>
            </w:pPr>
            <w:r>
              <w:rPr>
                <w:rFonts w:ascii="Calibri" w:eastAsia="Calibri" w:hAnsi="Calibri" w:cs="Calibri"/>
                <w:sz w:val="20"/>
                <w:szCs w:val="20"/>
              </w:rPr>
              <w:t>Door-to-door</w:t>
            </w:r>
            <w:r w:rsidR="004211FD" w:rsidRPr="00816BEA">
              <w:rPr>
                <w:rFonts w:ascii="Calibri" w:eastAsia="Calibri" w:hAnsi="Calibri" w:cs="Calibri"/>
                <w:sz w:val="20"/>
                <w:szCs w:val="20"/>
              </w:rPr>
              <w:t xml:space="preserve"> visits</w:t>
            </w:r>
          </w:p>
          <w:p w14:paraId="5178D1DE" w14:textId="58D4881B" w:rsidR="004211FD" w:rsidRPr="00816BEA" w:rsidRDefault="004211FD" w:rsidP="00AB5589">
            <w:pPr>
              <w:numPr>
                <w:ilvl w:val="0"/>
                <w:numId w:val="25"/>
              </w:numPr>
              <w:rPr>
                <w:rFonts w:ascii="Calibri" w:eastAsia="Calibri" w:hAnsi="Calibri" w:cs="Calibri"/>
                <w:sz w:val="20"/>
                <w:szCs w:val="20"/>
              </w:rPr>
            </w:pPr>
            <w:r>
              <w:rPr>
                <w:rFonts w:ascii="Calibri" w:eastAsia="Calibri" w:hAnsi="Calibri" w:cs="Calibri"/>
                <w:sz w:val="20"/>
                <w:szCs w:val="20"/>
              </w:rPr>
              <w:t>School based SBCC activities</w:t>
            </w:r>
          </w:p>
          <w:p w14:paraId="59054EF5" w14:textId="7908FC9E"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Door-to-door household registration and/or ITN distribution teams</w:t>
            </w:r>
          </w:p>
          <w:p w14:paraId="3BB2FB73" w14:textId="68D023CB"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Fixed site ITN distribution teams</w:t>
            </w:r>
          </w:p>
        </w:tc>
        <w:tc>
          <w:tcPr>
            <w:tcW w:w="1559" w:type="dxa"/>
            <w:vMerge w:val="restart"/>
          </w:tcPr>
          <w:p w14:paraId="22BEA601" w14:textId="4C5DB5EE" w:rsidR="004211FD" w:rsidRPr="00816BEA" w:rsidRDefault="004211FD" w:rsidP="00E903F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e.g. Seven days before campaign and every day until after registration</w:t>
            </w:r>
          </w:p>
        </w:tc>
      </w:tr>
      <w:tr w:rsidR="004211FD" w:rsidRPr="00A92F90" w14:paraId="1483004C" w14:textId="0E10A938" w:rsidTr="00AB4416">
        <w:tc>
          <w:tcPr>
            <w:tcW w:w="1838" w:type="dxa"/>
            <w:vMerge/>
          </w:tcPr>
          <w:p w14:paraId="452C75A3" w14:textId="77777777" w:rsidR="004211FD" w:rsidRPr="00816BEA" w:rsidRDefault="004211FD" w:rsidP="00574410">
            <w:pPr>
              <w:jc w:val="both"/>
              <w:rPr>
                <w:rFonts w:ascii="Calibri" w:eastAsia="Calibri" w:hAnsi="Calibri" w:cs="Calibri"/>
                <w:sz w:val="20"/>
                <w:szCs w:val="20"/>
              </w:rPr>
            </w:pPr>
          </w:p>
        </w:tc>
        <w:tc>
          <w:tcPr>
            <w:tcW w:w="2977" w:type="dxa"/>
          </w:tcPr>
          <w:p w14:paraId="55A9D577" w14:textId="2DE51018"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 xml:space="preserve">The importance of cooperation with the campaign personnel to ensure that the household will receive ITNs during the distribution. </w:t>
            </w:r>
          </w:p>
        </w:tc>
        <w:tc>
          <w:tcPr>
            <w:tcW w:w="3544" w:type="dxa"/>
            <w:vMerge/>
          </w:tcPr>
          <w:p w14:paraId="6F6F1B9B"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303876FB" w14:textId="4EEDFCD9"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22BB58BA" w14:textId="0139370E" w:rsidTr="00AB4416">
        <w:tc>
          <w:tcPr>
            <w:tcW w:w="1838" w:type="dxa"/>
            <w:vMerge/>
          </w:tcPr>
          <w:p w14:paraId="00AF282C" w14:textId="77777777" w:rsidR="004211FD" w:rsidRPr="00816BEA" w:rsidRDefault="004211FD" w:rsidP="00574410">
            <w:pPr>
              <w:jc w:val="both"/>
              <w:rPr>
                <w:rFonts w:ascii="Calibri" w:eastAsia="Calibri" w:hAnsi="Calibri" w:cs="Calibri"/>
                <w:sz w:val="20"/>
                <w:szCs w:val="20"/>
              </w:rPr>
            </w:pPr>
          </w:p>
        </w:tc>
        <w:tc>
          <w:tcPr>
            <w:tcW w:w="2977" w:type="dxa"/>
          </w:tcPr>
          <w:p w14:paraId="5AA4DB2D" w14:textId="72FCA44C"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 xml:space="preserve">The dates when the </w:t>
            </w:r>
            <w:r>
              <w:rPr>
                <w:rFonts w:ascii="Calibri" w:eastAsia="Calibri" w:hAnsi="Calibri" w:cs="Calibri"/>
                <w:sz w:val="20"/>
                <w:szCs w:val="20"/>
              </w:rPr>
              <w:t xml:space="preserve">household registration </w:t>
            </w:r>
            <w:r w:rsidRPr="00816BEA">
              <w:rPr>
                <w:rFonts w:ascii="Calibri" w:eastAsia="Calibri" w:hAnsi="Calibri" w:cs="Calibri"/>
                <w:sz w:val="20"/>
                <w:szCs w:val="20"/>
              </w:rPr>
              <w:t>will take place</w:t>
            </w:r>
            <w:r>
              <w:rPr>
                <w:rFonts w:ascii="Calibri" w:eastAsia="Calibri" w:hAnsi="Calibri" w:cs="Calibri"/>
                <w:sz w:val="20"/>
                <w:szCs w:val="20"/>
              </w:rPr>
              <w:t>.</w:t>
            </w:r>
          </w:p>
        </w:tc>
        <w:tc>
          <w:tcPr>
            <w:tcW w:w="3544" w:type="dxa"/>
            <w:vMerge/>
          </w:tcPr>
          <w:p w14:paraId="01793A39"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0B01CC96" w14:textId="6D0FAE33"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5411CFA4" w14:textId="5F124852" w:rsidTr="00AB4416">
        <w:tc>
          <w:tcPr>
            <w:tcW w:w="1838" w:type="dxa"/>
            <w:vMerge/>
          </w:tcPr>
          <w:p w14:paraId="6DDDCC06" w14:textId="77777777" w:rsidR="004211FD" w:rsidRPr="00816BEA" w:rsidRDefault="004211FD" w:rsidP="004211FD">
            <w:pPr>
              <w:jc w:val="both"/>
              <w:rPr>
                <w:rFonts w:ascii="Calibri" w:eastAsia="Calibri" w:hAnsi="Calibri" w:cs="Calibri"/>
                <w:sz w:val="20"/>
                <w:szCs w:val="20"/>
              </w:rPr>
            </w:pPr>
          </w:p>
        </w:tc>
        <w:tc>
          <w:tcPr>
            <w:tcW w:w="2977" w:type="dxa"/>
          </w:tcPr>
          <w:p w14:paraId="70E90693" w14:textId="1D5F7E9B" w:rsidR="004211FD" w:rsidRPr="00816BEA" w:rsidRDefault="004211FD" w:rsidP="004211FD">
            <w:pPr>
              <w:rPr>
                <w:rFonts w:ascii="Calibri" w:eastAsia="Calibri" w:hAnsi="Calibri" w:cs="Calibri"/>
                <w:sz w:val="20"/>
                <w:szCs w:val="20"/>
              </w:rPr>
            </w:pPr>
            <w:r w:rsidRPr="00816BEA">
              <w:rPr>
                <w:rFonts w:ascii="Calibri" w:eastAsia="Calibri" w:hAnsi="Calibri" w:cs="Calibri"/>
                <w:sz w:val="20"/>
                <w:szCs w:val="20"/>
              </w:rPr>
              <w:t>The dates when the ITN distribution will take place and how households will receive ITNs (e.g. door-to-door or at fixed sites).</w:t>
            </w:r>
          </w:p>
        </w:tc>
        <w:tc>
          <w:tcPr>
            <w:tcW w:w="3544" w:type="dxa"/>
            <w:vMerge/>
          </w:tcPr>
          <w:p w14:paraId="36AE341B" w14:textId="77777777"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5B6D4F1C" w14:textId="3198BF6A"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735730" w:rsidRPr="00A92F90" w14:paraId="70BC1450" w14:textId="0B80DB1D" w:rsidTr="00C017B2">
        <w:trPr>
          <w:trHeight w:val="997"/>
        </w:trPr>
        <w:tc>
          <w:tcPr>
            <w:tcW w:w="1838" w:type="dxa"/>
          </w:tcPr>
          <w:p w14:paraId="08479E02" w14:textId="77777777" w:rsidR="00735730" w:rsidRPr="00816BEA" w:rsidRDefault="00735730" w:rsidP="004211FD">
            <w:pPr>
              <w:rPr>
                <w:rFonts w:ascii="Calibri" w:eastAsia="Calibri" w:hAnsi="Calibri" w:cs="Calibri"/>
                <w:sz w:val="20"/>
                <w:szCs w:val="20"/>
              </w:rPr>
            </w:pPr>
            <w:r w:rsidRPr="00816BEA">
              <w:rPr>
                <w:rFonts w:ascii="Calibri" w:eastAsia="Calibri" w:hAnsi="Calibri" w:cs="Calibri"/>
                <w:sz w:val="20"/>
                <w:szCs w:val="20"/>
              </w:rPr>
              <w:t>Pre and post ITN distribution</w:t>
            </w:r>
          </w:p>
        </w:tc>
        <w:tc>
          <w:tcPr>
            <w:tcW w:w="2977" w:type="dxa"/>
          </w:tcPr>
          <w:p w14:paraId="3E8567D0" w14:textId="77777777" w:rsidR="00735730" w:rsidRPr="00816BEA" w:rsidRDefault="00735730" w:rsidP="004211FD">
            <w:pPr>
              <w:rPr>
                <w:rFonts w:ascii="Calibri" w:eastAsia="Calibri" w:hAnsi="Calibri" w:cs="Calibri"/>
                <w:sz w:val="20"/>
                <w:szCs w:val="20"/>
              </w:rPr>
            </w:pPr>
            <w:r w:rsidRPr="00816BEA">
              <w:rPr>
                <w:rFonts w:ascii="Calibri" w:eastAsia="Calibri" w:hAnsi="Calibri" w:cs="Calibri"/>
                <w:sz w:val="20"/>
                <w:szCs w:val="20"/>
              </w:rPr>
              <w:t xml:space="preserve">The importance of retaining, hanging, using and caring for the ITNs distributed. </w:t>
            </w:r>
          </w:p>
        </w:tc>
        <w:tc>
          <w:tcPr>
            <w:tcW w:w="3544" w:type="dxa"/>
            <w:vMerge/>
          </w:tcPr>
          <w:p w14:paraId="1EEC77C9"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tcPr>
          <w:p w14:paraId="69629743" w14:textId="6DD45B74" w:rsidR="00735730" w:rsidRPr="004211FD" w:rsidRDefault="00735730" w:rsidP="00E903F1">
            <w:pPr>
              <w:widowControl w:val="0"/>
              <w:pBdr>
                <w:top w:val="nil"/>
                <w:left w:val="nil"/>
                <w:bottom w:val="nil"/>
                <w:right w:val="nil"/>
                <w:between w:val="nil"/>
              </w:pBdr>
              <w:rPr>
                <w:rFonts w:ascii="Calibri" w:eastAsia="Calibri" w:hAnsi="Calibri" w:cs="Calibri"/>
                <w:sz w:val="20"/>
                <w:szCs w:val="20"/>
              </w:rPr>
            </w:pPr>
            <w:r w:rsidRPr="004211FD">
              <w:rPr>
                <w:rFonts w:ascii="Calibri" w:eastAsia="Calibri" w:hAnsi="Calibri" w:cs="Calibri"/>
                <w:sz w:val="20"/>
                <w:szCs w:val="20"/>
              </w:rPr>
              <w:t xml:space="preserve">At </w:t>
            </w:r>
            <w:r>
              <w:rPr>
                <w:rFonts w:ascii="Calibri" w:eastAsia="Calibri" w:hAnsi="Calibri" w:cs="Calibri"/>
                <w:sz w:val="20"/>
                <w:szCs w:val="20"/>
              </w:rPr>
              <w:t>distribution and X days following</w:t>
            </w:r>
          </w:p>
        </w:tc>
      </w:tr>
      <w:tr w:rsidR="00735730" w:rsidRPr="00A92F90" w14:paraId="741F44CB" w14:textId="30C5F086" w:rsidTr="00034705">
        <w:tc>
          <w:tcPr>
            <w:tcW w:w="1838" w:type="dxa"/>
            <w:vMerge w:val="restart"/>
            <w:tcBorders>
              <w:top w:val="single" w:sz="4" w:space="0" w:color="000000"/>
            </w:tcBorders>
          </w:tcPr>
          <w:p w14:paraId="7A642709" w14:textId="77777777" w:rsidR="00735730" w:rsidRPr="00816BEA" w:rsidRDefault="00735730" w:rsidP="004211FD">
            <w:pPr>
              <w:rPr>
                <w:rFonts w:ascii="Calibri" w:eastAsia="Calibri" w:hAnsi="Calibri" w:cs="Calibri"/>
                <w:sz w:val="20"/>
                <w:szCs w:val="20"/>
              </w:rPr>
            </w:pPr>
            <w:r w:rsidRPr="00816BEA">
              <w:rPr>
                <w:rFonts w:ascii="Calibri" w:eastAsia="Calibri" w:hAnsi="Calibri" w:cs="Calibri"/>
                <w:sz w:val="20"/>
                <w:szCs w:val="20"/>
              </w:rPr>
              <w:t xml:space="preserve">Throughout the campaign period </w:t>
            </w:r>
            <w:r>
              <w:rPr>
                <w:rFonts w:ascii="Calibri" w:eastAsia="Calibri" w:hAnsi="Calibri" w:cs="Calibri"/>
                <w:sz w:val="20"/>
                <w:szCs w:val="20"/>
              </w:rPr>
              <w:t xml:space="preserve">and </w:t>
            </w:r>
            <w:r w:rsidRPr="00816BEA">
              <w:rPr>
                <w:rFonts w:ascii="Calibri" w:eastAsia="Calibri" w:hAnsi="Calibri" w:cs="Calibri"/>
                <w:sz w:val="20"/>
                <w:szCs w:val="20"/>
              </w:rPr>
              <w:t>post ITN distribution</w:t>
            </w:r>
          </w:p>
        </w:tc>
        <w:tc>
          <w:tcPr>
            <w:tcW w:w="2977" w:type="dxa"/>
            <w:tcBorders>
              <w:top w:val="single" w:sz="4" w:space="0" w:color="000000"/>
              <w:bottom w:val="nil"/>
            </w:tcBorders>
          </w:tcPr>
          <w:p w14:paraId="4250093A" w14:textId="77777777" w:rsidR="00735730" w:rsidRDefault="00735730" w:rsidP="004211FD">
            <w:pPr>
              <w:rPr>
                <w:rFonts w:ascii="Calibri" w:eastAsia="Calibri" w:hAnsi="Calibri" w:cs="Calibri"/>
                <w:sz w:val="20"/>
                <w:szCs w:val="20"/>
              </w:rPr>
            </w:pPr>
            <w:r w:rsidRPr="00816BEA">
              <w:rPr>
                <w:rFonts w:ascii="Calibri" w:eastAsia="Calibri" w:hAnsi="Calibri" w:cs="Calibri"/>
                <w:sz w:val="20"/>
                <w:szCs w:val="20"/>
              </w:rPr>
              <w:t xml:space="preserve">The benefits of ITN use by all members of the family, every night throughout the year. </w:t>
            </w:r>
          </w:p>
          <w:p w14:paraId="6F3A8CB6" w14:textId="2A9F74C9" w:rsidR="00735730" w:rsidRPr="00816BEA" w:rsidRDefault="00735730" w:rsidP="004211FD">
            <w:pPr>
              <w:rPr>
                <w:rFonts w:ascii="Calibri" w:eastAsia="Calibri" w:hAnsi="Calibri" w:cs="Calibri"/>
                <w:sz w:val="20"/>
                <w:szCs w:val="20"/>
              </w:rPr>
            </w:pPr>
          </w:p>
        </w:tc>
        <w:tc>
          <w:tcPr>
            <w:tcW w:w="3544" w:type="dxa"/>
            <w:vMerge/>
          </w:tcPr>
          <w:p w14:paraId="3435197B"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val="restart"/>
          </w:tcPr>
          <w:p w14:paraId="34A900B3" w14:textId="4A1CDD8C" w:rsidR="00735730" w:rsidRPr="00361852" w:rsidRDefault="00735730" w:rsidP="00E903F1">
            <w:pPr>
              <w:widowControl w:val="0"/>
              <w:pBdr>
                <w:top w:val="nil"/>
                <w:left w:val="nil"/>
                <w:bottom w:val="nil"/>
                <w:right w:val="nil"/>
                <w:between w:val="nil"/>
              </w:pBdr>
              <w:rPr>
                <w:rFonts w:ascii="Calibri" w:eastAsia="Calibri" w:hAnsi="Calibri" w:cs="Calibri"/>
                <w:sz w:val="20"/>
                <w:szCs w:val="20"/>
              </w:rPr>
            </w:pPr>
            <w:r w:rsidRPr="00361852">
              <w:rPr>
                <w:rFonts w:ascii="Calibri" w:eastAsia="Calibri" w:hAnsi="Calibri" w:cs="Calibri"/>
                <w:sz w:val="20"/>
                <w:szCs w:val="20"/>
              </w:rPr>
              <w:t>Throughout the campaign and post-distribution</w:t>
            </w:r>
            <w:r w:rsidR="001D1815">
              <w:rPr>
                <w:rFonts w:ascii="Calibri" w:eastAsia="Calibri" w:hAnsi="Calibri" w:cs="Calibri"/>
                <w:sz w:val="20"/>
                <w:szCs w:val="20"/>
              </w:rPr>
              <w:t xml:space="preserve"> period</w:t>
            </w:r>
          </w:p>
        </w:tc>
      </w:tr>
      <w:tr w:rsidR="00735730" w:rsidRPr="00A92F90" w14:paraId="00B14C38" w14:textId="77777777" w:rsidTr="00034705">
        <w:tc>
          <w:tcPr>
            <w:tcW w:w="1838" w:type="dxa"/>
            <w:vMerge/>
          </w:tcPr>
          <w:p w14:paraId="29A02EDA" w14:textId="77777777" w:rsidR="00735730" w:rsidRPr="00816BEA" w:rsidRDefault="00735730" w:rsidP="004211FD">
            <w:pPr>
              <w:rPr>
                <w:rFonts w:ascii="Calibri" w:eastAsia="Calibri" w:hAnsi="Calibri" w:cs="Calibri"/>
                <w:sz w:val="20"/>
                <w:szCs w:val="20"/>
              </w:rPr>
            </w:pPr>
          </w:p>
        </w:tc>
        <w:tc>
          <w:tcPr>
            <w:tcW w:w="2977" w:type="dxa"/>
            <w:tcBorders>
              <w:top w:val="single" w:sz="4" w:space="0" w:color="000000"/>
              <w:bottom w:val="nil"/>
            </w:tcBorders>
          </w:tcPr>
          <w:p w14:paraId="01322B74" w14:textId="77777777" w:rsidR="00735730" w:rsidRPr="00816BEA" w:rsidRDefault="00735730" w:rsidP="004211FD">
            <w:pPr>
              <w:rPr>
                <w:rFonts w:ascii="Calibri" w:eastAsia="Calibri" w:hAnsi="Calibri" w:cs="Calibri"/>
                <w:sz w:val="20"/>
                <w:szCs w:val="20"/>
              </w:rPr>
            </w:pPr>
          </w:p>
        </w:tc>
        <w:tc>
          <w:tcPr>
            <w:tcW w:w="3544" w:type="dxa"/>
            <w:vMerge/>
          </w:tcPr>
          <w:p w14:paraId="7CB9B4D6"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B5B82AE" w14:textId="77777777" w:rsidR="00735730" w:rsidRPr="00361852" w:rsidRDefault="00735730" w:rsidP="004211FD">
            <w:pPr>
              <w:widowControl w:val="0"/>
              <w:pBdr>
                <w:top w:val="nil"/>
                <w:left w:val="nil"/>
                <w:bottom w:val="nil"/>
                <w:right w:val="nil"/>
                <w:between w:val="nil"/>
              </w:pBdr>
              <w:spacing w:line="276" w:lineRule="auto"/>
              <w:rPr>
                <w:rFonts w:ascii="Calibri" w:eastAsia="Calibri" w:hAnsi="Calibri" w:cs="Calibri"/>
                <w:sz w:val="20"/>
                <w:szCs w:val="20"/>
              </w:rPr>
            </w:pPr>
          </w:p>
        </w:tc>
      </w:tr>
      <w:tr w:rsidR="00735730" w:rsidRPr="00A92F90" w14:paraId="04FDD334" w14:textId="528C9976" w:rsidTr="00034705">
        <w:tc>
          <w:tcPr>
            <w:tcW w:w="1838" w:type="dxa"/>
            <w:vMerge/>
          </w:tcPr>
          <w:p w14:paraId="6E9F1A07" w14:textId="77777777" w:rsidR="00735730" w:rsidRPr="00A92F90" w:rsidRDefault="00735730" w:rsidP="004211FD">
            <w:pPr>
              <w:jc w:val="both"/>
              <w:rPr>
                <w:rFonts w:ascii="Calibri" w:eastAsia="Calibri" w:hAnsi="Calibri" w:cs="Calibri"/>
              </w:rPr>
            </w:pPr>
          </w:p>
        </w:tc>
        <w:tc>
          <w:tcPr>
            <w:tcW w:w="2977" w:type="dxa"/>
            <w:tcBorders>
              <w:top w:val="nil"/>
            </w:tcBorders>
          </w:tcPr>
          <w:p w14:paraId="68B6692A" w14:textId="2887BDF8" w:rsidR="00735730" w:rsidRPr="00A92F90" w:rsidRDefault="00735730" w:rsidP="004211FD">
            <w:pPr>
              <w:jc w:val="both"/>
              <w:rPr>
                <w:rFonts w:ascii="Calibri" w:eastAsia="Calibri" w:hAnsi="Calibri" w:cs="Calibri"/>
              </w:rPr>
            </w:pPr>
            <w:r>
              <w:rPr>
                <w:rFonts w:ascii="Calibri" w:eastAsia="Calibri" w:hAnsi="Calibri" w:cs="Calibri"/>
                <w:sz w:val="20"/>
                <w:szCs w:val="20"/>
              </w:rPr>
              <w:t>The steps and recommendations for households to care for their nets to increase their lifespan</w:t>
            </w:r>
          </w:p>
        </w:tc>
        <w:tc>
          <w:tcPr>
            <w:tcW w:w="3544" w:type="dxa"/>
            <w:vMerge/>
          </w:tcPr>
          <w:p w14:paraId="38ED5C61"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6E813D0"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r>
    </w:tbl>
    <w:p w14:paraId="7DB41A9A" w14:textId="77777777" w:rsidR="0048387A" w:rsidRDefault="0048387A" w:rsidP="00F96096">
      <w:pPr>
        <w:jc w:val="both"/>
        <w:rPr>
          <w:rFonts w:asciiTheme="minorHAnsi" w:hAnsiTheme="minorHAnsi" w:cstheme="minorHAnsi"/>
          <w:sz w:val="22"/>
          <w:szCs w:val="22"/>
          <w:lang w:val="en-GB"/>
        </w:rPr>
      </w:pPr>
    </w:p>
    <w:p w14:paraId="6E017FF8" w14:textId="13FA2041" w:rsidR="00200394" w:rsidRPr="00FE65E7" w:rsidRDefault="00656BC9" w:rsidP="00F96096">
      <w:pPr>
        <w:jc w:val="both"/>
        <w:rPr>
          <w:rFonts w:asciiTheme="minorHAnsi" w:hAnsiTheme="minorHAnsi"/>
          <w:b/>
          <w:color w:val="FF0000"/>
          <w:lang w:val="en-GB"/>
        </w:rPr>
      </w:pPr>
      <w:r>
        <w:rPr>
          <w:rFonts w:asciiTheme="minorHAnsi" w:hAnsiTheme="minorHAnsi"/>
          <w:b/>
          <w:color w:val="FF0000"/>
          <w:lang w:val="en-GB"/>
        </w:rPr>
        <w:t>10.</w:t>
      </w:r>
      <w:r>
        <w:rPr>
          <w:rFonts w:asciiTheme="minorHAnsi" w:hAnsiTheme="minorHAnsi"/>
          <w:b/>
          <w:color w:val="FF0000"/>
          <w:lang w:val="en-GB"/>
        </w:rPr>
        <w:tab/>
      </w:r>
      <w:r w:rsidR="0019488A" w:rsidRPr="00FE65E7">
        <w:rPr>
          <w:rFonts w:asciiTheme="minorHAnsi" w:hAnsiTheme="minorHAnsi"/>
          <w:b/>
          <w:color w:val="FF0000"/>
          <w:lang w:val="en-GB"/>
        </w:rPr>
        <w:t>SBC</w:t>
      </w:r>
      <w:r w:rsidR="00200394" w:rsidRPr="00FE65E7">
        <w:rPr>
          <w:rFonts w:asciiTheme="minorHAnsi" w:hAnsiTheme="minorHAnsi"/>
          <w:b/>
          <w:color w:val="FF0000"/>
          <w:lang w:val="en-GB"/>
        </w:rPr>
        <w:t xml:space="preserve"> activities</w:t>
      </w:r>
      <w:r w:rsidR="008D49EC">
        <w:rPr>
          <w:rFonts w:asciiTheme="minorHAnsi" w:hAnsiTheme="minorHAnsi"/>
          <w:b/>
          <w:color w:val="FF0000"/>
          <w:lang w:val="en-GB"/>
        </w:rPr>
        <w:t xml:space="preserve">, </w:t>
      </w:r>
      <w:r w:rsidR="006E188F" w:rsidRPr="00FE65E7">
        <w:rPr>
          <w:rFonts w:asciiTheme="minorHAnsi" w:hAnsiTheme="minorHAnsi"/>
          <w:b/>
          <w:color w:val="FF0000"/>
          <w:lang w:val="en-GB"/>
        </w:rPr>
        <w:t>communication channels</w:t>
      </w:r>
      <w:r w:rsidR="008D49EC">
        <w:rPr>
          <w:rFonts w:asciiTheme="minorHAnsi" w:hAnsiTheme="minorHAnsi"/>
          <w:b/>
          <w:color w:val="FF0000"/>
          <w:lang w:val="en-GB"/>
        </w:rPr>
        <w:t xml:space="preserve"> and tools</w:t>
      </w:r>
      <w:r w:rsidR="007B5300" w:rsidRPr="00F83DC3">
        <w:rPr>
          <w:rStyle w:val="FootnoteReference"/>
          <w:rFonts w:asciiTheme="minorHAnsi" w:hAnsiTheme="minorHAnsi"/>
          <w:bCs/>
          <w:lang w:val="en-GB"/>
        </w:rPr>
        <w:footnoteReference w:id="6"/>
      </w:r>
    </w:p>
    <w:p w14:paraId="200BA6A7" w14:textId="520980CB" w:rsidR="003449BA" w:rsidRDefault="0019488A" w:rsidP="006C3F9D">
      <w:pPr>
        <w:pStyle w:val="ListParagraph"/>
        <w:numPr>
          <w:ilvl w:val="0"/>
          <w:numId w:val="14"/>
        </w:numPr>
        <w:ind w:left="360"/>
        <w:rPr>
          <w:rFonts w:asciiTheme="minorHAnsi" w:hAnsiTheme="minorHAnsi"/>
          <w:sz w:val="22"/>
          <w:szCs w:val="22"/>
          <w:lang w:val="en-GB"/>
        </w:rPr>
      </w:pPr>
      <w:r w:rsidRPr="00D2229A">
        <w:rPr>
          <w:rFonts w:asciiTheme="minorHAnsi" w:hAnsiTheme="minorHAnsi"/>
          <w:sz w:val="22"/>
          <w:szCs w:val="22"/>
          <w:lang w:val="en-GB"/>
        </w:rPr>
        <w:t xml:space="preserve">List and describe the SBC </w:t>
      </w:r>
      <w:r w:rsidR="00200394" w:rsidRPr="00D2229A">
        <w:rPr>
          <w:rFonts w:asciiTheme="minorHAnsi" w:hAnsiTheme="minorHAnsi"/>
          <w:sz w:val="22"/>
          <w:szCs w:val="22"/>
          <w:lang w:val="en-GB"/>
        </w:rPr>
        <w:t>activities through which the different audiences will be engaged</w:t>
      </w:r>
      <w:r w:rsidR="00D2229A">
        <w:rPr>
          <w:rFonts w:asciiTheme="minorHAnsi" w:hAnsiTheme="minorHAnsi"/>
          <w:sz w:val="22"/>
          <w:szCs w:val="22"/>
          <w:lang w:val="en-GB"/>
        </w:rPr>
        <w:t xml:space="preserve"> (e.g. r</w:t>
      </w:r>
      <w:r w:rsidR="003449BA" w:rsidRPr="00D2229A">
        <w:rPr>
          <w:rFonts w:asciiTheme="minorHAnsi" w:hAnsiTheme="minorHAnsi"/>
          <w:sz w:val="22"/>
          <w:szCs w:val="22"/>
          <w:lang w:val="en-GB"/>
        </w:rPr>
        <w:t>adio</w:t>
      </w:r>
      <w:r w:rsidR="00D2229A">
        <w:rPr>
          <w:rFonts w:asciiTheme="minorHAnsi" w:hAnsiTheme="minorHAnsi"/>
          <w:sz w:val="22"/>
          <w:szCs w:val="22"/>
          <w:lang w:val="en-GB"/>
        </w:rPr>
        <w:t xml:space="preserve"> and television</w:t>
      </w:r>
      <w:r w:rsidR="003449BA" w:rsidRPr="00D2229A">
        <w:rPr>
          <w:rFonts w:asciiTheme="minorHAnsi" w:hAnsiTheme="minorHAnsi"/>
          <w:sz w:val="22"/>
          <w:szCs w:val="22"/>
          <w:lang w:val="en-GB"/>
        </w:rPr>
        <w:t xml:space="preserve"> </w:t>
      </w:r>
      <w:r w:rsidRPr="00D2229A">
        <w:rPr>
          <w:rFonts w:asciiTheme="minorHAnsi" w:hAnsiTheme="minorHAnsi"/>
          <w:sz w:val="22"/>
          <w:szCs w:val="22"/>
          <w:lang w:val="en-GB"/>
        </w:rPr>
        <w:t>phone</w:t>
      </w:r>
      <w:r w:rsidR="000F7952" w:rsidRPr="00D2229A">
        <w:rPr>
          <w:rFonts w:asciiTheme="minorHAnsi" w:hAnsiTheme="minorHAnsi"/>
          <w:sz w:val="22"/>
          <w:szCs w:val="22"/>
          <w:lang w:val="en-GB"/>
        </w:rPr>
        <w:t>-</w:t>
      </w:r>
      <w:r w:rsidRPr="00D2229A">
        <w:rPr>
          <w:rFonts w:asciiTheme="minorHAnsi" w:hAnsiTheme="minorHAnsi"/>
          <w:sz w:val="22"/>
          <w:szCs w:val="22"/>
          <w:lang w:val="en-GB"/>
        </w:rPr>
        <w:t>in programmes</w:t>
      </w:r>
      <w:r w:rsidR="00D2229A">
        <w:rPr>
          <w:rFonts w:asciiTheme="minorHAnsi" w:hAnsiTheme="minorHAnsi"/>
          <w:sz w:val="22"/>
          <w:szCs w:val="22"/>
          <w:lang w:val="en-GB"/>
        </w:rPr>
        <w:t>, s</w:t>
      </w:r>
      <w:r w:rsidRPr="00D2229A">
        <w:rPr>
          <w:rFonts w:asciiTheme="minorHAnsi" w:hAnsiTheme="minorHAnsi"/>
          <w:sz w:val="22"/>
          <w:szCs w:val="22"/>
          <w:lang w:val="en-GB"/>
        </w:rPr>
        <w:t>treet theatre</w:t>
      </w:r>
      <w:r w:rsidR="00D2229A">
        <w:rPr>
          <w:rFonts w:asciiTheme="minorHAnsi" w:hAnsiTheme="minorHAnsi"/>
          <w:sz w:val="22"/>
          <w:szCs w:val="22"/>
          <w:lang w:val="en-GB"/>
        </w:rPr>
        <w:t>, p</w:t>
      </w:r>
      <w:r w:rsidRPr="00D2229A">
        <w:rPr>
          <w:rFonts w:asciiTheme="minorHAnsi" w:hAnsiTheme="minorHAnsi"/>
          <w:sz w:val="22"/>
          <w:szCs w:val="22"/>
          <w:lang w:val="en-GB"/>
        </w:rPr>
        <w:t>ublic a</w:t>
      </w:r>
      <w:r w:rsidR="003449BA" w:rsidRPr="00D2229A">
        <w:rPr>
          <w:rFonts w:asciiTheme="minorHAnsi" w:hAnsiTheme="minorHAnsi"/>
          <w:sz w:val="22"/>
          <w:szCs w:val="22"/>
          <w:lang w:val="en-GB"/>
        </w:rPr>
        <w:t>nnouncements</w:t>
      </w:r>
      <w:r w:rsidR="00D2229A">
        <w:rPr>
          <w:rFonts w:asciiTheme="minorHAnsi" w:hAnsiTheme="minorHAnsi"/>
          <w:sz w:val="22"/>
          <w:szCs w:val="22"/>
          <w:lang w:val="en-GB"/>
        </w:rPr>
        <w:t>, a</w:t>
      </w:r>
      <w:r w:rsidR="003449BA" w:rsidRPr="00D2229A">
        <w:rPr>
          <w:rFonts w:asciiTheme="minorHAnsi" w:hAnsiTheme="minorHAnsi"/>
          <w:sz w:val="22"/>
          <w:szCs w:val="22"/>
          <w:lang w:val="en-GB"/>
        </w:rPr>
        <w:t>dvocacy meetings</w:t>
      </w:r>
      <w:r w:rsidR="00D2229A">
        <w:rPr>
          <w:rFonts w:asciiTheme="minorHAnsi" w:hAnsiTheme="minorHAnsi"/>
          <w:sz w:val="22"/>
          <w:szCs w:val="22"/>
          <w:lang w:val="en-GB"/>
        </w:rPr>
        <w:t>, d</w:t>
      </w:r>
      <w:r w:rsidRPr="00D2229A">
        <w:rPr>
          <w:rFonts w:asciiTheme="minorHAnsi" w:hAnsiTheme="minorHAnsi"/>
          <w:sz w:val="22"/>
          <w:szCs w:val="22"/>
          <w:lang w:val="en-GB"/>
        </w:rPr>
        <w:t>oor</w:t>
      </w:r>
      <w:r w:rsidR="00B9734F">
        <w:rPr>
          <w:rFonts w:asciiTheme="minorHAnsi" w:hAnsiTheme="minorHAnsi"/>
          <w:sz w:val="22"/>
          <w:szCs w:val="22"/>
          <w:lang w:val="en-GB"/>
        </w:rPr>
        <w:t>-</w:t>
      </w:r>
      <w:r w:rsidRPr="00D2229A">
        <w:rPr>
          <w:rFonts w:asciiTheme="minorHAnsi" w:hAnsiTheme="minorHAnsi"/>
          <w:sz w:val="22"/>
          <w:szCs w:val="22"/>
          <w:lang w:val="en-GB"/>
        </w:rPr>
        <w:t>to</w:t>
      </w:r>
      <w:r w:rsidR="00B9734F">
        <w:rPr>
          <w:rFonts w:asciiTheme="minorHAnsi" w:hAnsiTheme="minorHAnsi"/>
          <w:sz w:val="22"/>
          <w:szCs w:val="22"/>
          <w:lang w:val="en-GB"/>
        </w:rPr>
        <w:t>-</w:t>
      </w:r>
      <w:r w:rsidRPr="00D2229A">
        <w:rPr>
          <w:rFonts w:asciiTheme="minorHAnsi" w:hAnsiTheme="minorHAnsi"/>
          <w:sz w:val="22"/>
          <w:szCs w:val="22"/>
          <w:lang w:val="en-GB"/>
        </w:rPr>
        <w:t>door interpersonal communication</w:t>
      </w:r>
      <w:r w:rsidR="00D2229A">
        <w:rPr>
          <w:rFonts w:asciiTheme="minorHAnsi" w:hAnsiTheme="minorHAnsi"/>
          <w:sz w:val="22"/>
          <w:szCs w:val="22"/>
          <w:lang w:val="en-GB"/>
        </w:rPr>
        <w:t xml:space="preserve">, </w:t>
      </w:r>
      <w:r w:rsidR="00961A99">
        <w:rPr>
          <w:rFonts w:asciiTheme="minorHAnsi" w:hAnsiTheme="minorHAnsi"/>
          <w:sz w:val="22"/>
          <w:szCs w:val="22"/>
          <w:lang w:val="en-GB"/>
        </w:rPr>
        <w:t>regular posting on Facebook</w:t>
      </w:r>
      <w:r w:rsidR="00E903F1">
        <w:rPr>
          <w:rFonts w:asciiTheme="minorHAnsi" w:hAnsiTheme="minorHAnsi"/>
          <w:sz w:val="22"/>
          <w:szCs w:val="22"/>
          <w:lang w:val="en-GB"/>
        </w:rPr>
        <w:t xml:space="preserve"> or Twitter</w:t>
      </w:r>
      <w:r w:rsidR="00D2229A">
        <w:rPr>
          <w:rFonts w:asciiTheme="minorHAnsi" w:hAnsiTheme="minorHAnsi"/>
          <w:sz w:val="22"/>
          <w:szCs w:val="22"/>
          <w:lang w:val="en-GB"/>
        </w:rPr>
        <w:t>, community meetings, etc.)</w:t>
      </w:r>
    </w:p>
    <w:p w14:paraId="0E49494E" w14:textId="6606D4E5" w:rsidR="002936D5" w:rsidRDefault="002936D5" w:rsidP="006C3F9D">
      <w:pPr>
        <w:pStyle w:val="ListParagraph"/>
        <w:numPr>
          <w:ilvl w:val="0"/>
          <w:numId w:val="14"/>
        </w:numPr>
        <w:ind w:left="360"/>
        <w:rPr>
          <w:rFonts w:asciiTheme="minorHAnsi" w:hAnsiTheme="minorHAnsi"/>
          <w:sz w:val="22"/>
          <w:szCs w:val="22"/>
          <w:lang w:val="en-GB"/>
        </w:rPr>
      </w:pPr>
      <w:r>
        <w:rPr>
          <w:rFonts w:asciiTheme="minorHAnsi" w:hAnsiTheme="minorHAnsi"/>
          <w:sz w:val="22"/>
          <w:szCs w:val="22"/>
          <w:lang w:val="en-GB"/>
        </w:rPr>
        <w:t>Describe the primary communication channels that will be used</w:t>
      </w:r>
      <w:r w:rsidR="003B3838">
        <w:rPr>
          <w:rFonts w:asciiTheme="minorHAnsi" w:hAnsiTheme="minorHAnsi"/>
          <w:sz w:val="22"/>
          <w:szCs w:val="22"/>
          <w:lang w:val="en-GB"/>
        </w:rPr>
        <w:t xml:space="preserve"> to reach the different audiences</w:t>
      </w:r>
      <w:r>
        <w:rPr>
          <w:rFonts w:asciiTheme="minorHAnsi" w:hAnsiTheme="minorHAnsi"/>
          <w:sz w:val="22"/>
          <w:szCs w:val="22"/>
          <w:lang w:val="en-GB"/>
        </w:rPr>
        <w:t xml:space="preserve"> (e.g. mass media</w:t>
      </w:r>
      <w:r w:rsidR="003B3838">
        <w:rPr>
          <w:rFonts w:asciiTheme="minorHAnsi" w:hAnsiTheme="minorHAnsi"/>
          <w:sz w:val="22"/>
          <w:szCs w:val="22"/>
          <w:lang w:val="en-GB"/>
        </w:rPr>
        <w:t xml:space="preserve"> including radio spots</w:t>
      </w:r>
      <w:r>
        <w:rPr>
          <w:rFonts w:asciiTheme="minorHAnsi" w:hAnsiTheme="minorHAnsi"/>
          <w:sz w:val="22"/>
          <w:szCs w:val="22"/>
          <w:lang w:val="en-GB"/>
        </w:rPr>
        <w:t xml:space="preserve">, town criers, </w:t>
      </w:r>
      <w:r w:rsidR="00735730">
        <w:rPr>
          <w:rFonts w:asciiTheme="minorHAnsi" w:hAnsiTheme="minorHAnsi"/>
          <w:sz w:val="22"/>
          <w:szCs w:val="22"/>
          <w:lang w:val="en-GB"/>
        </w:rPr>
        <w:t>motori</w:t>
      </w:r>
      <w:r w:rsidR="00487FC6">
        <w:rPr>
          <w:rFonts w:asciiTheme="minorHAnsi" w:hAnsiTheme="minorHAnsi"/>
          <w:sz w:val="22"/>
          <w:szCs w:val="22"/>
          <w:lang w:val="en-GB"/>
        </w:rPr>
        <w:t>z</w:t>
      </w:r>
      <w:r w:rsidR="00735730">
        <w:rPr>
          <w:rFonts w:asciiTheme="minorHAnsi" w:hAnsiTheme="minorHAnsi"/>
          <w:sz w:val="22"/>
          <w:szCs w:val="22"/>
          <w:lang w:val="en-GB"/>
        </w:rPr>
        <w:t>ed street announcers</w:t>
      </w:r>
      <w:r w:rsidR="003B3838">
        <w:rPr>
          <w:rFonts w:asciiTheme="minorHAnsi" w:hAnsiTheme="minorHAnsi"/>
          <w:sz w:val="22"/>
          <w:szCs w:val="22"/>
          <w:lang w:val="en-GB"/>
        </w:rPr>
        <w:t xml:space="preserve">, </w:t>
      </w:r>
      <w:r>
        <w:rPr>
          <w:rFonts w:asciiTheme="minorHAnsi" w:hAnsiTheme="minorHAnsi"/>
          <w:sz w:val="22"/>
          <w:szCs w:val="22"/>
          <w:lang w:val="en-GB"/>
        </w:rPr>
        <w:t xml:space="preserve">community leaders, women’s groups, </w:t>
      </w:r>
      <w:r w:rsidR="003B3838">
        <w:rPr>
          <w:rFonts w:asciiTheme="minorHAnsi" w:hAnsiTheme="minorHAnsi"/>
          <w:sz w:val="22"/>
          <w:szCs w:val="22"/>
          <w:lang w:val="en-GB"/>
        </w:rPr>
        <w:t xml:space="preserve">social media, </w:t>
      </w:r>
      <w:r w:rsidR="00961A99">
        <w:rPr>
          <w:rFonts w:asciiTheme="minorHAnsi" w:hAnsiTheme="minorHAnsi"/>
          <w:sz w:val="22"/>
          <w:szCs w:val="22"/>
          <w:lang w:val="en-GB"/>
        </w:rPr>
        <w:t xml:space="preserve">churches and mosques, </w:t>
      </w:r>
      <w:r>
        <w:rPr>
          <w:rFonts w:asciiTheme="minorHAnsi" w:hAnsiTheme="minorHAnsi"/>
          <w:sz w:val="22"/>
          <w:szCs w:val="22"/>
          <w:lang w:val="en-GB"/>
        </w:rPr>
        <w:t>etc.)</w:t>
      </w:r>
    </w:p>
    <w:p w14:paraId="0F26C270" w14:textId="4FBD7D32" w:rsidR="007F4FA9" w:rsidRPr="00735730" w:rsidRDefault="00D2229A" w:rsidP="006C3F9D">
      <w:pPr>
        <w:pStyle w:val="ListParagraph"/>
        <w:numPr>
          <w:ilvl w:val="0"/>
          <w:numId w:val="14"/>
        </w:numPr>
        <w:ind w:left="360"/>
        <w:rPr>
          <w:lang w:val="en-GB"/>
        </w:rPr>
      </w:pPr>
      <w:r>
        <w:rPr>
          <w:rFonts w:asciiTheme="minorHAnsi" w:hAnsiTheme="minorHAnsi"/>
          <w:sz w:val="22"/>
          <w:szCs w:val="22"/>
          <w:lang w:val="en-GB"/>
        </w:rPr>
        <w:t xml:space="preserve">Describe the </w:t>
      </w:r>
      <w:r w:rsidR="008D49EC">
        <w:rPr>
          <w:rFonts w:asciiTheme="minorHAnsi" w:hAnsiTheme="minorHAnsi"/>
          <w:sz w:val="22"/>
          <w:szCs w:val="22"/>
          <w:lang w:val="en-GB"/>
        </w:rPr>
        <w:t xml:space="preserve">tools and </w:t>
      </w:r>
      <w:r>
        <w:rPr>
          <w:rFonts w:asciiTheme="minorHAnsi" w:hAnsiTheme="minorHAnsi"/>
          <w:sz w:val="22"/>
          <w:szCs w:val="22"/>
          <w:lang w:val="en-GB"/>
        </w:rPr>
        <w:t>materials that will be used to ensure high</w:t>
      </w:r>
      <w:r w:rsidR="008D49EC">
        <w:rPr>
          <w:rFonts w:asciiTheme="minorHAnsi" w:hAnsiTheme="minorHAnsi"/>
          <w:sz w:val="22"/>
          <w:szCs w:val="22"/>
          <w:lang w:val="en-GB"/>
        </w:rPr>
        <w:t xml:space="preserve"> quality implementation (e.g. communication guides, radio scripts, </w:t>
      </w:r>
      <w:r w:rsidR="003D6526">
        <w:rPr>
          <w:rFonts w:asciiTheme="minorHAnsi" w:hAnsiTheme="minorHAnsi"/>
          <w:sz w:val="22"/>
          <w:szCs w:val="22"/>
          <w:lang w:val="en-GB"/>
        </w:rPr>
        <w:t xml:space="preserve">frequently asked questions or key messages in advocacy </w:t>
      </w:r>
      <w:r w:rsidR="003D6526">
        <w:rPr>
          <w:rFonts w:asciiTheme="minorHAnsi" w:hAnsiTheme="minorHAnsi"/>
          <w:sz w:val="22"/>
          <w:szCs w:val="22"/>
          <w:lang w:val="en-GB"/>
        </w:rPr>
        <w:lastRenderedPageBreak/>
        <w:t>packages)</w:t>
      </w:r>
      <w:r w:rsidR="008D49EC">
        <w:rPr>
          <w:rFonts w:asciiTheme="minorHAnsi" w:hAnsiTheme="minorHAnsi"/>
          <w:sz w:val="22"/>
          <w:szCs w:val="22"/>
          <w:lang w:val="en-GB"/>
        </w:rPr>
        <w:t xml:space="preserve"> and</w:t>
      </w:r>
      <w:r>
        <w:rPr>
          <w:rFonts w:asciiTheme="minorHAnsi" w:hAnsiTheme="minorHAnsi"/>
          <w:sz w:val="22"/>
          <w:szCs w:val="22"/>
          <w:lang w:val="en-GB"/>
        </w:rPr>
        <w:t xml:space="preserve"> visibility </w:t>
      </w:r>
      <w:r w:rsidR="00B9734F">
        <w:rPr>
          <w:rFonts w:asciiTheme="minorHAnsi" w:hAnsiTheme="minorHAnsi"/>
          <w:sz w:val="22"/>
          <w:szCs w:val="22"/>
          <w:lang w:val="en-GB"/>
        </w:rPr>
        <w:t xml:space="preserve">of the campaign </w:t>
      </w:r>
      <w:r>
        <w:rPr>
          <w:rFonts w:asciiTheme="minorHAnsi" w:hAnsiTheme="minorHAnsi"/>
          <w:sz w:val="22"/>
          <w:szCs w:val="22"/>
          <w:lang w:val="en-GB"/>
        </w:rPr>
        <w:t xml:space="preserve">(e.g. </w:t>
      </w:r>
      <w:r w:rsidRPr="00125873">
        <w:rPr>
          <w:rFonts w:asciiTheme="minorHAnsi" w:hAnsiTheme="minorHAnsi"/>
          <w:sz w:val="22"/>
          <w:szCs w:val="22"/>
          <w:lang w:val="en-GB"/>
        </w:rPr>
        <w:t>posters, flyers, banner</w:t>
      </w:r>
      <w:r>
        <w:rPr>
          <w:rFonts w:asciiTheme="minorHAnsi" w:hAnsiTheme="minorHAnsi"/>
          <w:sz w:val="22"/>
          <w:szCs w:val="22"/>
          <w:lang w:val="en-GB"/>
        </w:rPr>
        <w:t>s</w:t>
      </w:r>
      <w:r w:rsidRPr="00125873">
        <w:rPr>
          <w:rFonts w:asciiTheme="minorHAnsi" w:hAnsiTheme="minorHAnsi"/>
          <w:sz w:val="22"/>
          <w:szCs w:val="22"/>
          <w:lang w:val="en-GB"/>
        </w:rPr>
        <w:t>,</w:t>
      </w:r>
      <w:r>
        <w:rPr>
          <w:rFonts w:asciiTheme="minorHAnsi" w:hAnsiTheme="minorHAnsi"/>
          <w:sz w:val="22"/>
          <w:szCs w:val="22"/>
          <w:lang w:val="en-GB"/>
        </w:rPr>
        <w:t xml:space="preserve"> </w:t>
      </w:r>
      <w:r w:rsidRPr="00125873">
        <w:rPr>
          <w:rFonts w:asciiTheme="minorHAnsi" w:hAnsiTheme="minorHAnsi"/>
          <w:sz w:val="22"/>
          <w:szCs w:val="22"/>
          <w:lang w:val="en-GB"/>
        </w:rPr>
        <w:t>T</w:t>
      </w:r>
      <w:r>
        <w:rPr>
          <w:rFonts w:asciiTheme="minorHAnsi" w:hAnsiTheme="minorHAnsi"/>
          <w:sz w:val="22"/>
          <w:szCs w:val="22"/>
          <w:lang w:val="en-GB"/>
        </w:rPr>
        <w:t>-</w:t>
      </w:r>
      <w:r w:rsidRPr="00125873">
        <w:rPr>
          <w:rFonts w:asciiTheme="minorHAnsi" w:hAnsiTheme="minorHAnsi"/>
          <w:sz w:val="22"/>
          <w:szCs w:val="22"/>
          <w:lang w:val="en-GB"/>
        </w:rPr>
        <w:t xml:space="preserve">shirts, caps, aprons, </w:t>
      </w:r>
      <w:r>
        <w:rPr>
          <w:rFonts w:asciiTheme="minorHAnsi" w:hAnsiTheme="minorHAnsi"/>
          <w:sz w:val="22"/>
          <w:szCs w:val="22"/>
          <w:lang w:val="en-GB"/>
        </w:rPr>
        <w:t>b</w:t>
      </w:r>
      <w:r w:rsidRPr="00125873">
        <w:rPr>
          <w:rFonts w:asciiTheme="minorHAnsi" w:hAnsiTheme="minorHAnsi"/>
          <w:sz w:val="22"/>
          <w:szCs w:val="22"/>
          <w:lang w:val="en-GB"/>
        </w:rPr>
        <w:t>ags</w:t>
      </w:r>
      <w:r>
        <w:rPr>
          <w:rFonts w:asciiTheme="minorHAnsi" w:hAnsiTheme="minorHAnsi"/>
          <w:sz w:val="22"/>
          <w:szCs w:val="22"/>
          <w:lang w:val="en-GB"/>
        </w:rPr>
        <w:t>, etc.)</w:t>
      </w:r>
      <w:r w:rsidR="00961A99">
        <w:rPr>
          <w:rFonts w:asciiTheme="minorHAnsi" w:hAnsiTheme="minorHAnsi"/>
          <w:sz w:val="22"/>
          <w:szCs w:val="22"/>
          <w:lang w:val="en-GB"/>
        </w:rPr>
        <w:t xml:space="preserve"> </w:t>
      </w:r>
    </w:p>
    <w:p w14:paraId="5CFDEBE6" w14:textId="1970A4BC" w:rsidR="0019488A" w:rsidRPr="00D2229A" w:rsidRDefault="00D2229A" w:rsidP="006C3F9D">
      <w:pPr>
        <w:pStyle w:val="ListParagraph"/>
        <w:numPr>
          <w:ilvl w:val="0"/>
          <w:numId w:val="15"/>
        </w:numPr>
        <w:ind w:left="360"/>
        <w:rPr>
          <w:rFonts w:asciiTheme="minorHAnsi" w:hAnsiTheme="minorHAnsi"/>
          <w:sz w:val="22"/>
          <w:szCs w:val="22"/>
          <w:lang w:val="en-GB"/>
        </w:rPr>
      </w:pPr>
      <w:r>
        <w:rPr>
          <w:rFonts w:asciiTheme="minorHAnsi" w:hAnsiTheme="minorHAnsi"/>
          <w:sz w:val="22"/>
          <w:szCs w:val="22"/>
          <w:lang w:val="en-GB"/>
        </w:rPr>
        <w:t>Provide the information in a table format (example below)</w:t>
      </w:r>
    </w:p>
    <w:p w14:paraId="29273ADA" w14:textId="77777777" w:rsidR="00E903F1" w:rsidRDefault="00E903F1" w:rsidP="00E903F1">
      <w:pPr>
        <w:ind w:left="360"/>
        <w:rPr>
          <w:rFonts w:ascii="Calibri" w:eastAsia="Calibri" w:hAnsi="Calibri" w:cs="Calibri"/>
          <w:b/>
          <w:color w:val="4F81BD" w:themeColor="accent1"/>
          <w:sz w:val="22"/>
          <w:szCs w:val="22"/>
        </w:rPr>
      </w:pPr>
    </w:p>
    <w:p w14:paraId="2433FC70" w14:textId="52115F21" w:rsidR="00961A99" w:rsidRPr="002B365E" w:rsidRDefault="00E903F1" w:rsidP="00F96096">
      <w:pPr>
        <w:rPr>
          <w:rFonts w:ascii="Calibri" w:eastAsia="Calibri" w:hAnsi="Calibri" w:cs="Calibri"/>
          <w:b/>
          <w:color w:val="4F81BD" w:themeColor="accent1"/>
        </w:rPr>
      </w:pPr>
      <w:r w:rsidRPr="00E903F1">
        <w:rPr>
          <w:rFonts w:ascii="Calibri" w:eastAsia="Calibri" w:hAnsi="Calibri" w:cs="Calibri"/>
          <w:b/>
          <w:color w:val="4F81BD" w:themeColor="accent1"/>
          <w:sz w:val="22"/>
          <w:szCs w:val="22"/>
        </w:rPr>
        <w:t xml:space="preserve">Table XX: Summary of SBC </w:t>
      </w:r>
      <w:r>
        <w:rPr>
          <w:rFonts w:ascii="Calibri" w:eastAsia="Calibri" w:hAnsi="Calibri" w:cs="Calibri"/>
          <w:b/>
          <w:color w:val="4F81BD" w:themeColor="accent1"/>
          <w:sz w:val="22"/>
          <w:szCs w:val="22"/>
        </w:rPr>
        <w:t>activities, channels and tools</w:t>
      </w:r>
      <w:r w:rsidRPr="00E903F1">
        <w:rPr>
          <w:rFonts w:ascii="Calibri" w:eastAsia="Calibri" w:hAnsi="Calibri" w:cs="Calibri"/>
          <w:b/>
          <w:color w:val="4F81BD" w:themeColor="accent1"/>
          <w:sz w:val="22"/>
          <w:szCs w:val="22"/>
        </w:rPr>
        <w:t xml:space="preserve"> - Adapt to country cont</w:t>
      </w:r>
      <w:r>
        <w:rPr>
          <w:rFonts w:ascii="Calibri" w:eastAsia="Calibri" w:hAnsi="Calibri" w:cs="Calibri"/>
          <w:b/>
          <w:color w:val="4F81BD" w:themeColor="accent1"/>
          <w:sz w:val="22"/>
          <w:szCs w:val="22"/>
        </w:rPr>
        <w:t>ext</w:t>
      </w:r>
      <w:r w:rsidRPr="00E903F1">
        <w:rPr>
          <w:rFonts w:ascii="Calibri" w:eastAsia="Calibri" w:hAnsi="Calibri" w:cs="Calibri"/>
          <w:b/>
          <w:color w:val="4F81BD" w:themeColor="accent1"/>
          <w:sz w:val="22"/>
          <w:szCs w:val="22"/>
        </w:rPr>
        <w:t xml:space="preserve"> </w:t>
      </w:r>
    </w:p>
    <w:tbl>
      <w:tblPr>
        <w:tblStyle w:val="TableGrid"/>
        <w:tblW w:w="0" w:type="auto"/>
        <w:tblLook w:val="04A0" w:firstRow="1" w:lastRow="0" w:firstColumn="1" w:lastColumn="0" w:noHBand="0" w:noVBand="1"/>
      </w:tblPr>
      <w:tblGrid>
        <w:gridCol w:w="1548"/>
        <w:gridCol w:w="2091"/>
        <w:gridCol w:w="1840"/>
        <w:gridCol w:w="1953"/>
        <w:gridCol w:w="1918"/>
      </w:tblGrid>
      <w:tr w:rsidR="004211FD" w:rsidRPr="00125873" w14:paraId="3111E3B5" w14:textId="37F2F37C" w:rsidTr="004211FD">
        <w:tc>
          <w:tcPr>
            <w:tcW w:w="1548" w:type="dxa"/>
          </w:tcPr>
          <w:p w14:paraId="4F9F2AD4" w14:textId="77777777"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Activity</w:t>
            </w:r>
          </w:p>
        </w:tc>
        <w:tc>
          <w:tcPr>
            <w:tcW w:w="2091" w:type="dxa"/>
          </w:tcPr>
          <w:p w14:paraId="283AEEA5" w14:textId="77777777"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Channel</w:t>
            </w:r>
          </w:p>
        </w:tc>
        <w:tc>
          <w:tcPr>
            <w:tcW w:w="1840" w:type="dxa"/>
          </w:tcPr>
          <w:p w14:paraId="6769A6A6" w14:textId="134D2DE8"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Tools or materials required</w:t>
            </w:r>
          </w:p>
        </w:tc>
        <w:tc>
          <w:tcPr>
            <w:tcW w:w="1953" w:type="dxa"/>
          </w:tcPr>
          <w:p w14:paraId="77E1EB6E" w14:textId="44E384C7"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Campaign stage</w:t>
            </w:r>
          </w:p>
        </w:tc>
        <w:tc>
          <w:tcPr>
            <w:tcW w:w="1918" w:type="dxa"/>
          </w:tcPr>
          <w:p w14:paraId="7E73BF66" w14:textId="53883F70" w:rsidR="004211FD" w:rsidRPr="00961A99" w:rsidRDefault="004211FD" w:rsidP="00F96096">
            <w:pPr>
              <w:jc w:val="center"/>
              <w:rPr>
                <w:rFonts w:asciiTheme="minorHAnsi" w:hAnsiTheme="minorHAnsi"/>
                <w:b/>
                <w:bCs/>
                <w:sz w:val="22"/>
                <w:szCs w:val="22"/>
                <w:lang w:val="en-GB"/>
              </w:rPr>
            </w:pPr>
          </w:p>
        </w:tc>
      </w:tr>
      <w:tr w:rsidR="004211FD" w:rsidRPr="00961A99" w14:paraId="40425A55" w14:textId="3982A6B7" w:rsidTr="004211FD">
        <w:tc>
          <w:tcPr>
            <w:tcW w:w="1548" w:type="dxa"/>
          </w:tcPr>
          <w:p w14:paraId="16595D44" w14:textId="01FFB5DA" w:rsidR="004211FD" w:rsidRPr="00961A99" w:rsidRDefault="004211FD" w:rsidP="00D2229A">
            <w:pPr>
              <w:rPr>
                <w:rFonts w:asciiTheme="minorHAnsi" w:hAnsiTheme="minorHAnsi"/>
                <w:sz w:val="20"/>
                <w:szCs w:val="20"/>
                <w:lang w:val="en-GB"/>
              </w:rPr>
            </w:pPr>
            <w:r w:rsidRPr="00961A99">
              <w:rPr>
                <w:rFonts w:asciiTheme="minorHAnsi" w:hAnsiTheme="minorHAnsi"/>
                <w:sz w:val="20"/>
                <w:szCs w:val="20"/>
                <w:lang w:val="en-GB"/>
              </w:rPr>
              <w:t>Door-to-door health education/IPC</w:t>
            </w:r>
          </w:p>
        </w:tc>
        <w:tc>
          <w:tcPr>
            <w:tcW w:w="2091" w:type="dxa"/>
          </w:tcPr>
          <w:p w14:paraId="7D5BAA41" w14:textId="3E82F2AE" w:rsidR="004211FD" w:rsidRPr="00961A99" w:rsidRDefault="004211FD" w:rsidP="00F96096">
            <w:pPr>
              <w:rPr>
                <w:rFonts w:asciiTheme="minorHAnsi" w:hAnsiTheme="minorHAnsi"/>
                <w:sz w:val="20"/>
                <w:szCs w:val="20"/>
                <w:lang w:val="en-GB"/>
              </w:rPr>
            </w:pPr>
            <w:r w:rsidRPr="00961A99">
              <w:rPr>
                <w:rFonts w:asciiTheme="minorHAnsi" w:hAnsiTheme="minorHAnsi"/>
                <w:sz w:val="20"/>
                <w:szCs w:val="20"/>
                <w:lang w:val="en-GB"/>
              </w:rPr>
              <w:t xml:space="preserve">Community health workers (CHWs) </w:t>
            </w:r>
          </w:p>
        </w:tc>
        <w:tc>
          <w:tcPr>
            <w:tcW w:w="1840" w:type="dxa"/>
          </w:tcPr>
          <w:p w14:paraId="20485E0F" w14:textId="12E6E990" w:rsidR="004211FD" w:rsidRPr="00961A99" w:rsidRDefault="004211FD" w:rsidP="00F96096">
            <w:pPr>
              <w:rPr>
                <w:rFonts w:asciiTheme="minorHAnsi" w:hAnsiTheme="minorHAnsi"/>
                <w:sz w:val="20"/>
                <w:szCs w:val="20"/>
                <w:lang w:val="en-GB"/>
              </w:rPr>
            </w:pPr>
            <w:r w:rsidRPr="00961A99">
              <w:rPr>
                <w:rFonts w:asciiTheme="minorHAnsi" w:hAnsiTheme="minorHAnsi"/>
                <w:sz w:val="20"/>
                <w:szCs w:val="20"/>
                <w:lang w:val="en-GB"/>
              </w:rPr>
              <w:t>Communication guide</w:t>
            </w:r>
          </w:p>
        </w:tc>
        <w:tc>
          <w:tcPr>
            <w:tcW w:w="1953" w:type="dxa"/>
          </w:tcPr>
          <w:p w14:paraId="409F746D" w14:textId="3271FF4D" w:rsidR="004211FD" w:rsidRPr="00961A99" w:rsidRDefault="004211FD" w:rsidP="00F96096">
            <w:pPr>
              <w:rPr>
                <w:rFonts w:asciiTheme="minorHAnsi" w:hAnsiTheme="minorHAnsi"/>
                <w:sz w:val="20"/>
                <w:szCs w:val="20"/>
                <w:lang w:val="en-GB"/>
              </w:rPr>
            </w:pPr>
            <w:r w:rsidRPr="00961A99">
              <w:rPr>
                <w:rFonts w:asciiTheme="minorHAnsi" w:hAnsiTheme="minorHAnsi"/>
                <w:sz w:val="20"/>
                <w:szCs w:val="20"/>
                <w:lang w:val="en-GB"/>
              </w:rPr>
              <w:t xml:space="preserve">During household registration </w:t>
            </w:r>
            <w:r>
              <w:rPr>
                <w:rFonts w:asciiTheme="minorHAnsi" w:hAnsiTheme="minorHAnsi"/>
                <w:sz w:val="20"/>
                <w:szCs w:val="20"/>
                <w:lang w:val="en-GB"/>
              </w:rPr>
              <w:t>and/</w:t>
            </w:r>
            <w:r w:rsidRPr="00961A99">
              <w:rPr>
                <w:rFonts w:asciiTheme="minorHAnsi" w:hAnsiTheme="minorHAnsi"/>
                <w:sz w:val="20"/>
                <w:szCs w:val="20"/>
                <w:lang w:val="en-GB"/>
              </w:rPr>
              <w:t xml:space="preserve">or ITN distribution </w:t>
            </w:r>
          </w:p>
        </w:tc>
        <w:tc>
          <w:tcPr>
            <w:tcW w:w="1918" w:type="dxa"/>
          </w:tcPr>
          <w:p w14:paraId="64427B4B" w14:textId="0C754F4A" w:rsidR="004211FD" w:rsidRPr="00961A99" w:rsidRDefault="004211FD" w:rsidP="00F96096">
            <w:pPr>
              <w:rPr>
                <w:rFonts w:asciiTheme="minorHAnsi" w:hAnsiTheme="minorHAnsi"/>
                <w:sz w:val="20"/>
                <w:szCs w:val="20"/>
                <w:lang w:val="en-GB"/>
              </w:rPr>
            </w:pPr>
          </w:p>
        </w:tc>
      </w:tr>
    </w:tbl>
    <w:p w14:paraId="4C903576" w14:textId="77777777" w:rsidR="0019488A" w:rsidRPr="00125873" w:rsidRDefault="0019488A" w:rsidP="00F96096">
      <w:pPr>
        <w:jc w:val="both"/>
        <w:rPr>
          <w:rFonts w:asciiTheme="minorHAnsi" w:hAnsiTheme="minorHAnsi"/>
          <w:sz w:val="22"/>
          <w:szCs w:val="22"/>
          <w:lang w:val="en-GB"/>
        </w:rPr>
      </w:pPr>
    </w:p>
    <w:p w14:paraId="43B5071A" w14:textId="76D9B4F2" w:rsidR="00AE0D77" w:rsidRPr="00744037" w:rsidRDefault="00656BC9" w:rsidP="00AE0D77">
      <w:pPr>
        <w:rPr>
          <w:rFonts w:asciiTheme="minorHAnsi" w:hAnsiTheme="minorHAnsi"/>
          <w:b/>
          <w:color w:val="FF0000"/>
          <w:lang w:val="en-GB"/>
        </w:rPr>
      </w:pPr>
      <w:r>
        <w:rPr>
          <w:rFonts w:asciiTheme="minorHAnsi" w:hAnsiTheme="minorHAnsi"/>
          <w:b/>
          <w:color w:val="FF0000"/>
          <w:lang w:val="en-GB"/>
        </w:rPr>
        <w:t>11.</w:t>
      </w:r>
      <w:r>
        <w:rPr>
          <w:rFonts w:asciiTheme="minorHAnsi" w:hAnsiTheme="minorHAnsi"/>
          <w:b/>
          <w:color w:val="FF0000"/>
          <w:lang w:val="en-GB"/>
        </w:rPr>
        <w:tab/>
      </w:r>
      <w:r w:rsidR="00AE0D77" w:rsidRPr="00FE65E7">
        <w:rPr>
          <w:rFonts w:asciiTheme="minorHAnsi" w:hAnsiTheme="minorHAnsi"/>
          <w:b/>
          <w:color w:val="FF0000"/>
          <w:lang w:val="en-GB"/>
        </w:rPr>
        <w:t>Microplanning for SBC</w:t>
      </w:r>
    </w:p>
    <w:p w14:paraId="55A64FA5" w14:textId="77777777" w:rsidR="00AE0D77"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objectives of the SBC microplanning and expected outputs </w:t>
      </w:r>
    </w:p>
    <w:p w14:paraId="684A552A" w14:textId="77777777" w:rsidR="00AE0D77" w:rsidRDefault="00AE0D77" w:rsidP="00AB5589">
      <w:pPr>
        <w:pStyle w:val="ListParagraph"/>
        <w:numPr>
          <w:ilvl w:val="0"/>
          <w:numId w:val="12"/>
        </w:numPr>
        <w:rPr>
          <w:rFonts w:asciiTheme="minorHAnsi" w:hAnsiTheme="minorHAnsi"/>
          <w:color w:val="000000" w:themeColor="text1"/>
          <w:sz w:val="22"/>
          <w:szCs w:val="22"/>
          <w:lang w:val="en-GB"/>
        </w:rPr>
      </w:pPr>
      <w:r w:rsidRPr="00055B2E">
        <w:rPr>
          <w:rFonts w:asciiTheme="minorHAnsi" w:hAnsiTheme="minorHAnsi"/>
          <w:color w:val="000000" w:themeColor="text1"/>
          <w:sz w:val="22"/>
          <w:szCs w:val="22"/>
          <w:lang w:val="en-GB"/>
        </w:rPr>
        <w:t xml:space="preserve">Describe the process for </w:t>
      </w:r>
      <w:r>
        <w:rPr>
          <w:rFonts w:asciiTheme="minorHAnsi" w:hAnsiTheme="minorHAnsi"/>
          <w:color w:val="000000" w:themeColor="text1"/>
          <w:sz w:val="22"/>
          <w:szCs w:val="22"/>
          <w:lang w:val="en-GB"/>
        </w:rPr>
        <w:t xml:space="preserve">SBC </w:t>
      </w:r>
      <w:r w:rsidRPr="00055B2E">
        <w:rPr>
          <w:rFonts w:asciiTheme="minorHAnsi" w:hAnsiTheme="minorHAnsi"/>
          <w:color w:val="000000" w:themeColor="text1"/>
          <w:sz w:val="22"/>
          <w:szCs w:val="22"/>
          <w:lang w:val="en-GB"/>
        </w:rPr>
        <w:t>microplanning. If SBC microplanning will follow the same methodology described in the campaign plan of action</w:t>
      </w:r>
      <w:r>
        <w:rPr>
          <w:rFonts w:asciiTheme="minorHAnsi" w:hAnsiTheme="minorHAnsi"/>
          <w:color w:val="000000" w:themeColor="text1"/>
          <w:sz w:val="22"/>
          <w:szCs w:val="22"/>
          <w:lang w:val="en-GB"/>
        </w:rPr>
        <w:t>, refer to the PoA</w:t>
      </w:r>
    </w:p>
    <w:p w14:paraId="06B21F80" w14:textId="77777777" w:rsidR="00AE0D77"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Explain the</w:t>
      </w:r>
      <w:r w:rsidRPr="00055B2E">
        <w:rPr>
          <w:rFonts w:asciiTheme="minorHAnsi" w:hAnsiTheme="minorHAnsi"/>
          <w:color w:val="000000" w:themeColor="text1"/>
          <w:sz w:val="22"/>
          <w:szCs w:val="22"/>
          <w:lang w:val="en-GB"/>
        </w:rPr>
        <w:t xml:space="preserve"> different </w:t>
      </w:r>
      <w:r>
        <w:rPr>
          <w:rFonts w:asciiTheme="minorHAnsi" w:hAnsiTheme="minorHAnsi"/>
          <w:color w:val="000000" w:themeColor="text1"/>
          <w:sz w:val="22"/>
          <w:szCs w:val="22"/>
          <w:lang w:val="en-GB"/>
        </w:rPr>
        <w:t xml:space="preserve">types of </w:t>
      </w:r>
      <w:r w:rsidRPr="00055B2E">
        <w:rPr>
          <w:rFonts w:asciiTheme="minorHAnsi" w:hAnsiTheme="minorHAnsi"/>
          <w:color w:val="000000" w:themeColor="text1"/>
          <w:sz w:val="22"/>
          <w:szCs w:val="22"/>
          <w:lang w:val="en-GB"/>
        </w:rPr>
        <w:t xml:space="preserve">SBC information that will be gathered </w:t>
      </w:r>
      <w:r>
        <w:rPr>
          <w:rFonts w:asciiTheme="minorHAnsi" w:hAnsiTheme="minorHAnsi"/>
          <w:color w:val="000000" w:themeColor="text1"/>
          <w:sz w:val="22"/>
          <w:szCs w:val="22"/>
          <w:lang w:val="en-GB"/>
        </w:rPr>
        <w:t>in advance of</w:t>
      </w:r>
      <w:r w:rsidRPr="00055B2E">
        <w:rPr>
          <w:rFonts w:asciiTheme="minorHAnsi" w:hAnsiTheme="minorHAnsi"/>
          <w:color w:val="000000" w:themeColor="text1"/>
          <w:sz w:val="22"/>
          <w:szCs w:val="22"/>
          <w:lang w:val="en-GB"/>
        </w:rPr>
        <w:t xml:space="preserve"> the microplanning workshop (e.g. names of community leaders at each village or settlement</w:t>
      </w:r>
      <w:r>
        <w:rPr>
          <w:rFonts w:asciiTheme="minorHAnsi" w:hAnsiTheme="minorHAnsi"/>
          <w:color w:val="000000" w:themeColor="text1"/>
          <w:sz w:val="22"/>
          <w:szCs w:val="22"/>
          <w:lang w:val="en-GB"/>
        </w:rPr>
        <w:t xml:space="preserve"> and contact details</w:t>
      </w:r>
      <w:r w:rsidRPr="00055B2E">
        <w:rPr>
          <w:rFonts w:asciiTheme="minorHAnsi" w:hAnsiTheme="minorHAnsi"/>
          <w:color w:val="000000" w:themeColor="text1"/>
          <w:sz w:val="22"/>
          <w:szCs w:val="22"/>
          <w:lang w:val="en-GB"/>
        </w:rPr>
        <w:t>)</w:t>
      </w:r>
      <w:r>
        <w:rPr>
          <w:rFonts w:asciiTheme="minorHAnsi" w:hAnsiTheme="minorHAnsi"/>
          <w:color w:val="000000" w:themeColor="text1"/>
          <w:sz w:val="22"/>
          <w:szCs w:val="22"/>
          <w:lang w:val="en-GB"/>
        </w:rPr>
        <w:t xml:space="preserve"> and how it will be compiled into a district-level SBC microplan</w:t>
      </w:r>
    </w:p>
    <w:p w14:paraId="7A6F32E9" w14:textId="13CCC59F" w:rsidR="00AE0D77" w:rsidRPr="004406E4"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 xml:space="preserve">Describe any adaptations made for urban </w:t>
      </w:r>
      <w:r w:rsidR="00180E57">
        <w:rPr>
          <w:rFonts w:asciiTheme="minorHAnsi" w:hAnsiTheme="minorHAnsi"/>
          <w:color w:val="000000" w:themeColor="text1"/>
          <w:sz w:val="22"/>
          <w:szCs w:val="22"/>
          <w:lang w:val="en-GB"/>
        </w:rPr>
        <w:t xml:space="preserve">SBC if different from rural </w:t>
      </w:r>
      <w:r>
        <w:rPr>
          <w:rFonts w:asciiTheme="minorHAnsi" w:hAnsiTheme="minorHAnsi"/>
          <w:color w:val="000000" w:themeColor="text1"/>
          <w:sz w:val="22"/>
          <w:szCs w:val="22"/>
          <w:lang w:val="en-GB"/>
        </w:rPr>
        <w:t>(includ</w:t>
      </w:r>
      <w:r w:rsidR="00180E57">
        <w:rPr>
          <w:rFonts w:asciiTheme="minorHAnsi" w:hAnsiTheme="minorHAnsi"/>
          <w:color w:val="000000" w:themeColor="text1"/>
          <w:sz w:val="22"/>
          <w:szCs w:val="22"/>
          <w:lang w:val="en-GB"/>
        </w:rPr>
        <w:t>e</w:t>
      </w:r>
      <w:r>
        <w:rPr>
          <w:rFonts w:asciiTheme="minorHAnsi" w:hAnsiTheme="minorHAnsi"/>
          <w:color w:val="000000" w:themeColor="text1"/>
          <w:sz w:val="22"/>
          <w:szCs w:val="22"/>
          <w:lang w:val="en-GB"/>
        </w:rPr>
        <w:t xml:space="preserve"> how “urban” is being defined for the purposes of the campaign)</w:t>
      </w:r>
    </w:p>
    <w:p w14:paraId="1D1416D4" w14:textId="38948C4D" w:rsidR="00AE0D77" w:rsidRDefault="0011056A"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 xml:space="preserve">Identify </w:t>
      </w:r>
      <w:r w:rsidR="00AE0D77">
        <w:rPr>
          <w:rFonts w:asciiTheme="minorHAnsi" w:hAnsiTheme="minorHAnsi"/>
          <w:color w:val="000000" w:themeColor="text1"/>
          <w:sz w:val="22"/>
          <w:szCs w:val="22"/>
          <w:lang w:val="en-GB"/>
        </w:rPr>
        <w:t xml:space="preserve">the participants required to ensure high-quality SBC microplanning at the </w:t>
      </w:r>
      <w:r>
        <w:rPr>
          <w:rFonts w:asciiTheme="minorHAnsi" w:hAnsiTheme="minorHAnsi"/>
          <w:color w:val="000000" w:themeColor="text1"/>
          <w:sz w:val="22"/>
          <w:szCs w:val="22"/>
          <w:lang w:val="en-GB"/>
        </w:rPr>
        <w:t xml:space="preserve">sub-national </w:t>
      </w:r>
      <w:r w:rsidR="00AE0D77">
        <w:rPr>
          <w:rFonts w:asciiTheme="minorHAnsi" w:hAnsiTheme="minorHAnsi"/>
          <w:color w:val="000000" w:themeColor="text1"/>
          <w:sz w:val="22"/>
          <w:szCs w:val="22"/>
          <w:lang w:val="en-GB"/>
        </w:rPr>
        <w:t xml:space="preserve">levels </w:t>
      </w:r>
    </w:p>
    <w:p w14:paraId="26BC8A33" w14:textId="21D4A47D" w:rsidR="00AE0D77"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Where sub-district SBC workplans will be developed as part of microplanning, describe their purpose and how they will be used</w:t>
      </w:r>
      <w:r w:rsidR="0011056A">
        <w:rPr>
          <w:rFonts w:asciiTheme="minorHAnsi" w:hAnsiTheme="minorHAnsi"/>
          <w:color w:val="000000" w:themeColor="text1"/>
          <w:sz w:val="22"/>
          <w:szCs w:val="22"/>
          <w:lang w:val="en-GB"/>
        </w:rPr>
        <w:t xml:space="preserve"> and monitored</w:t>
      </w:r>
      <w:r>
        <w:rPr>
          <w:rFonts w:asciiTheme="minorHAnsi" w:hAnsiTheme="minorHAnsi"/>
          <w:color w:val="000000" w:themeColor="text1"/>
          <w:sz w:val="22"/>
          <w:szCs w:val="22"/>
          <w:lang w:val="en-GB"/>
        </w:rPr>
        <w:t xml:space="preserve"> during campaign implementation</w:t>
      </w:r>
    </w:p>
    <w:p w14:paraId="75B726A0" w14:textId="0969F88F" w:rsidR="006B0F2B" w:rsidRDefault="006B0F2B"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 xml:space="preserve">Describe any advocacy or engagement meeting that will take place during or around the time </w:t>
      </w:r>
      <w:r w:rsidR="00A111AF">
        <w:rPr>
          <w:rFonts w:asciiTheme="minorHAnsi" w:hAnsiTheme="minorHAnsi"/>
          <w:color w:val="000000" w:themeColor="text1"/>
          <w:sz w:val="22"/>
          <w:szCs w:val="22"/>
          <w:lang w:val="en-GB"/>
        </w:rPr>
        <w:t xml:space="preserve">of </w:t>
      </w:r>
      <w:r>
        <w:rPr>
          <w:rFonts w:asciiTheme="minorHAnsi" w:hAnsiTheme="minorHAnsi"/>
          <w:color w:val="000000" w:themeColor="text1"/>
          <w:sz w:val="22"/>
          <w:szCs w:val="22"/>
          <w:lang w:val="en-GB"/>
        </w:rPr>
        <w:t>the microplanning pro</w:t>
      </w:r>
      <w:r w:rsidR="00A111AF">
        <w:rPr>
          <w:rFonts w:asciiTheme="minorHAnsi" w:hAnsiTheme="minorHAnsi"/>
          <w:color w:val="000000" w:themeColor="text1"/>
          <w:sz w:val="22"/>
          <w:szCs w:val="22"/>
          <w:lang w:val="en-GB"/>
        </w:rPr>
        <w:t>cess, including a brief description of the objective and target audience.</w:t>
      </w:r>
    </w:p>
    <w:p w14:paraId="2A0E8F6F" w14:textId="77777777" w:rsidR="00AE0D77"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If pre-testing</w:t>
      </w:r>
      <w:r>
        <w:rPr>
          <w:rStyle w:val="FootnoteReference"/>
          <w:rFonts w:asciiTheme="minorHAnsi" w:hAnsiTheme="minorHAnsi"/>
          <w:color w:val="000000" w:themeColor="text1"/>
          <w:sz w:val="22"/>
          <w:szCs w:val="22"/>
          <w:lang w:val="en-GB"/>
        </w:rPr>
        <w:footnoteReference w:id="7"/>
      </w:r>
      <w:r>
        <w:rPr>
          <w:rFonts w:asciiTheme="minorHAnsi" w:hAnsiTheme="minorHAnsi"/>
          <w:color w:val="000000" w:themeColor="text1"/>
          <w:sz w:val="22"/>
          <w:szCs w:val="22"/>
          <w:lang w:val="en-GB"/>
        </w:rPr>
        <w:t xml:space="preserve"> of campaign materials will take place during the microplanning workshops, describe how this will be done </w:t>
      </w:r>
    </w:p>
    <w:p w14:paraId="0BA1650D" w14:textId="59867D15" w:rsidR="00AE0D77" w:rsidRPr="00EC63FB"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steps for cleaning </w:t>
      </w:r>
      <w:r w:rsidRPr="00EC63FB">
        <w:rPr>
          <w:rFonts w:ascii="Calibri" w:eastAsia="Calibri" w:hAnsi="Calibri" w:cs="Calibri"/>
          <w:color w:val="000000"/>
          <w:sz w:val="22"/>
          <w:szCs w:val="22"/>
        </w:rPr>
        <w:t xml:space="preserve">and validating SBC </w:t>
      </w:r>
      <w:r w:rsidR="00BB332C" w:rsidRPr="00EC63FB">
        <w:rPr>
          <w:rFonts w:ascii="Calibri" w:eastAsia="Calibri" w:hAnsi="Calibri" w:cs="Calibri"/>
          <w:color w:val="000000"/>
          <w:sz w:val="22"/>
          <w:szCs w:val="22"/>
        </w:rPr>
        <w:t>microplans</w:t>
      </w:r>
      <w:r w:rsidRPr="00EC63FB">
        <w:rPr>
          <w:rFonts w:ascii="Calibri" w:eastAsia="Calibri" w:hAnsi="Calibri" w:cs="Calibri"/>
          <w:color w:val="000000"/>
          <w:sz w:val="22"/>
          <w:szCs w:val="22"/>
        </w:rPr>
        <w:t xml:space="preserve"> </w:t>
      </w:r>
    </w:p>
    <w:p w14:paraId="682BECEF" w14:textId="77777777" w:rsidR="00744037" w:rsidRDefault="00744037" w:rsidP="00AE0D77">
      <w:pPr>
        <w:rPr>
          <w:rFonts w:ascii="Calibri" w:eastAsia="Calibri" w:hAnsi="Calibri" w:cs="Calibri"/>
          <w:color w:val="000000"/>
          <w:sz w:val="22"/>
          <w:szCs w:val="22"/>
        </w:rPr>
      </w:pPr>
    </w:p>
    <w:p w14:paraId="7A9AC0CD" w14:textId="130BBC0C" w:rsidR="00AE0D77" w:rsidRDefault="00AE0D77" w:rsidP="00AE0D77">
      <w:pPr>
        <w:rPr>
          <w:rFonts w:ascii="Calibri" w:eastAsia="Calibri" w:hAnsi="Calibri" w:cs="Calibri"/>
          <w:color w:val="000000"/>
          <w:sz w:val="22"/>
          <w:szCs w:val="22"/>
        </w:rPr>
      </w:pPr>
      <w:r>
        <w:rPr>
          <w:rFonts w:ascii="Calibri" w:eastAsia="Calibri" w:hAnsi="Calibri" w:cs="Calibri"/>
          <w:color w:val="000000"/>
          <w:sz w:val="22"/>
          <w:szCs w:val="22"/>
        </w:rPr>
        <w:t>Detail the immediate next steps following microplanning (e.g. identification of venues for advocacy meetings or materials requiring adaptation for specific groups based on information received during the microplanning workshops</w:t>
      </w:r>
      <w:r w:rsidR="0011056A">
        <w:rPr>
          <w:rFonts w:ascii="Calibri" w:eastAsia="Calibri" w:hAnsi="Calibri" w:cs="Calibri"/>
          <w:color w:val="000000"/>
          <w:sz w:val="22"/>
          <w:szCs w:val="22"/>
        </w:rPr>
        <w:t>, finalizing processes to begin development and reproduction of needed materials, etc.</w:t>
      </w:r>
      <w:r>
        <w:rPr>
          <w:rFonts w:ascii="Calibri" w:eastAsia="Calibri" w:hAnsi="Calibri" w:cs="Calibri"/>
          <w:color w:val="000000"/>
          <w:sz w:val="22"/>
          <w:szCs w:val="22"/>
        </w:rPr>
        <w:t xml:space="preserve">) </w:t>
      </w:r>
    </w:p>
    <w:p w14:paraId="57446362" w14:textId="77777777" w:rsidR="00AE0D77" w:rsidRDefault="00AE0D77" w:rsidP="00AE0D77">
      <w:pPr>
        <w:rPr>
          <w:rFonts w:ascii="Calibri" w:eastAsia="Calibri" w:hAnsi="Calibri" w:cs="Calibri"/>
          <w:color w:val="000000"/>
          <w:sz w:val="22"/>
          <w:szCs w:val="22"/>
        </w:rPr>
      </w:pPr>
    </w:p>
    <w:p w14:paraId="435CBC3D" w14:textId="436A7321" w:rsidR="00116E0A" w:rsidRPr="00FE65E7" w:rsidRDefault="00656BC9" w:rsidP="00AE0D77">
      <w:pPr>
        <w:rPr>
          <w:rFonts w:asciiTheme="minorHAnsi" w:hAnsiTheme="minorHAnsi"/>
          <w:b/>
          <w:color w:val="FF0000"/>
          <w:lang w:val="en-GB"/>
        </w:rPr>
      </w:pPr>
      <w:r>
        <w:rPr>
          <w:rFonts w:asciiTheme="minorHAnsi" w:hAnsiTheme="minorHAnsi"/>
          <w:b/>
          <w:color w:val="FF0000"/>
          <w:lang w:val="en-GB"/>
        </w:rPr>
        <w:t>12.</w:t>
      </w:r>
      <w:r>
        <w:rPr>
          <w:rFonts w:asciiTheme="minorHAnsi" w:hAnsiTheme="minorHAnsi"/>
          <w:b/>
          <w:color w:val="FF0000"/>
          <w:lang w:val="en-GB"/>
        </w:rPr>
        <w:tab/>
      </w:r>
      <w:r w:rsidR="00116E0A" w:rsidRPr="00FE65E7">
        <w:rPr>
          <w:rFonts w:asciiTheme="minorHAnsi" w:hAnsiTheme="minorHAnsi"/>
          <w:b/>
          <w:color w:val="FF0000"/>
          <w:lang w:val="en-GB"/>
        </w:rPr>
        <w:t>Training</w:t>
      </w:r>
    </w:p>
    <w:p w14:paraId="57AE3D2F" w14:textId="1749DCC9" w:rsidR="00116E0A" w:rsidRDefault="00116E0A" w:rsidP="006C3F9D">
      <w:pPr>
        <w:pStyle w:val="ListParagraph"/>
        <w:numPr>
          <w:ilvl w:val="0"/>
          <w:numId w:val="15"/>
        </w:numPr>
        <w:ind w:left="360"/>
        <w:rPr>
          <w:rFonts w:asciiTheme="minorHAnsi" w:hAnsiTheme="minorHAnsi"/>
          <w:sz w:val="22"/>
          <w:szCs w:val="22"/>
          <w:lang w:val="en-GB"/>
        </w:rPr>
      </w:pPr>
      <w:r>
        <w:rPr>
          <w:rFonts w:asciiTheme="minorHAnsi" w:hAnsiTheme="minorHAnsi"/>
          <w:sz w:val="22"/>
          <w:szCs w:val="22"/>
          <w:lang w:val="en-GB"/>
        </w:rPr>
        <w:t xml:space="preserve">Refer to </w:t>
      </w:r>
      <w:r w:rsidR="00180E57">
        <w:rPr>
          <w:rFonts w:asciiTheme="minorHAnsi" w:hAnsiTheme="minorHAnsi"/>
          <w:sz w:val="22"/>
          <w:szCs w:val="22"/>
          <w:lang w:val="en-GB"/>
        </w:rPr>
        <w:t xml:space="preserve">the campaign </w:t>
      </w:r>
      <w:r>
        <w:rPr>
          <w:rFonts w:asciiTheme="minorHAnsi" w:hAnsiTheme="minorHAnsi"/>
          <w:sz w:val="22"/>
          <w:szCs w:val="22"/>
          <w:lang w:val="en-GB"/>
        </w:rPr>
        <w:t>PoA for</w:t>
      </w:r>
      <w:r w:rsidR="00180E57">
        <w:rPr>
          <w:rFonts w:asciiTheme="minorHAnsi" w:hAnsiTheme="minorHAnsi"/>
          <w:sz w:val="22"/>
          <w:szCs w:val="22"/>
          <w:lang w:val="en-GB"/>
        </w:rPr>
        <w:t xml:space="preserve"> </w:t>
      </w:r>
      <w:r>
        <w:rPr>
          <w:rFonts w:asciiTheme="minorHAnsi" w:hAnsiTheme="minorHAnsi"/>
          <w:sz w:val="22"/>
          <w:szCs w:val="22"/>
          <w:lang w:val="en-GB"/>
        </w:rPr>
        <w:t xml:space="preserve">training details </w:t>
      </w:r>
    </w:p>
    <w:p w14:paraId="526E29C9" w14:textId="77777777" w:rsidR="00116E0A" w:rsidRDefault="00116E0A" w:rsidP="006C3F9D">
      <w:pPr>
        <w:pStyle w:val="ListParagraph"/>
        <w:numPr>
          <w:ilvl w:val="0"/>
          <w:numId w:val="15"/>
        </w:numPr>
        <w:ind w:left="360"/>
        <w:rPr>
          <w:rFonts w:asciiTheme="minorHAnsi" w:hAnsiTheme="minorHAnsi"/>
          <w:sz w:val="22"/>
          <w:szCs w:val="22"/>
          <w:lang w:val="en-GB"/>
        </w:rPr>
      </w:pPr>
      <w:r>
        <w:rPr>
          <w:rFonts w:asciiTheme="minorHAnsi" w:hAnsiTheme="minorHAnsi"/>
          <w:sz w:val="22"/>
          <w:szCs w:val="22"/>
          <w:lang w:val="en-GB"/>
        </w:rPr>
        <w:t>Describe how SBC content will be developed for inclusion in all agendas related to training for implementation, as well as examples of the content to be produced</w:t>
      </w:r>
    </w:p>
    <w:p w14:paraId="6745EB91" w14:textId="7B9A63AF" w:rsidR="00116E0A" w:rsidRDefault="00116E0A" w:rsidP="006C3F9D">
      <w:pPr>
        <w:pStyle w:val="ListParagraph"/>
        <w:numPr>
          <w:ilvl w:val="0"/>
          <w:numId w:val="15"/>
        </w:numPr>
        <w:ind w:left="360"/>
        <w:rPr>
          <w:rFonts w:asciiTheme="minorHAnsi" w:hAnsiTheme="minorHAnsi"/>
          <w:sz w:val="22"/>
          <w:szCs w:val="22"/>
          <w:lang w:val="en-GB"/>
        </w:rPr>
      </w:pPr>
      <w:r w:rsidRPr="00D2229A">
        <w:rPr>
          <w:rFonts w:asciiTheme="minorHAnsi" w:hAnsiTheme="minorHAnsi"/>
          <w:sz w:val="22"/>
          <w:szCs w:val="22"/>
          <w:lang w:val="en-GB"/>
        </w:rPr>
        <w:t>Describe any SBC</w:t>
      </w:r>
      <w:r w:rsidR="006D5085">
        <w:rPr>
          <w:rFonts w:asciiTheme="minorHAnsi" w:hAnsiTheme="minorHAnsi"/>
          <w:sz w:val="22"/>
          <w:szCs w:val="22"/>
          <w:lang w:val="en-GB"/>
        </w:rPr>
        <w:t>-</w:t>
      </w:r>
      <w:r w:rsidRPr="00D2229A">
        <w:rPr>
          <w:rFonts w:asciiTheme="minorHAnsi" w:hAnsiTheme="minorHAnsi"/>
          <w:sz w:val="22"/>
          <w:szCs w:val="22"/>
          <w:lang w:val="en-GB"/>
        </w:rPr>
        <w:t xml:space="preserve">specific training that has not been covered in the campaign </w:t>
      </w:r>
      <w:r>
        <w:rPr>
          <w:rFonts w:asciiTheme="minorHAnsi" w:hAnsiTheme="minorHAnsi"/>
          <w:sz w:val="22"/>
          <w:szCs w:val="22"/>
          <w:lang w:val="en-GB"/>
        </w:rPr>
        <w:t xml:space="preserve">PoA, including </w:t>
      </w:r>
      <w:r w:rsidRPr="00D2229A">
        <w:rPr>
          <w:rFonts w:asciiTheme="minorHAnsi" w:hAnsiTheme="minorHAnsi"/>
          <w:sz w:val="22"/>
          <w:szCs w:val="22"/>
          <w:lang w:val="en-GB"/>
        </w:rPr>
        <w:t xml:space="preserve">the training </w:t>
      </w:r>
      <w:r>
        <w:rPr>
          <w:rFonts w:asciiTheme="minorHAnsi" w:hAnsiTheme="minorHAnsi"/>
          <w:sz w:val="22"/>
          <w:szCs w:val="22"/>
          <w:lang w:val="en-GB"/>
        </w:rPr>
        <w:t xml:space="preserve">objectives and </w:t>
      </w:r>
      <w:r w:rsidRPr="00D2229A">
        <w:rPr>
          <w:rFonts w:asciiTheme="minorHAnsi" w:hAnsiTheme="minorHAnsi"/>
          <w:sz w:val="22"/>
          <w:szCs w:val="22"/>
          <w:lang w:val="en-GB"/>
        </w:rPr>
        <w:t>methodology</w:t>
      </w:r>
      <w:r>
        <w:rPr>
          <w:rFonts w:asciiTheme="minorHAnsi" w:hAnsiTheme="minorHAnsi"/>
          <w:sz w:val="22"/>
          <w:szCs w:val="22"/>
          <w:lang w:val="en-GB"/>
        </w:rPr>
        <w:t xml:space="preserve">, participants and facilitators, duration and materials and supports that will be used </w:t>
      </w:r>
    </w:p>
    <w:p w14:paraId="006B1AEE" w14:textId="77777777" w:rsidR="00116E0A" w:rsidRDefault="00116E0A" w:rsidP="006C3F9D">
      <w:pPr>
        <w:rPr>
          <w:rFonts w:asciiTheme="minorHAnsi" w:hAnsiTheme="minorHAnsi"/>
          <w:sz w:val="22"/>
          <w:szCs w:val="22"/>
          <w:lang w:val="en-GB"/>
        </w:rPr>
      </w:pPr>
    </w:p>
    <w:p w14:paraId="27F4DC9A" w14:textId="64A2684C" w:rsidR="00116E0A" w:rsidRDefault="00116E0A" w:rsidP="00116E0A">
      <w:pPr>
        <w:rPr>
          <w:rFonts w:asciiTheme="minorHAnsi" w:hAnsiTheme="minorHAnsi"/>
          <w:sz w:val="22"/>
          <w:szCs w:val="22"/>
          <w:lang w:val="en-GB"/>
        </w:rPr>
      </w:pPr>
      <w:r>
        <w:rPr>
          <w:rFonts w:asciiTheme="minorHAnsi" w:hAnsiTheme="minorHAnsi"/>
          <w:sz w:val="22"/>
          <w:szCs w:val="22"/>
          <w:lang w:val="en-GB"/>
        </w:rPr>
        <w:lastRenderedPageBreak/>
        <w:t>The information could be detailed in a table</w:t>
      </w:r>
      <w:r w:rsidR="0011056A">
        <w:rPr>
          <w:rFonts w:asciiTheme="minorHAnsi" w:hAnsiTheme="minorHAnsi"/>
          <w:sz w:val="22"/>
          <w:szCs w:val="22"/>
          <w:lang w:val="en-GB"/>
        </w:rPr>
        <w:t xml:space="preserve"> (see example)</w:t>
      </w:r>
    </w:p>
    <w:p w14:paraId="741A32CC" w14:textId="2C1BA0BD" w:rsidR="0011056A" w:rsidRDefault="0011056A" w:rsidP="00116E0A">
      <w:pPr>
        <w:rPr>
          <w:rFonts w:asciiTheme="minorHAnsi" w:hAnsiTheme="minorHAnsi"/>
          <w:sz w:val="22"/>
          <w:szCs w:val="22"/>
          <w:lang w:val="en-GB"/>
        </w:rPr>
      </w:pPr>
    </w:p>
    <w:p w14:paraId="6BE94D7E" w14:textId="4C1F3789" w:rsidR="00D3530F" w:rsidRPr="00EC63FB" w:rsidRDefault="0011056A" w:rsidP="00116E0A">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Summary of SBC training and orientation sessions - </w:t>
      </w:r>
      <w:r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3530F" w14:paraId="7B6D6E36" w14:textId="77777777" w:rsidTr="00D3530F">
        <w:tc>
          <w:tcPr>
            <w:tcW w:w="1558" w:type="dxa"/>
          </w:tcPr>
          <w:p w14:paraId="639A5000" w14:textId="0BBB6677"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 xml:space="preserve">Training type </w:t>
            </w:r>
          </w:p>
        </w:tc>
        <w:tc>
          <w:tcPr>
            <w:tcW w:w="1558" w:type="dxa"/>
          </w:tcPr>
          <w:p w14:paraId="31FC068A" w14:textId="0B1B1C1E"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Level</w:t>
            </w:r>
          </w:p>
        </w:tc>
        <w:tc>
          <w:tcPr>
            <w:tcW w:w="1558" w:type="dxa"/>
          </w:tcPr>
          <w:p w14:paraId="2C939D3F" w14:textId="6DD660C1"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Objective of training</w:t>
            </w:r>
          </w:p>
        </w:tc>
        <w:tc>
          <w:tcPr>
            <w:tcW w:w="1558" w:type="dxa"/>
          </w:tcPr>
          <w:p w14:paraId="36044DCF" w14:textId="4741CE61"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Participants</w:t>
            </w:r>
          </w:p>
        </w:tc>
        <w:tc>
          <w:tcPr>
            <w:tcW w:w="1559" w:type="dxa"/>
          </w:tcPr>
          <w:p w14:paraId="5E29C275" w14:textId="1D9C29B0"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Facilitators</w:t>
            </w:r>
          </w:p>
        </w:tc>
        <w:tc>
          <w:tcPr>
            <w:tcW w:w="1559" w:type="dxa"/>
          </w:tcPr>
          <w:p w14:paraId="0315EE8E" w14:textId="452B7864"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Number of days</w:t>
            </w:r>
          </w:p>
        </w:tc>
      </w:tr>
      <w:tr w:rsidR="00D3530F" w14:paraId="5FF375F6" w14:textId="77777777" w:rsidTr="00D3530F">
        <w:tc>
          <w:tcPr>
            <w:tcW w:w="1558" w:type="dxa"/>
          </w:tcPr>
          <w:p w14:paraId="56449D85" w14:textId="0E757B4E" w:rsidR="00D3530F" w:rsidRDefault="00D3530F" w:rsidP="00116E0A">
            <w:pPr>
              <w:rPr>
                <w:rFonts w:asciiTheme="minorHAnsi" w:hAnsiTheme="minorHAnsi"/>
                <w:sz w:val="22"/>
                <w:szCs w:val="22"/>
                <w:lang w:val="en-GB"/>
              </w:rPr>
            </w:pPr>
            <w:r w:rsidRPr="009A1C42">
              <w:rPr>
                <w:rFonts w:asciiTheme="minorHAnsi" w:hAnsiTheme="minorHAnsi"/>
                <w:sz w:val="20"/>
                <w:szCs w:val="20"/>
                <w:lang w:val="en-GB"/>
              </w:rPr>
              <w:t>e.g. ToT</w:t>
            </w:r>
            <w:r>
              <w:rPr>
                <w:rFonts w:asciiTheme="minorHAnsi" w:hAnsiTheme="minorHAnsi"/>
                <w:sz w:val="20"/>
                <w:szCs w:val="20"/>
                <w:lang w:val="en-GB"/>
              </w:rPr>
              <w:t>. Overall campaign guidelines</w:t>
            </w:r>
          </w:p>
        </w:tc>
        <w:tc>
          <w:tcPr>
            <w:tcW w:w="1558" w:type="dxa"/>
          </w:tcPr>
          <w:p w14:paraId="215BEE01" w14:textId="35CB7B8E"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Central</w:t>
            </w:r>
          </w:p>
        </w:tc>
        <w:tc>
          <w:tcPr>
            <w:tcW w:w="1558" w:type="dxa"/>
          </w:tcPr>
          <w:p w14:paraId="5EC66B69" w14:textId="4B54EA9C"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 xml:space="preserve">Equip participants with knowledge of the </w:t>
            </w:r>
            <w:r w:rsidR="00EC63FB">
              <w:rPr>
                <w:rFonts w:asciiTheme="minorHAnsi" w:hAnsiTheme="minorHAnsi"/>
                <w:sz w:val="20"/>
                <w:szCs w:val="20"/>
                <w:lang w:val="en-GB"/>
              </w:rPr>
              <w:t xml:space="preserve">campaign and the </w:t>
            </w:r>
            <w:r w:rsidRPr="006D5085">
              <w:rPr>
                <w:rFonts w:asciiTheme="minorHAnsi" w:hAnsiTheme="minorHAnsi"/>
                <w:sz w:val="20"/>
                <w:szCs w:val="20"/>
                <w:lang w:val="en-GB"/>
              </w:rPr>
              <w:t>SBC policy and processes</w:t>
            </w:r>
          </w:p>
        </w:tc>
        <w:tc>
          <w:tcPr>
            <w:tcW w:w="1558" w:type="dxa"/>
          </w:tcPr>
          <w:p w14:paraId="7D138D2F" w14:textId="1234351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National malaria programme staff from different departments</w:t>
            </w:r>
          </w:p>
        </w:tc>
        <w:tc>
          <w:tcPr>
            <w:tcW w:w="1559" w:type="dxa"/>
          </w:tcPr>
          <w:p w14:paraId="721C2F72" w14:textId="24BC605A"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National malar</w:t>
            </w:r>
            <w:r w:rsidR="0048387A">
              <w:rPr>
                <w:rFonts w:asciiTheme="minorHAnsi" w:hAnsiTheme="minorHAnsi"/>
                <w:sz w:val="20"/>
                <w:szCs w:val="20"/>
                <w:lang w:val="en-GB"/>
              </w:rPr>
              <w:t>i</w:t>
            </w:r>
            <w:r w:rsidRPr="006D5085">
              <w:rPr>
                <w:rFonts w:asciiTheme="minorHAnsi" w:hAnsiTheme="minorHAnsi"/>
                <w:sz w:val="20"/>
                <w:szCs w:val="20"/>
                <w:lang w:val="en-GB"/>
              </w:rPr>
              <w:t>a programme training staff/senior departments leaders</w:t>
            </w:r>
          </w:p>
        </w:tc>
        <w:tc>
          <w:tcPr>
            <w:tcW w:w="1559" w:type="dxa"/>
          </w:tcPr>
          <w:p w14:paraId="3E550D7E" w14:textId="735E8823"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Three</w:t>
            </w:r>
          </w:p>
        </w:tc>
      </w:tr>
      <w:tr w:rsidR="00D3530F" w14:paraId="01DC6DFA" w14:textId="77777777" w:rsidTr="00D3530F">
        <w:tc>
          <w:tcPr>
            <w:tcW w:w="1558" w:type="dxa"/>
          </w:tcPr>
          <w:p w14:paraId="5C436461" w14:textId="69C92945" w:rsidR="00D3530F" w:rsidRPr="009A1C42" w:rsidRDefault="00D3530F" w:rsidP="00116E0A">
            <w:pPr>
              <w:rPr>
                <w:rFonts w:asciiTheme="minorHAnsi" w:hAnsiTheme="minorHAnsi"/>
                <w:sz w:val="20"/>
                <w:szCs w:val="20"/>
                <w:lang w:val="en-GB"/>
              </w:rPr>
            </w:pPr>
            <w:r w:rsidRPr="009A1C42">
              <w:rPr>
                <w:rFonts w:asciiTheme="minorHAnsi" w:hAnsiTheme="minorHAnsi"/>
                <w:sz w:val="20"/>
                <w:szCs w:val="20"/>
                <w:lang w:val="en-GB"/>
              </w:rPr>
              <w:t xml:space="preserve">e.g. Cascade. Specific SBC messaging for malaria </w:t>
            </w:r>
          </w:p>
        </w:tc>
        <w:tc>
          <w:tcPr>
            <w:tcW w:w="1558" w:type="dxa"/>
          </w:tcPr>
          <w:p w14:paraId="432DAAB5" w14:textId="3DA6BF80" w:rsidR="00180E57" w:rsidRDefault="00180E57" w:rsidP="00116E0A">
            <w:pPr>
              <w:rPr>
                <w:rFonts w:asciiTheme="minorHAnsi" w:hAnsiTheme="minorHAnsi"/>
                <w:sz w:val="20"/>
                <w:szCs w:val="20"/>
                <w:lang w:val="en-GB"/>
              </w:rPr>
            </w:pPr>
            <w:r>
              <w:rPr>
                <w:rFonts w:asciiTheme="minorHAnsi" w:hAnsiTheme="minorHAnsi"/>
                <w:sz w:val="20"/>
                <w:szCs w:val="20"/>
                <w:lang w:val="en-GB"/>
              </w:rPr>
              <w:t xml:space="preserve">Health </w:t>
            </w:r>
            <w:r w:rsidR="0048387A">
              <w:rPr>
                <w:rFonts w:asciiTheme="minorHAnsi" w:hAnsiTheme="minorHAnsi"/>
                <w:sz w:val="20"/>
                <w:szCs w:val="20"/>
                <w:lang w:val="en-GB"/>
              </w:rPr>
              <w:t>f</w:t>
            </w:r>
            <w:r>
              <w:rPr>
                <w:rFonts w:asciiTheme="minorHAnsi" w:hAnsiTheme="minorHAnsi"/>
                <w:sz w:val="20"/>
                <w:szCs w:val="20"/>
                <w:lang w:val="en-GB"/>
              </w:rPr>
              <w:t>acility/</w:t>
            </w:r>
          </w:p>
          <w:p w14:paraId="206EBC53" w14:textId="6791105D" w:rsidR="00D3530F" w:rsidRPr="006D5085" w:rsidRDefault="00180E57" w:rsidP="00116E0A">
            <w:pPr>
              <w:rPr>
                <w:rFonts w:asciiTheme="minorHAnsi" w:hAnsiTheme="minorHAnsi"/>
                <w:sz w:val="20"/>
                <w:szCs w:val="20"/>
                <w:lang w:val="en-GB"/>
              </w:rPr>
            </w:pPr>
            <w:r>
              <w:rPr>
                <w:rFonts w:asciiTheme="minorHAnsi" w:hAnsiTheme="minorHAnsi"/>
                <w:sz w:val="20"/>
                <w:szCs w:val="20"/>
                <w:lang w:val="en-GB"/>
              </w:rPr>
              <w:t>Implementation</w:t>
            </w:r>
          </w:p>
        </w:tc>
        <w:tc>
          <w:tcPr>
            <w:tcW w:w="1558" w:type="dxa"/>
          </w:tcPr>
          <w:p w14:paraId="533B82E2" w14:textId="13B9508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 xml:space="preserve">Equip distribution teams with skills to impart </w:t>
            </w:r>
            <w:r w:rsidR="0048387A">
              <w:rPr>
                <w:rFonts w:asciiTheme="minorHAnsi" w:hAnsiTheme="minorHAnsi"/>
                <w:sz w:val="20"/>
                <w:szCs w:val="20"/>
                <w:lang w:val="en-GB"/>
              </w:rPr>
              <w:t xml:space="preserve">correct </w:t>
            </w:r>
            <w:r w:rsidRPr="006D5085">
              <w:rPr>
                <w:rFonts w:asciiTheme="minorHAnsi" w:hAnsiTheme="minorHAnsi"/>
                <w:sz w:val="20"/>
                <w:szCs w:val="20"/>
                <w:lang w:val="en-GB"/>
              </w:rPr>
              <w:t xml:space="preserve">messages for malaria </w:t>
            </w:r>
            <w:r w:rsidR="0048387A">
              <w:rPr>
                <w:rFonts w:asciiTheme="minorHAnsi" w:hAnsiTheme="minorHAnsi"/>
                <w:sz w:val="20"/>
                <w:szCs w:val="20"/>
                <w:lang w:val="en-GB"/>
              </w:rPr>
              <w:t>prevention, ITN hanging</w:t>
            </w:r>
            <w:r w:rsidR="0011056A">
              <w:rPr>
                <w:rFonts w:asciiTheme="minorHAnsi" w:hAnsiTheme="minorHAnsi"/>
                <w:sz w:val="20"/>
                <w:szCs w:val="20"/>
                <w:lang w:val="en-GB"/>
              </w:rPr>
              <w:t>,</w:t>
            </w:r>
            <w:r w:rsidR="0048387A">
              <w:rPr>
                <w:rFonts w:asciiTheme="minorHAnsi" w:hAnsiTheme="minorHAnsi"/>
                <w:sz w:val="20"/>
                <w:szCs w:val="20"/>
                <w:lang w:val="en-GB"/>
              </w:rPr>
              <w:t xml:space="preserve"> use</w:t>
            </w:r>
            <w:r w:rsidR="0011056A">
              <w:rPr>
                <w:rFonts w:asciiTheme="minorHAnsi" w:hAnsiTheme="minorHAnsi"/>
                <w:sz w:val="20"/>
                <w:szCs w:val="20"/>
                <w:lang w:val="en-GB"/>
              </w:rPr>
              <w:t>, care and repair</w:t>
            </w:r>
          </w:p>
        </w:tc>
        <w:tc>
          <w:tcPr>
            <w:tcW w:w="1558" w:type="dxa"/>
          </w:tcPr>
          <w:p w14:paraId="2D1903ED" w14:textId="50547C9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Distribution teams</w:t>
            </w:r>
          </w:p>
        </w:tc>
        <w:tc>
          <w:tcPr>
            <w:tcW w:w="1559" w:type="dxa"/>
          </w:tcPr>
          <w:p w14:paraId="33B85D2F" w14:textId="2719D2E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 xml:space="preserve">Health </w:t>
            </w:r>
            <w:r w:rsidR="0048387A">
              <w:rPr>
                <w:rFonts w:asciiTheme="minorHAnsi" w:hAnsiTheme="minorHAnsi"/>
                <w:sz w:val="20"/>
                <w:szCs w:val="20"/>
                <w:lang w:val="en-GB"/>
              </w:rPr>
              <w:t>c</w:t>
            </w:r>
            <w:r w:rsidRPr="006D5085">
              <w:rPr>
                <w:rFonts w:asciiTheme="minorHAnsi" w:hAnsiTheme="minorHAnsi"/>
                <w:sz w:val="20"/>
                <w:szCs w:val="20"/>
                <w:lang w:val="en-GB"/>
              </w:rPr>
              <w:t>entre staff</w:t>
            </w:r>
          </w:p>
        </w:tc>
        <w:tc>
          <w:tcPr>
            <w:tcW w:w="1559" w:type="dxa"/>
          </w:tcPr>
          <w:p w14:paraId="42DBB5DB" w14:textId="45880A2B" w:rsidR="00D3530F" w:rsidRPr="006D5085" w:rsidRDefault="0011056A" w:rsidP="00116E0A">
            <w:pPr>
              <w:rPr>
                <w:rFonts w:asciiTheme="minorHAnsi" w:hAnsiTheme="minorHAnsi"/>
                <w:sz w:val="20"/>
                <w:szCs w:val="20"/>
                <w:lang w:val="en-GB"/>
              </w:rPr>
            </w:pPr>
            <w:r>
              <w:rPr>
                <w:rFonts w:asciiTheme="minorHAnsi" w:hAnsiTheme="minorHAnsi"/>
                <w:sz w:val="20"/>
                <w:szCs w:val="20"/>
                <w:lang w:val="en-GB"/>
              </w:rPr>
              <w:t>Two</w:t>
            </w:r>
          </w:p>
        </w:tc>
      </w:tr>
    </w:tbl>
    <w:p w14:paraId="57588669" w14:textId="77777777" w:rsidR="00116E0A" w:rsidRDefault="00116E0A" w:rsidP="00ED08B8">
      <w:pPr>
        <w:rPr>
          <w:rFonts w:asciiTheme="minorHAnsi" w:hAnsiTheme="minorHAnsi"/>
          <w:b/>
          <w:bCs/>
          <w:color w:val="FF0000"/>
          <w:lang w:val="en-GB"/>
        </w:rPr>
      </w:pPr>
    </w:p>
    <w:p w14:paraId="5119A2D9" w14:textId="51DCD060" w:rsidR="00ED08B8" w:rsidRPr="004939D9" w:rsidRDefault="00656BC9" w:rsidP="00ED08B8">
      <w:pPr>
        <w:rPr>
          <w:rFonts w:asciiTheme="minorHAnsi" w:hAnsiTheme="minorHAnsi"/>
          <w:b/>
          <w:bCs/>
          <w:color w:val="FF0000"/>
          <w:lang w:val="en-GB"/>
        </w:rPr>
      </w:pPr>
      <w:r>
        <w:rPr>
          <w:rFonts w:asciiTheme="minorHAnsi" w:hAnsiTheme="minorHAnsi"/>
          <w:b/>
          <w:bCs/>
          <w:color w:val="FF0000"/>
          <w:lang w:val="en-GB"/>
        </w:rPr>
        <w:t>13.</w:t>
      </w:r>
      <w:r>
        <w:rPr>
          <w:rFonts w:asciiTheme="minorHAnsi" w:hAnsiTheme="minorHAnsi"/>
          <w:b/>
          <w:bCs/>
          <w:color w:val="FF0000"/>
          <w:lang w:val="en-GB"/>
        </w:rPr>
        <w:tab/>
      </w:r>
      <w:r w:rsidR="00ED08B8" w:rsidRPr="004939D9">
        <w:rPr>
          <w:rFonts w:asciiTheme="minorHAnsi" w:hAnsiTheme="minorHAnsi"/>
          <w:b/>
          <w:bCs/>
          <w:color w:val="FF0000"/>
          <w:lang w:val="en-GB"/>
        </w:rPr>
        <w:t>Procurement</w:t>
      </w:r>
      <w:r w:rsidR="00ED08B8">
        <w:rPr>
          <w:rFonts w:asciiTheme="minorHAnsi" w:hAnsiTheme="minorHAnsi"/>
          <w:b/>
          <w:bCs/>
          <w:color w:val="FF0000"/>
          <w:lang w:val="en-GB"/>
        </w:rPr>
        <w:t xml:space="preserve"> and delivery</w:t>
      </w:r>
    </w:p>
    <w:p w14:paraId="5F89513F" w14:textId="3D634A48" w:rsidR="00ED08B8" w:rsidRDefault="006618F0" w:rsidP="00ED08B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Explain the parameters for the q</w:t>
      </w:r>
      <w:r w:rsidR="00F67423">
        <w:rPr>
          <w:rFonts w:ascii="Calibri" w:eastAsia="Calibri" w:hAnsi="Calibri" w:cs="Calibri"/>
          <w:color w:val="000000"/>
          <w:sz w:val="22"/>
          <w:szCs w:val="22"/>
        </w:rPr>
        <w:t>uantif</w:t>
      </w:r>
      <w:r>
        <w:rPr>
          <w:rFonts w:ascii="Calibri" w:eastAsia="Calibri" w:hAnsi="Calibri" w:cs="Calibri"/>
          <w:color w:val="000000"/>
          <w:sz w:val="22"/>
          <w:szCs w:val="22"/>
        </w:rPr>
        <w:t>ication of</w:t>
      </w:r>
      <w:r w:rsidR="00F67423">
        <w:rPr>
          <w:rFonts w:ascii="Calibri" w:eastAsia="Calibri" w:hAnsi="Calibri" w:cs="Calibri"/>
          <w:color w:val="000000"/>
          <w:sz w:val="22"/>
          <w:szCs w:val="22"/>
        </w:rPr>
        <w:t xml:space="preserve"> needs for SBC tools and materials and </w:t>
      </w:r>
      <w:r w:rsidR="0011056A">
        <w:rPr>
          <w:rFonts w:ascii="Calibri" w:eastAsia="Calibri" w:hAnsi="Calibri" w:cs="Calibri"/>
          <w:color w:val="000000"/>
          <w:sz w:val="22"/>
          <w:szCs w:val="22"/>
        </w:rPr>
        <w:t xml:space="preserve">describe the role of the logistics sub-committee in the procurement, </w:t>
      </w:r>
      <w:r>
        <w:rPr>
          <w:rFonts w:ascii="Calibri" w:eastAsia="Calibri" w:hAnsi="Calibri" w:cs="Calibri"/>
          <w:color w:val="000000"/>
          <w:sz w:val="22"/>
          <w:szCs w:val="22"/>
        </w:rPr>
        <w:t xml:space="preserve">pipeline monitoring, transport, delivery and storage of all items required for the campaign. Examples </w:t>
      </w:r>
      <w:r w:rsidR="00F67423">
        <w:rPr>
          <w:rFonts w:ascii="Calibri" w:eastAsia="Calibri" w:hAnsi="Calibri" w:cs="Calibri"/>
          <w:color w:val="000000"/>
          <w:sz w:val="22"/>
          <w:szCs w:val="22"/>
        </w:rPr>
        <w:t xml:space="preserve">of </w:t>
      </w:r>
      <w:r>
        <w:rPr>
          <w:rFonts w:ascii="Calibri" w:eastAsia="Calibri" w:hAnsi="Calibri" w:cs="Calibri"/>
          <w:color w:val="000000"/>
          <w:sz w:val="22"/>
          <w:szCs w:val="22"/>
        </w:rPr>
        <w:t xml:space="preserve">services, </w:t>
      </w:r>
      <w:r w:rsidR="00F67423">
        <w:rPr>
          <w:rFonts w:ascii="Calibri" w:eastAsia="Calibri" w:hAnsi="Calibri" w:cs="Calibri"/>
          <w:color w:val="000000"/>
          <w:sz w:val="22"/>
          <w:szCs w:val="22"/>
        </w:rPr>
        <w:t xml:space="preserve">tools and materials might be: </w:t>
      </w:r>
    </w:p>
    <w:p w14:paraId="31FEC5BD" w14:textId="7777777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eastAsia="Calibri" w:hAnsi="Calibri" w:cs="Calibri"/>
          <w:color w:val="000000"/>
          <w:sz w:val="22"/>
          <w:szCs w:val="22"/>
        </w:rPr>
        <w:t xml:space="preserve">Trainings, workshops, orientations – venues, generators or projection equipment, catering services, training materials, pens, etc. </w:t>
      </w:r>
    </w:p>
    <w:p w14:paraId="15F4B410" w14:textId="2C4D30E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eastAsia="Calibri" w:hAnsi="Calibri" w:cs="Calibri"/>
          <w:color w:val="000000"/>
          <w:sz w:val="22"/>
          <w:szCs w:val="22"/>
        </w:rPr>
        <w:t xml:space="preserve">Printing for SBC – all tools and materials such as large (A3) posters for health education at households, airtime on radio and television stations, vendors for production of creative briefs and message guides, etc. </w:t>
      </w:r>
    </w:p>
    <w:p w14:paraId="22A1930A" w14:textId="77777777" w:rsidR="00ED08B8" w:rsidRPr="00ED08B8" w:rsidRDefault="00ED08B8" w:rsidP="00ED08B8">
      <w:pPr>
        <w:rPr>
          <w:sz w:val="22"/>
          <w:szCs w:val="22"/>
        </w:rPr>
      </w:pPr>
    </w:p>
    <w:p w14:paraId="062B2EDC" w14:textId="4FC8D88F" w:rsidR="003F6147" w:rsidRPr="00A34318" w:rsidRDefault="00656BC9" w:rsidP="00F96096">
      <w:pPr>
        <w:rPr>
          <w:rFonts w:asciiTheme="minorHAnsi" w:hAnsiTheme="minorHAnsi"/>
          <w:b/>
          <w:color w:val="FF0000"/>
          <w:lang w:val="en-GB"/>
        </w:rPr>
      </w:pPr>
      <w:r>
        <w:rPr>
          <w:rFonts w:asciiTheme="minorHAnsi" w:hAnsiTheme="minorHAnsi"/>
          <w:b/>
          <w:color w:val="FF0000"/>
          <w:lang w:val="en-GB"/>
        </w:rPr>
        <w:t>14.</w:t>
      </w:r>
      <w:r>
        <w:rPr>
          <w:rFonts w:asciiTheme="minorHAnsi" w:hAnsiTheme="minorHAnsi"/>
          <w:b/>
          <w:color w:val="FF0000"/>
          <w:lang w:val="en-GB"/>
        </w:rPr>
        <w:tab/>
      </w:r>
      <w:r w:rsidR="003F6147" w:rsidRPr="00A34318">
        <w:rPr>
          <w:rFonts w:asciiTheme="minorHAnsi" w:hAnsiTheme="minorHAnsi"/>
          <w:b/>
          <w:color w:val="FF0000"/>
          <w:lang w:val="en-GB"/>
        </w:rPr>
        <w:t>SBC risk assessment and mitigation</w:t>
      </w:r>
    </w:p>
    <w:p w14:paraId="70234C7A" w14:textId="65412E55" w:rsidR="00E579D7" w:rsidRPr="00A111AF" w:rsidRDefault="008D49EC" w:rsidP="00A111AF">
      <w:pPr>
        <w:rPr>
          <w:rFonts w:asciiTheme="minorHAnsi" w:hAnsiTheme="minorHAnsi"/>
          <w:sz w:val="22"/>
          <w:szCs w:val="22"/>
          <w:lang w:val="en-GB"/>
        </w:rPr>
      </w:pPr>
      <w:r w:rsidRPr="00A111AF">
        <w:rPr>
          <w:rFonts w:asciiTheme="minorHAnsi" w:hAnsiTheme="minorHAnsi"/>
          <w:sz w:val="22"/>
          <w:szCs w:val="22"/>
          <w:lang w:val="en-GB"/>
        </w:rPr>
        <w:t xml:space="preserve">Provide a summary of the key SBC </w:t>
      </w:r>
      <w:r w:rsidR="004669A1" w:rsidRPr="00A111AF">
        <w:rPr>
          <w:rFonts w:asciiTheme="minorHAnsi" w:hAnsiTheme="minorHAnsi"/>
          <w:sz w:val="22"/>
          <w:szCs w:val="22"/>
          <w:lang w:val="en-GB"/>
        </w:rPr>
        <w:t xml:space="preserve">risks </w:t>
      </w:r>
      <w:r w:rsidR="00E579D7" w:rsidRPr="00A111AF">
        <w:rPr>
          <w:rFonts w:asciiTheme="minorHAnsi" w:hAnsiTheme="minorHAnsi"/>
          <w:sz w:val="22"/>
          <w:szCs w:val="22"/>
          <w:lang w:val="en-GB"/>
        </w:rPr>
        <w:t>based on the campaign strategy, previous implementation experiences and new risks</w:t>
      </w:r>
      <w:r w:rsidR="000C22D9" w:rsidRPr="00A111AF">
        <w:rPr>
          <w:rFonts w:asciiTheme="minorHAnsi" w:hAnsiTheme="minorHAnsi"/>
          <w:sz w:val="22"/>
          <w:szCs w:val="22"/>
          <w:lang w:val="en-GB"/>
        </w:rPr>
        <w:t xml:space="preserve">, as well as the specific mitigation measures to be implemented to reduce severity of the risks. </w:t>
      </w:r>
      <w:r w:rsidR="00120EC5" w:rsidRPr="00A111AF">
        <w:rPr>
          <w:rFonts w:asciiTheme="minorHAnsi" w:hAnsiTheme="minorHAnsi"/>
          <w:sz w:val="22"/>
          <w:szCs w:val="22"/>
          <w:lang w:val="en-GB"/>
        </w:rPr>
        <w:t>SBC risks should also</w:t>
      </w:r>
      <w:r w:rsidR="000C22D9" w:rsidRPr="00A111AF">
        <w:rPr>
          <w:rFonts w:asciiTheme="minorHAnsi" w:hAnsiTheme="minorHAnsi"/>
          <w:sz w:val="22"/>
          <w:szCs w:val="22"/>
          <w:lang w:val="en-GB"/>
        </w:rPr>
        <w:t xml:space="preserve"> be </w:t>
      </w:r>
      <w:r w:rsidR="003D6526" w:rsidRPr="00A111AF">
        <w:rPr>
          <w:rFonts w:asciiTheme="minorHAnsi" w:hAnsiTheme="minorHAnsi"/>
          <w:sz w:val="22"/>
          <w:szCs w:val="22"/>
          <w:lang w:val="en-GB"/>
        </w:rPr>
        <w:t xml:space="preserve">detailed </w:t>
      </w:r>
      <w:r w:rsidR="000C22D9" w:rsidRPr="00A111AF">
        <w:rPr>
          <w:rFonts w:asciiTheme="minorHAnsi" w:hAnsiTheme="minorHAnsi"/>
          <w:sz w:val="22"/>
          <w:szCs w:val="22"/>
          <w:lang w:val="en-GB"/>
        </w:rPr>
        <w:t xml:space="preserve">in the </w:t>
      </w:r>
      <w:r w:rsidR="006D5085" w:rsidRPr="00A111AF">
        <w:rPr>
          <w:rFonts w:asciiTheme="minorHAnsi" w:hAnsiTheme="minorHAnsi"/>
          <w:sz w:val="22"/>
          <w:szCs w:val="22"/>
          <w:lang w:val="en-GB"/>
        </w:rPr>
        <w:t>r</w:t>
      </w:r>
      <w:r w:rsidR="00120EC5" w:rsidRPr="00A111AF">
        <w:rPr>
          <w:rFonts w:asciiTheme="minorHAnsi" w:hAnsiTheme="minorHAnsi"/>
          <w:sz w:val="22"/>
          <w:szCs w:val="22"/>
          <w:lang w:val="en-GB"/>
        </w:rPr>
        <w:t xml:space="preserve">isk </w:t>
      </w:r>
      <w:r w:rsidR="006D5085" w:rsidRPr="00A111AF">
        <w:rPr>
          <w:rFonts w:asciiTheme="minorHAnsi" w:hAnsiTheme="minorHAnsi"/>
          <w:sz w:val="22"/>
          <w:szCs w:val="22"/>
          <w:lang w:val="en-GB"/>
        </w:rPr>
        <w:t>a</w:t>
      </w:r>
      <w:r w:rsidR="00120EC5" w:rsidRPr="00A111AF">
        <w:rPr>
          <w:rFonts w:asciiTheme="minorHAnsi" w:hAnsiTheme="minorHAnsi"/>
          <w:sz w:val="22"/>
          <w:szCs w:val="22"/>
          <w:lang w:val="en-GB"/>
        </w:rPr>
        <w:t xml:space="preserve">ssessment and </w:t>
      </w:r>
      <w:r w:rsidR="006D5085" w:rsidRPr="00A111AF">
        <w:rPr>
          <w:rFonts w:asciiTheme="minorHAnsi" w:hAnsiTheme="minorHAnsi"/>
          <w:sz w:val="22"/>
          <w:szCs w:val="22"/>
          <w:lang w:val="en-GB"/>
        </w:rPr>
        <w:t>m</w:t>
      </w:r>
      <w:r w:rsidR="00120EC5" w:rsidRPr="00A111AF">
        <w:rPr>
          <w:rFonts w:asciiTheme="minorHAnsi" w:hAnsiTheme="minorHAnsi"/>
          <w:sz w:val="22"/>
          <w:szCs w:val="22"/>
          <w:lang w:val="en-GB"/>
        </w:rPr>
        <w:t xml:space="preserve">itigation plan. </w:t>
      </w:r>
    </w:p>
    <w:p w14:paraId="1D30DDD6" w14:textId="77777777" w:rsidR="00A111AF" w:rsidRDefault="00A111AF" w:rsidP="002D2357">
      <w:pPr>
        <w:pBdr>
          <w:top w:val="nil"/>
          <w:left w:val="nil"/>
          <w:bottom w:val="nil"/>
          <w:right w:val="nil"/>
          <w:between w:val="nil"/>
        </w:pBdr>
        <w:rPr>
          <w:rFonts w:ascii="Calibri" w:eastAsia="Calibri" w:hAnsi="Calibri" w:cs="Calibri"/>
          <w:sz w:val="22"/>
          <w:szCs w:val="22"/>
        </w:rPr>
      </w:pPr>
    </w:p>
    <w:p w14:paraId="26AD23F1" w14:textId="06D7BB16" w:rsidR="001950C1" w:rsidRPr="00487FC6" w:rsidRDefault="001950C1" w:rsidP="002D2357">
      <w:pPr>
        <w:pBdr>
          <w:top w:val="nil"/>
          <w:left w:val="nil"/>
          <w:bottom w:val="nil"/>
          <w:right w:val="nil"/>
          <w:between w:val="nil"/>
        </w:pBdr>
        <w:rPr>
          <w:rFonts w:ascii="Calibri" w:eastAsia="Calibri" w:hAnsi="Calibri" w:cs="Calibri"/>
          <w:sz w:val="22"/>
          <w:szCs w:val="22"/>
        </w:rPr>
      </w:pPr>
      <w:r w:rsidRPr="00487FC6">
        <w:rPr>
          <w:rFonts w:ascii="Calibri" w:eastAsia="Calibri" w:hAnsi="Calibri" w:cs="Calibri"/>
          <w:sz w:val="22"/>
          <w:szCs w:val="22"/>
        </w:rPr>
        <w:t xml:space="preserve">NOTE: the </w:t>
      </w:r>
      <w:r w:rsidR="006D5085" w:rsidRPr="00487FC6">
        <w:rPr>
          <w:rFonts w:ascii="Calibri" w:eastAsia="Calibri" w:hAnsi="Calibri" w:cs="Calibri"/>
          <w:sz w:val="22"/>
          <w:szCs w:val="22"/>
        </w:rPr>
        <w:t>r</w:t>
      </w:r>
      <w:r w:rsidRPr="00487FC6">
        <w:rPr>
          <w:rFonts w:ascii="Calibri" w:eastAsia="Calibri" w:hAnsi="Calibri" w:cs="Calibri"/>
          <w:sz w:val="22"/>
          <w:szCs w:val="22"/>
        </w:rPr>
        <w:t xml:space="preserve">isk assessment and mitigation plan </w:t>
      </w:r>
      <w:proofErr w:type="gramStart"/>
      <w:r w:rsidRPr="00487FC6">
        <w:rPr>
          <w:rFonts w:ascii="Calibri" w:eastAsia="Calibri" w:hAnsi="Calibri" w:cs="Calibri"/>
          <w:sz w:val="22"/>
          <w:szCs w:val="22"/>
        </w:rPr>
        <w:t>is</w:t>
      </w:r>
      <w:proofErr w:type="gramEnd"/>
      <w:r w:rsidRPr="00487FC6">
        <w:rPr>
          <w:rFonts w:ascii="Calibri" w:eastAsia="Calibri" w:hAnsi="Calibri" w:cs="Calibri"/>
          <w:sz w:val="22"/>
          <w:szCs w:val="22"/>
        </w:rPr>
        <w:t xml:space="preserve"> a living document as risks will change over the period that the campaign is planned and implemented. The plan should be developed in Excel or Word as an Annex to the SBC P</w:t>
      </w:r>
      <w:r w:rsidR="006D5085" w:rsidRPr="00487FC6">
        <w:rPr>
          <w:rFonts w:ascii="Calibri" w:eastAsia="Calibri" w:hAnsi="Calibri" w:cs="Calibri"/>
          <w:sz w:val="22"/>
          <w:szCs w:val="22"/>
        </w:rPr>
        <w:t>o</w:t>
      </w:r>
      <w:r w:rsidRPr="00487FC6">
        <w:rPr>
          <w:rFonts w:ascii="Calibri" w:eastAsia="Calibri" w:hAnsi="Calibri" w:cs="Calibri"/>
          <w:sz w:val="22"/>
          <w:szCs w:val="22"/>
        </w:rPr>
        <w:t>A (if separate from the campaign risk assessment and mitigation plan) to allow it to be regularly updated. It should not be included as a table or figure in the SBC P</w:t>
      </w:r>
      <w:r w:rsidR="006D5085" w:rsidRPr="00487FC6">
        <w:rPr>
          <w:rFonts w:ascii="Calibri" w:eastAsia="Calibri" w:hAnsi="Calibri" w:cs="Calibri"/>
          <w:sz w:val="22"/>
          <w:szCs w:val="22"/>
        </w:rPr>
        <w:t>o</w:t>
      </w:r>
      <w:r w:rsidRPr="00487FC6">
        <w:rPr>
          <w:rFonts w:ascii="Calibri" w:eastAsia="Calibri" w:hAnsi="Calibri" w:cs="Calibri"/>
          <w:sz w:val="22"/>
          <w:szCs w:val="22"/>
        </w:rPr>
        <w:t xml:space="preserve">A as the plan will constantly evolve. </w:t>
      </w:r>
    </w:p>
    <w:p w14:paraId="210EA386" w14:textId="77777777" w:rsidR="001950C1" w:rsidRDefault="001950C1" w:rsidP="001950C1">
      <w:pPr>
        <w:pStyle w:val="ListParagraph"/>
        <w:rPr>
          <w:rFonts w:asciiTheme="minorHAnsi" w:hAnsiTheme="minorHAnsi"/>
          <w:sz w:val="22"/>
          <w:szCs w:val="22"/>
          <w:lang w:val="en-GB"/>
        </w:rPr>
      </w:pPr>
    </w:p>
    <w:p w14:paraId="3AE97F16" w14:textId="1350C62D" w:rsidR="00494BB6" w:rsidRPr="00C34C2C" w:rsidRDefault="00656BC9" w:rsidP="00F96096">
      <w:pPr>
        <w:rPr>
          <w:rFonts w:asciiTheme="minorHAnsi" w:hAnsiTheme="minorHAnsi"/>
          <w:bCs/>
          <w:sz w:val="22"/>
          <w:szCs w:val="22"/>
          <w:lang w:val="en-GB"/>
        </w:rPr>
      </w:pPr>
      <w:r>
        <w:rPr>
          <w:rFonts w:asciiTheme="minorHAnsi" w:hAnsiTheme="minorHAnsi"/>
          <w:b/>
          <w:color w:val="FF0000"/>
          <w:lang w:val="en-GB"/>
        </w:rPr>
        <w:t>15.</w:t>
      </w:r>
      <w:r>
        <w:rPr>
          <w:rFonts w:asciiTheme="minorHAnsi" w:hAnsiTheme="minorHAnsi"/>
          <w:b/>
          <w:color w:val="FF0000"/>
          <w:lang w:val="en-GB"/>
        </w:rPr>
        <w:tab/>
      </w:r>
      <w:r w:rsidR="00D35BAA" w:rsidRPr="00FE65E7">
        <w:rPr>
          <w:rFonts w:asciiTheme="minorHAnsi" w:hAnsiTheme="minorHAnsi"/>
          <w:b/>
          <w:color w:val="FF0000"/>
          <w:lang w:val="en-GB"/>
        </w:rPr>
        <w:t xml:space="preserve">Crisis </w:t>
      </w:r>
      <w:r w:rsidR="005D3145" w:rsidRPr="00FE65E7">
        <w:rPr>
          <w:rFonts w:asciiTheme="minorHAnsi" w:hAnsiTheme="minorHAnsi"/>
          <w:b/>
          <w:color w:val="FF0000"/>
          <w:lang w:val="en-GB"/>
        </w:rPr>
        <w:t>communication</w:t>
      </w:r>
      <w:r w:rsidR="001342F5">
        <w:rPr>
          <w:rFonts w:asciiTheme="minorHAnsi" w:hAnsiTheme="minorHAnsi"/>
          <w:b/>
          <w:color w:val="FF0000"/>
          <w:lang w:val="en-GB"/>
        </w:rPr>
        <w:t xml:space="preserve"> </w:t>
      </w:r>
      <w:r w:rsidR="00B9734F" w:rsidRPr="00C34C2C">
        <w:rPr>
          <w:rFonts w:asciiTheme="minorHAnsi" w:hAnsiTheme="minorHAnsi"/>
          <w:bCs/>
          <w:sz w:val="22"/>
          <w:szCs w:val="22"/>
          <w:lang w:val="en-GB"/>
        </w:rPr>
        <w:t>(summarize if the overall P</w:t>
      </w:r>
      <w:r w:rsidR="003443C7">
        <w:rPr>
          <w:rFonts w:asciiTheme="minorHAnsi" w:hAnsiTheme="minorHAnsi"/>
          <w:bCs/>
          <w:sz w:val="22"/>
          <w:szCs w:val="22"/>
          <w:lang w:val="en-GB"/>
        </w:rPr>
        <w:t>o</w:t>
      </w:r>
      <w:r w:rsidR="00B9734F" w:rsidRPr="00C34C2C">
        <w:rPr>
          <w:rFonts w:asciiTheme="minorHAnsi" w:hAnsiTheme="minorHAnsi"/>
          <w:bCs/>
          <w:sz w:val="22"/>
          <w:szCs w:val="22"/>
          <w:lang w:val="en-GB"/>
        </w:rPr>
        <w:t>A contains information on crisis communication)</w:t>
      </w:r>
    </w:p>
    <w:p w14:paraId="62931092" w14:textId="3060C003" w:rsidR="00DF0BC4" w:rsidRDefault="00E579D7" w:rsidP="00AB5589">
      <w:pPr>
        <w:pStyle w:val="ListParagraph"/>
        <w:numPr>
          <w:ilvl w:val="0"/>
          <w:numId w:val="26"/>
        </w:numPr>
        <w:rPr>
          <w:rFonts w:asciiTheme="minorHAnsi" w:hAnsiTheme="minorHAnsi"/>
          <w:sz w:val="22"/>
          <w:szCs w:val="22"/>
          <w:lang w:val="en-GB"/>
        </w:rPr>
      </w:pPr>
      <w:r w:rsidRPr="00E579D7">
        <w:rPr>
          <w:rFonts w:asciiTheme="minorHAnsi" w:hAnsiTheme="minorHAnsi"/>
          <w:sz w:val="22"/>
          <w:szCs w:val="22"/>
          <w:lang w:val="en-GB"/>
        </w:rPr>
        <w:t xml:space="preserve">Describe the SBC plans and strategy for responding to a crisis situation (e.g. insecurity or unrest affecting campaign personnel, stock ruptures before all households have been served, significant delays in implementation of activities creating distrust among communities, delayed or incorrect </w:t>
      </w:r>
      <w:r w:rsidRPr="00E579D7">
        <w:rPr>
          <w:rFonts w:asciiTheme="minorHAnsi" w:hAnsiTheme="minorHAnsi"/>
          <w:sz w:val="22"/>
          <w:szCs w:val="22"/>
          <w:lang w:val="en-GB"/>
        </w:rPr>
        <w:lastRenderedPageBreak/>
        <w:t>payments to campaign personnel, etc.). Crisis communication plan</w:t>
      </w:r>
      <w:r>
        <w:rPr>
          <w:rFonts w:asciiTheme="minorHAnsi" w:hAnsiTheme="minorHAnsi"/>
          <w:sz w:val="22"/>
          <w:szCs w:val="22"/>
          <w:lang w:val="en-GB"/>
        </w:rPr>
        <w:t>ning</w:t>
      </w:r>
      <w:r w:rsidRPr="00E579D7">
        <w:rPr>
          <w:rFonts w:asciiTheme="minorHAnsi" w:hAnsiTheme="minorHAnsi"/>
          <w:sz w:val="22"/>
          <w:szCs w:val="22"/>
          <w:lang w:val="en-GB"/>
        </w:rPr>
        <w:t xml:space="preserve"> should be linked with the risk assessment and mitigation plan </w:t>
      </w:r>
    </w:p>
    <w:p w14:paraId="7637A037" w14:textId="10947C22" w:rsidR="00E579D7" w:rsidRDefault="00DF0BC4" w:rsidP="00AB5589">
      <w:pPr>
        <w:pStyle w:val="ListParagraph"/>
        <w:numPr>
          <w:ilvl w:val="0"/>
          <w:numId w:val="26"/>
        </w:numPr>
        <w:rPr>
          <w:rFonts w:asciiTheme="minorHAnsi" w:hAnsiTheme="minorHAnsi" w:cstheme="minorHAnsi"/>
          <w:sz w:val="22"/>
          <w:szCs w:val="22"/>
          <w:lang w:val="en-GB"/>
        </w:rPr>
      </w:pPr>
      <w:r w:rsidRPr="00E579D7">
        <w:rPr>
          <w:rFonts w:asciiTheme="minorHAnsi" w:hAnsiTheme="minorHAnsi" w:cstheme="minorHAnsi"/>
          <w:sz w:val="22"/>
          <w:szCs w:val="22"/>
          <w:lang w:val="en-GB"/>
        </w:rPr>
        <w:t>Explain early warning signs that will be monitored and how a response to the different types of crises</w:t>
      </w:r>
      <w:r w:rsidR="007068B0">
        <w:rPr>
          <w:rFonts w:asciiTheme="minorHAnsi" w:hAnsiTheme="minorHAnsi" w:cstheme="minorHAnsi"/>
          <w:sz w:val="22"/>
          <w:szCs w:val="22"/>
          <w:lang w:val="en-GB"/>
        </w:rPr>
        <w:t xml:space="preserve"> arising</w:t>
      </w:r>
      <w:r w:rsidRPr="00E579D7">
        <w:rPr>
          <w:rFonts w:asciiTheme="minorHAnsi" w:hAnsiTheme="minorHAnsi" w:cstheme="minorHAnsi"/>
          <w:sz w:val="22"/>
          <w:szCs w:val="22"/>
          <w:lang w:val="en-GB"/>
        </w:rPr>
        <w:t xml:space="preserve"> will be coordinated, deployed and managed </w:t>
      </w:r>
    </w:p>
    <w:p w14:paraId="58A59825" w14:textId="3D1658F0" w:rsidR="005D3145" w:rsidRDefault="00DF0BC4" w:rsidP="00AB5589">
      <w:pPr>
        <w:pStyle w:val="ListParagraph"/>
        <w:numPr>
          <w:ilvl w:val="0"/>
          <w:numId w:val="26"/>
        </w:numPr>
        <w:rPr>
          <w:rFonts w:asciiTheme="minorHAnsi" w:hAnsiTheme="minorHAnsi" w:cstheme="minorHAnsi"/>
          <w:sz w:val="22"/>
          <w:szCs w:val="22"/>
          <w:lang w:val="en-GB"/>
        </w:rPr>
      </w:pPr>
      <w:r w:rsidRPr="00E579D7">
        <w:rPr>
          <w:rFonts w:asciiTheme="minorHAnsi" w:hAnsiTheme="minorHAnsi" w:cstheme="minorHAnsi"/>
          <w:sz w:val="22"/>
          <w:szCs w:val="22"/>
          <w:lang w:val="en-GB"/>
        </w:rPr>
        <w:t>Describe any tools that will be used to ensure standard reporting on issues and how they are resolved</w:t>
      </w:r>
    </w:p>
    <w:p w14:paraId="1D5EC74E" w14:textId="3FD759D4" w:rsidR="00556A79" w:rsidRPr="00E579D7" w:rsidRDefault="00556A79" w:rsidP="00AB5589">
      <w:pPr>
        <w:pStyle w:val="ListParagraph"/>
        <w:numPr>
          <w:ilvl w:val="0"/>
          <w:numId w:val="26"/>
        </w:numPr>
        <w:rPr>
          <w:rFonts w:asciiTheme="minorHAnsi" w:hAnsiTheme="minorHAnsi" w:cstheme="minorHAnsi"/>
          <w:sz w:val="22"/>
          <w:szCs w:val="22"/>
          <w:lang w:val="en-GB"/>
        </w:rPr>
      </w:pPr>
      <w:r>
        <w:rPr>
          <w:rFonts w:asciiTheme="minorHAnsi" w:hAnsiTheme="minorHAnsi" w:cstheme="minorHAnsi"/>
          <w:sz w:val="22"/>
          <w:szCs w:val="22"/>
          <w:lang w:val="en-GB"/>
        </w:rPr>
        <w:t>Identify who will monitor situation</w:t>
      </w:r>
      <w:r w:rsidR="00C40EC4">
        <w:rPr>
          <w:rFonts w:asciiTheme="minorHAnsi" w:hAnsiTheme="minorHAnsi" w:cstheme="minorHAnsi"/>
          <w:sz w:val="22"/>
          <w:szCs w:val="22"/>
          <w:lang w:val="en-GB"/>
        </w:rPr>
        <w:t>s arising</w:t>
      </w:r>
      <w:r>
        <w:rPr>
          <w:rFonts w:asciiTheme="minorHAnsi" w:hAnsiTheme="minorHAnsi" w:cstheme="minorHAnsi"/>
          <w:sz w:val="22"/>
          <w:szCs w:val="22"/>
          <w:lang w:val="en-GB"/>
        </w:rPr>
        <w:t xml:space="preserve"> and how</w:t>
      </w:r>
    </w:p>
    <w:p w14:paraId="0FC1EDAE" w14:textId="77777777" w:rsidR="005D3145" w:rsidRPr="00125873" w:rsidRDefault="005D3145" w:rsidP="00F96096">
      <w:pPr>
        <w:rPr>
          <w:rFonts w:asciiTheme="minorHAnsi" w:hAnsiTheme="minorHAnsi"/>
          <w:sz w:val="22"/>
          <w:szCs w:val="22"/>
          <w:lang w:val="en-GB"/>
        </w:rPr>
      </w:pPr>
    </w:p>
    <w:p w14:paraId="1DC7DF9D" w14:textId="605693F4" w:rsidR="005D3145" w:rsidRPr="00FE65E7" w:rsidRDefault="00656BC9" w:rsidP="00F96096">
      <w:pPr>
        <w:rPr>
          <w:rFonts w:asciiTheme="minorHAnsi" w:hAnsiTheme="minorHAnsi"/>
          <w:b/>
          <w:color w:val="FF0000"/>
          <w:lang w:val="en-GB"/>
        </w:rPr>
      </w:pPr>
      <w:r>
        <w:rPr>
          <w:rFonts w:asciiTheme="minorHAnsi" w:hAnsiTheme="minorHAnsi"/>
          <w:b/>
          <w:color w:val="FF0000"/>
          <w:lang w:val="en-GB"/>
        </w:rPr>
        <w:t>16.</w:t>
      </w:r>
      <w:r>
        <w:rPr>
          <w:rFonts w:asciiTheme="minorHAnsi" w:hAnsiTheme="minorHAnsi"/>
          <w:b/>
          <w:color w:val="FF0000"/>
          <w:lang w:val="en-GB"/>
        </w:rPr>
        <w:tab/>
      </w:r>
      <w:r w:rsidR="005D3145" w:rsidRPr="00FE65E7">
        <w:rPr>
          <w:rFonts w:asciiTheme="minorHAnsi" w:hAnsiTheme="minorHAnsi"/>
          <w:b/>
          <w:color w:val="FF0000"/>
          <w:lang w:val="en-GB"/>
        </w:rPr>
        <w:t>Rumour management</w:t>
      </w:r>
      <w:r w:rsidR="005B59E6" w:rsidRPr="004908E4">
        <w:rPr>
          <w:rStyle w:val="FootnoteReference"/>
          <w:rFonts w:asciiTheme="minorHAnsi" w:hAnsiTheme="minorHAnsi"/>
          <w:bCs/>
          <w:lang w:val="en-GB"/>
        </w:rPr>
        <w:footnoteReference w:id="8"/>
      </w:r>
    </w:p>
    <w:p w14:paraId="22E0E605" w14:textId="109B4CCC" w:rsidR="005D3145" w:rsidRPr="00E11D66" w:rsidRDefault="007E6BEA" w:rsidP="00E11D66">
      <w:pPr>
        <w:rPr>
          <w:lang w:val="en-GB"/>
        </w:rPr>
      </w:pPr>
      <w:r w:rsidRPr="00E11D66">
        <w:rPr>
          <w:rFonts w:asciiTheme="minorHAnsi" w:hAnsiTheme="minorHAnsi"/>
          <w:sz w:val="22"/>
          <w:szCs w:val="22"/>
          <w:lang w:val="en-GB"/>
        </w:rPr>
        <w:t>Summarize in one or two paragraphs the content of the rumour management plan</w:t>
      </w:r>
      <w:r w:rsidR="005F6664" w:rsidRPr="00E11D66">
        <w:rPr>
          <w:rFonts w:asciiTheme="minorHAnsi" w:hAnsiTheme="minorHAnsi"/>
          <w:sz w:val="22"/>
          <w:szCs w:val="22"/>
          <w:lang w:val="en-GB"/>
        </w:rPr>
        <w:t xml:space="preserve">, </w:t>
      </w:r>
      <w:r w:rsidRPr="00E11D66">
        <w:rPr>
          <w:rFonts w:asciiTheme="minorHAnsi" w:hAnsiTheme="minorHAnsi"/>
          <w:sz w:val="22"/>
          <w:szCs w:val="22"/>
          <w:lang w:val="en-GB"/>
        </w:rPr>
        <w:t xml:space="preserve">including the different types of rumours that may arise during the ITN campaign and </w:t>
      </w:r>
      <w:r w:rsidR="005F6664" w:rsidRPr="00E11D66">
        <w:rPr>
          <w:rFonts w:asciiTheme="minorHAnsi" w:hAnsiTheme="minorHAnsi"/>
          <w:sz w:val="22"/>
          <w:szCs w:val="22"/>
          <w:lang w:val="en-GB"/>
        </w:rPr>
        <w:t>create problems during the implementation of activities</w:t>
      </w:r>
      <w:r w:rsidRPr="00E11D66">
        <w:rPr>
          <w:rFonts w:asciiTheme="minorHAnsi" w:hAnsiTheme="minorHAnsi"/>
          <w:sz w:val="22"/>
          <w:szCs w:val="22"/>
          <w:lang w:val="en-GB"/>
        </w:rPr>
        <w:t xml:space="preserve">, e.g. rumours in relation to </w:t>
      </w:r>
      <w:r w:rsidR="00A8270C" w:rsidRPr="00E11D66">
        <w:rPr>
          <w:rFonts w:asciiTheme="minorHAnsi" w:hAnsiTheme="minorHAnsi"/>
          <w:sz w:val="22"/>
          <w:szCs w:val="22"/>
          <w:lang w:val="en-GB"/>
        </w:rPr>
        <w:t>different ITN types being distributed in different areas</w:t>
      </w:r>
      <w:r w:rsidRPr="00E11D66">
        <w:rPr>
          <w:rFonts w:asciiTheme="minorHAnsi" w:hAnsiTheme="minorHAnsi"/>
          <w:sz w:val="22"/>
          <w:szCs w:val="22"/>
          <w:lang w:val="en-GB"/>
        </w:rPr>
        <w:t xml:space="preserve">. </w:t>
      </w:r>
      <w:r w:rsidR="005F6664" w:rsidRPr="00E11D66">
        <w:rPr>
          <w:rFonts w:asciiTheme="minorHAnsi" w:hAnsiTheme="minorHAnsi"/>
          <w:sz w:val="22"/>
          <w:szCs w:val="22"/>
          <w:lang w:val="en-GB"/>
        </w:rPr>
        <w:t>Rumour management planning should be linked with the risk assessment and mitigation plan</w:t>
      </w:r>
      <w:r w:rsidR="004908E4" w:rsidRPr="00E11D66">
        <w:rPr>
          <w:rFonts w:asciiTheme="minorHAnsi" w:hAnsiTheme="minorHAnsi"/>
          <w:sz w:val="22"/>
          <w:szCs w:val="22"/>
          <w:lang w:val="en-GB"/>
        </w:rPr>
        <w:t>.</w:t>
      </w:r>
      <w:r w:rsidR="00C34C2C" w:rsidRPr="00E11D66">
        <w:rPr>
          <w:rFonts w:asciiTheme="minorHAnsi" w:hAnsiTheme="minorHAnsi"/>
          <w:sz w:val="22"/>
          <w:szCs w:val="22"/>
          <w:lang w:val="en-GB"/>
        </w:rPr>
        <w:t xml:space="preserve"> </w:t>
      </w:r>
      <w:r w:rsidR="005F6664" w:rsidRPr="00E11D66">
        <w:rPr>
          <w:rFonts w:asciiTheme="minorHAnsi" w:hAnsiTheme="minorHAnsi"/>
          <w:sz w:val="22"/>
          <w:szCs w:val="22"/>
          <w:lang w:val="en-GB"/>
        </w:rPr>
        <w:t>Annex the rumour management plan to the SBC P</w:t>
      </w:r>
      <w:r w:rsidR="003443C7" w:rsidRPr="00E11D66">
        <w:rPr>
          <w:rFonts w:asciiTheme="minorHAnsi" w:hAnsiTheme="minorHAnsi"/>
          <w:sz w:val="22"/>
          <w:szCs w:val="22"/>
          <w:lang w:val="en-GB"/>
        </w:rPr>
        <w:t>o</w:t>
      </w:r>
      <w:r w:rsidR="005F6664" w:rsidRPr="00E11D66">
        <w:rPr>
          <w:rFonts w:asciiTheme="minorHAnsi" w:hAnsiTheme="minorHAnsi"/>
          <w:sz w:val="22"/>
          <w:szCs w:val="22"/>
          <w:lang w:val="en-GB"/>
        </w:rPr>
        <w:t>A</w:t>
      </w:r>
    </w:p>
    <w:p w14:paraId="6A8DF16A" w14:textId="77777777" w:rsidR="004908E4" w:rsidRDefault="004908E4" w:rsidP="00F96096">
      <w:pPr>
        <w:rPr>
          <w:rFonts w:asciiTheme="minorHAnsi" w:hAnsiTheme="minorHAnsi"/>
          <w:b/>
          <w:color w:val="FF0000"/>
          <w:lang w:val="en-GB"/>
        </w:rPr>
      </w:pPr>
    </w:p>
    <w:p w14:paraId="34852AE9" w14:textId="563C710C" w:rsidR="00BC25C0" w:rsidRDefault="00656BC9" w:rsidP="00F96096">
      <w:pPr>
        <w:rPr>
          <w:rFonts w:asciiTheme="minorHAnsi" w:hAnsiTheme="minorHAnsi"/>
          <w:b/>
          <w:color w:val="FF0000"/>
          <w:lang w:val="en-GB"/>
        </w:rPr>
      </w:pPr>
      <w:r>
        <w:rPr>
          <w:rFonts w:asciiTheme="minorHAnsi" w:hAnsiTheme="minorHAnsi"/>
          <w:b/>
          <w:color w:val="FF0000"/>
          <w:lang w:val="en-GB"/>
        </w:rPr>
        <w:t>17.</w:t>
      </w:r>
      <w:r>
        <w:rPr>
          <w:rFonts w:asciiTheme="minorHAnsi" w:hAnsiTheme="minorHAnsi"/>
          <w:b/>
          <w:color w:val="FF0000"/>
          <w:lang w:val="en-GB"/>
        </w:rPr>
        <w:tab/>
      </w:r>
      <w:r w:rsidR="0094631C">
        <w:rPr>
          <w:rFonts w:asciiTheme="minorHAnsi" w:hAnsiTheme="minorHAnsi"/>
          <w:b/>
          <w:color w:val="FF0000"/>
          <w:lang w:val="en-GB"/>
        </w:rPr>
        <w:t>Supervision, m</w:t>
      </w:r>
      <w:r w:rsidR="00BC25C0" w:rsidRPr="00FE65E7">
        <w:rPr>
          <w:rFonts w:asciiTheme="minorHAnsi" w:hAnsiTheme="minorHAnsi"/>
          <w:b/>
          <w:color w:val="FF0000"/>
          <w:lang w:val="en-GB"/>
        </w:rPr>
        <w:t xml:space="preserve">onitoring and </w:t>
      </w:r>
      <w:r w:rsidR="006F4DAC" w:rsidRPr="00FE65E7">
        <w:rPr>
          <w:rFonts w:asciiTheme="minorHAnsi" w:hAnsiTheme="minorHAnsi"/>
          <w:b/>
          <w:color w:val="FF0000"/>
          <w:lang w:val="en-GB"/>
        </w:rPr>
        <w:t>e</w:t>
      </w:r>
      <w:r w:rsidR="00BC25C0" w:rsidRPr="00FE65E7">
        <w:rPr>
          <w:rFonts w:asciiTheme="minorHAnsi" w:hAnsiTheme="minorHAnsi"/>
          <w:b/>
          <w:color w:val="FF0000"/>
          <w:lang w:val="en-GB"/>
        </w:rPr>
        <w:t>valuation</w:t>
      </w:r>
    </w:p>
    <w:p w14:paraId="1B0BEFB6" w14:textId="7B76BF8D" w:rsidR="009A1C42" w:rsidRPr="00664001" w:rsidRDefault="004406E4" w:rsidP="00F96096">
      <w:pPr>
        <w:rPr>
          <w:rFonts w:asciiTheme="minorHAnsi" w:hAnsiTheme="minorHAnsi"/>
          <w:b/>
          <w:lang w:val="en-GB"/>
        </w:rPr>
      </w:pPr>
      <w:r>
        <w:rPr>
          <w:rFonts w:ascii="Calibri" w:eastAsia="Calibri" w:hAnsi="Calibri" w:cs="Calibri"/>
          <w:sz w:val="22"/>
          <w:szCs w:val="22"/>
        </w:rPr>
        <w:t>Describe the system put in place to ensure good quality SBC before, during and after household registration and ITN distribution (e.g.</w:t>
      </w:r>
      <w:r w:rsidR="0048387A">
        <w:rPr>
          <w:rFonts w:ascii="Calibri" w:eastAsia="Calibri" w:hAnsi="Calibri" w:cs="Calibri"/>
          <w:sz w:val="22"/>
          <w:szCs w:val="22"/>
        </w:rPr>
        <w:t xml:space="preserve"> random visits to households,</w:t>
      </w:r>
      <w:r>
        <w:rPr>
          <w:rFonts w:ascii="Calibri" w:eastAsia="Calibri" w:hAnsi="Calibri" w:cs="Calibri"/>
          <w:sz w:val="22"/>
          <w:szCs w:val="22"/>
        </w:rPr>
        <w:t xml:space="preserve"> telephone interviews </w:t>
      </w:r>
      <w:r w:rsidR="0048387A">
        <w:rPr>
          <w:rFonts w:ascii="Calibri" w:eastAsia="Calibri" w:hAnsi="Calibri" w:cs="Calibri"/>
          <w:sz w:val="22"/>
          <w:szCs w:val="22"/>
        </w:rPr>
        <w:t>with</w:t>
      </w:r>
      <w:r w:rsidR="00614598">
        <w:rPr>
          <w:rFonts w:ascii="Calibri" w:eastAsia="Calibri" w:hAnsi="Calibri" w:cs="Calibri"/>
          <w:sz w:val="22"/>
          <w:szCs w:val="22"/>
        </w:rPr>
        <w:t xml:space="preserve"> </w:t>
      </w:r>
      <w:r>
        <w:rPr>
          <w:rFonts w:ascii="Calibri" w:eastAsia="Calibri" w:hAnsi="Calibri" w:cs="Calibri"/>
          <w:sz w:val="22"/>
          <w:szCs w:val="22"/>
        </w:rPr>
        <w:t>household</w:t>
      </w:r>
      <w:r w:rsidR="00614598">
        <w:rPr>
          <w:rFonts w:ascii="Calibri" w:eastAsia="Calibri" w:hAnsi="Calibri" w:cs="Calibri"/>
          <w:sz w:val="22"/>
          <w:szCs w:val="22"/>
        </w:rPr>
        <w:t>er</w:t>
      </w:r>
      <w:r>
        <w:rPr>
          <w:rFonts w:ascii="Calibri" w:eastAsia="Calibri" w:hAnsi="Calibri" w:cs="Calibri"/>
          <w:sz w:val="22"/>
          <w:szCs w:val="22"/>
        </w:rPr>
        <w:t xml:space="preserve">s). </w:t>
      </w:r>
    </w:p>
    <w:p w14:paraId="6F4ECD99" w14:textId="177251AE" w:rsidR="005A1964" w:rsidRDefault="00A04F99"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D</w:t>
      </w:r>
      <w:r w:rsidR="009C1D34" w:rsidRPr="00E23998">
        <w:rPr>
          <w:rFonts w:asciiTheme="minorHAnsi" w:hAnsiTheme="minorHAnsi"/>
          <w:sz w:val="22"/>
          <w:szCs w:val="22"/>
          <w:lang w:val="en-GB"/>
        </w:rPr>
        <w:t xml:space="preserve">escribe the plans to ensure that SBC activities will be </w:t>
      </w:r>
      <w:r w:rsidR="0094631C">
        <w:rPr>
          <w:rFonts w:asciiTheme="minorHAnsi" w:hAnsiTheme="minorHAnsi"/>
          <w:sz w:val="22"/>
          <w:szCs w:val="22"/>
          <w:lang w:val="en-GB"/>
        </w:rPr>
        <w:t xml:space="preserve">supervised, </w:t>
      </w:r>
      <w:r w:rsidR="009C1D34" w:rsidRPr="00E23998">
        <w:rPr>
          <w:rFonts w:asciiTheme="minorHAnsi" w:hAnsiTheme="minorHAnsi"/>
          <w:sz w:val="22"/>
          <w:szCs w:val="22"/>
          <w:lang w:val="en-GB"/>
        </w:rPr>
        <w:t xml:space="preserve">monitored and evaluated during </w:t>
      </w:r>
      <w:r w:rsidR="000C0CAC">
        <w:rPr>
          <w:rFonts w:asciiTheme="minorHAnsi" w:hAnsiTheme="minorHAnsi"/>
          <w:sz w:val="22"/>
          <w:szCs w:val="22"/>
          <w:lang w:val="en-GB"/>
        </w:rPr>
        <w:t>all stages of</w:t>
      </w:r>
      <w:r>
        <w:rPr>
          <w:rFonts w:asciiTheme="minorHAnsi" w:hAnsiTheme="minorHAnsi"/>
          <w:sz w:val="22"/>
          <w:szCs w:val="22"/>
          <w:lang w:val="en-GB"/>
        </w:rPr>
        <w:t xml:space="preserve"> campaign activities</w:t>
      </w:r>
    </w:p>
    <w:p w14:paraId="27565E5F" w14:textId="18CB747B" w:rsidR="0094631C" w:rsidRDefault="00F263FA"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D</w:t>
      </w:r>
      <w:r w:rsidR="0094631C">
        <w:rPr>
          <w:rFonts w:asciiTheme="minorHAnsi" w:hAnsiTheme="minorHAnsi"/>
          <w:sz w:val="22"/>
          <w:szCs w:val="22"/>
          <w:lang w:val="en-GB"/>
        </w:rPr>
        <w:t>escribe how SBC activities will be incorporated into the broader supervision and M&amp;E plans and link this to the campaign PoA and</w:t>
      </w:r>
      <w:r w:rsidR="00655624">
        <w:rPr>
          <w:rFonts w:asciiTheme="minorHAnsi" w:hAnsiTheme="minorHAnsi"/>
          <w:sz w:val="22"/>
          <w:szCs w:val="22"/>
          <w:lang w:val="en-GB"/>
        </w:rPr>
        <w:t>/or</w:t>
      </w:r>
      <w:r w:rsidR="0094631C">
        <w:rPr>
          <w:rFonts w:asciiTheme="minorHAnsi" w:hAnsiTheme="minorHAnsi"/>
          <w:sz w:val="22"/>
          <w:szCs w:val="22"/>
          <w:lang w:val="en-GB"/>
        </w:rPr>
        <w:t xml:space="preserve"> the M&amp;E plan</w:t>
      </w:r>
    </w:p>
    <w:p w14:paraId="3A4DEDB8" w14:textId="12B7A201" w:rsidR="000C0CAC" w:rsidRDefault="000C0CAC"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Describe the methods to be used at different stages of the campaign</w:t>
      </w:r>
      <w:r w:rsidR="00655624">
        <w:rPr>
          <w:rFonts w:asciiTheme="minorHAnsi" w:hAnsiTheme="minorHAnsi"/>
          <w:sz w:val="22"/>
          <w:szCs w:val="22"/>
          <w:lang w:val="en-GB"/>
        </w:rPr>
        <w:t xml:space="preserve"> to collect SBC-specific information</w:t>
      </w:r>
      <w:r>
        <w:rPr>
          <w:rFonts w:asciiTheme="minorHAnsi" w:hAnsiTheme="minorHAnsi"/>
          <w:sz w:val="22"/>
          <w:szCs w:val="22"/>
          <w:lang w:val="en-GB"/>
        </w:rPr>
        <w:t xml:space="preserve">, e.g. online questionnaires for staff, </w:t>
      </w:r>
      <w:r w:rsidR="00C40EC4">
        <w:rPr>
          <w:rFonts w:asciiTheme="minorHAnsi" w:hAnsiTheme="minorHAnsi"/>
          <w:sz w:val="22"/>
          <w:szCs w:val="22"/>
          <w:lang w:val="en-GB"/>
        </w:rPr>
        <w:t xml:space="preserve">in or end process </w:t>
      </w:r>
      <w:r>
        <w:rPr>
          <w:rFonts w:asciiTheme="minorHAnsi" w:hAnsiTheme="minorHAnsi"/>
          <w:sz w:val="22"/>
          <w:szCs w:val="22"/>
          <w:lang w:val="en-GB"/>
        </w:rPr>
        <w:t xml:space="preserve">surveys </w:t>
      </w:r>
      <w:r w:rsidR="00C40EC4">
        <w:rPr>
          <w:rFonts w:asciiTheme="minorHAnsi" w:hAnsiTheme="minorHAnsi"/>
          <w:sz w:val="22"/>
          <w:szCs w:val="22"/>
          <w:lang w:val="en-GB"/>
        </w:rPr>
        <w:t>including</w:t>
      </w:r>
      <w:r>
        <w:rPr>
          <w:rFonts w:asciiTheme="minorHAnsi" w:hAnsiTheme="minorHAnsi"/>
          <w:sz w:val="22"/>
          <w:szCs w:val="22"/>
          <w:lang w:val="en-GB"/>
        </w:rPr>
        <w:t xml:space="preserve"> questions</w:t>
      </w:r>
      <w:r w:rsidR="00471C9B">
        <w:rPr>
          <w:rFonts w:asciiTheme="minorHAnsi" w:hAnsiTheme="minorHAnsi"/>
          <w:sz w:val="22"/>
          <w:szCs w:val="22"/>
          <w:lang w:val="en-GB"/>
        </w:rPr>
        <w:t xml:space="preserve"> focused on SBC</w:t>
      </w:r>
      <w:r>
        <w:rPr>
          <w:rFonts w:asciiTheme="minorHAnsi" w:hAnsiTheme="minorHAnsi"/>
          <w:sz w:val="22"/>
          <w:szCs w:val="22"/>
          <w:lang w:val="en-GB"/>
        </w:rPr>
        <w:t xml:space="preserve">, </w:t>
      </w:r>
      <w:r w:rsidR="00A45B22">
        <w:rPr>
          <w:rFonts w:asciiTheme="minorHAnsi" w:hAnsiTheme="minorHAnsi"/>
          <w:sz w:val="22"/>
          <w:szCs w:val="22"/>
          <w:lang w:val="en-GB"/>
        </w:rPr>
        <w:t xml:space="preserve">exit interviews at fixed distribution posts, </w:t>
      </w:r>
      <w:r>
        <w:rPr>
          <w:rFonts w:asciiTheme="minorHAnsi" w:hAnsiTheme="minorHAnsi"/>
          <w:sz w:val="22"/>
          <w:szCs w:val="22"/>
          <w:lang w:val="en-GB"/>
        </w:rPr>
        <w:t>post-distribution focus group discussions and key informant interviews</w:t>
      </w:r>
      <w:r>
        <w:rPr>
          <w:rStyle w:val="FootnoteReference"/>
          <w:rFonts w:asciiTheme="minorHAnsi" w:hAnsiTheme="minorHAnsi"/>
          <w:sz w:val="22"/>
          <w:szCs w:val="22"/>
          <w:lang w:val="en-GB"/>
        </w:rPr>
        <w:footnoteReference w:id="9"/>
      </w:r>
      <w:r>
        <w:rPr>
          <w:rFonts w:asciiTheme="minorHAnsi" w:hAnsiTheme="minorHAnsi"/>
          <w:sz w:val="22"/>
          <w:szCs w:val="22"/>
          <w:lang w:val="en-GB"/>
        </w:rPr>
        <w:t xml:space="preserve"> </w:t>
      </w:r>
    </w:p>
    <w:p w14:paraId="2760D079" w14:textId="06E90A42" w:rsidR="00CB154D" w:rsidRPr="00C34C2C" w:rsidRDefault="00D37936"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 xml:space="preserve">Summarize </w:t>
      </w:r>
      <w:r w:rsidR="00B71CF2">
        <w:rPr>
          <w:rFonts w:asciiTheme="minorHAnsi" w:hAnsiTheme="minorHAnsi"/>
          <w:sz w:val="22"/>
          <w:szCs w:val="22"/>
          <w:lang w:val="en-GB"/>
        </w:rPr>
        <w:t xml:space="preserve">the key </w:t>
      </w:r>
      <w:r w:rsidR="00954DE1">
        <w:rPr>
          <w:rFonts w:asciiTheme="minorHAnsi" w:hAnsiTheme="minorHAnsi"/>
          <w:sz w:val="22"/>
          <w:szCs w:val="22"/>
          <w:lang w:val="en-GB"/>
        </w:rPr>
        <w:t xml:space="preserve">indicators for </w:t>
      </w:r>
      <w:r>
        <w:rPr>
          <w:rFonts w:asciiTheme="minorHAnsi" w:hAnsiTheme="minorHAnsi"/>
          <w:sz w:val="22"/>
          <w:szCs w:val="22"/>
          <w:lang w:val="en-GB"/>
        </w:rPr>
        <w:t xml:space="preserve">SBC </w:t>
      </w:r>
      <w:r w:rsidR="00E079A7">
        <w:rPr>
          <w:rFonts w:asciiTheme="minorHAnsi" w:hAnsiTheme="minorHAnsi"/>
          <w:sz w:val="22"/>
          <w:szCs w:val="22"/>
          <w:lang w:val="en-GB"/>
        </w:rPr>
        <w:t>(see example</w:t>
      </w:r>
      <w:r w:rsidR="00407921">
        <w:rPr>
          <w:rFonts w:asciiTheme="minorHAnsi" w:hAnsiTheme="minorHAnsi"/>
          <w:sz w:val="22"/>
          <w:szCs w:val="22"/>
          <w:lang w:val="en-GB"/>
        </w:rPr>
        <w:t>s</w:t>
      </w:r>
      <w:r w:rsidR="00E079A7">
        <w:rPr>
          <w:rFonts w:asciiTheme="minorHAnsi" w:hAnsiTheme="minorHAnsi"/>
          <w:sz w:val="22"/>
          <w:szCs w:val="22"/>
          <w:lang w:val="en-GB"/>
        </w:rPr>
        <w:t xml:space="preserve"> </w:t>
      </w:r>
      <w:r w:rsidR="00407921">
        <w:rPr>
          <w:rFonts w:asciiTheme="minorHAnsi" w:hAnsiTheme="minorHAnsi"/>
          <w:sz w:val="22"/>
          <w:szCs w:val="22"/>
          <w:lang w:val="en-GB"/>
        </w:rPr>
        <w:t>in</w:t>
      </w:r>
      <w:r w:rsidR="00E079A7">
        <w:rPr>
          <w:rFonts w:asciiTheme="minorHAnsi" w:hAnsiTheme="minorHAnsi"/>
          <w:sz w:val="22"/>
          <w:szCs w:val="22"/>
          <w:lang w:val="en-GB"/>
        </w:rPr>
        <w:t xml:space="preserve"> Annex</w:t>
      </w:r>
      <w:r w:rsidR="00407921">
        <w:rPr>
          <w:rFonts w:asciiTheme="minorHAnsi" w:hAnsiTheme="minorHAnsi"/>
          <w:sz w:val="22"/>
          <w:szCs w:val="22"/>
          <w:lang w:val="en-GB"/>
        </w:rPr>
        <w:t xml:space="preserve"> 1</w:t>
      </w:r>
      <w:r w:rsidR="00E079A7">
        <w:rPr>
          <w:rFonts w:asciiTheme="minorHAnsi" w:hAnsiTheme="minorHAnsi"/>
          <w:sz w:val="22"/>
          <w:szCs w:val="22"/>
          <w:lang w:val="en-GB"/>
        </w:rPr>
        <w:t>)</w:t>
      </w:r>
      <w:r>
        <w:rPr>
          <w:rFonts w:asciiTheme="minorHAnsi" w:hAnsiTheme="minorHAnsi"/>
          <w:sz w:val="22"/>
          <w:szCs w:val="22"/>
          <w:lang w:val="en-GB"/>
        </w:rPr>
        <w:t>. Where the SBC indicators have not been included or a separate SBC M&amp;E framework is developed, consider using the template provided in the step-by-step guide for developing M&amp;E plans for SBC</w:t>
      </w:r>
      <w:r w:rsidRPr="00C34C2C">
        <w:rPr>
          <w:rStyle w:val="FootnoteReference"/>
          <w:rFonts w:asciiTheme="minorHAnsi" w:hAnsiTheme="minorHAnsi"/>
          <w:bCs/>
          <w:lang w:val="en-GB"/>
        </w:rPr>
        <w:footnoteReference w:id="10"/>
      </w:r>
      <w:r>
        <w:rPr>
          <w:rFonts w:asciiTheme="minorHAnsi" w:hAnsiTheme="minorHAnsi"/>
          <w:sz w:val="22"/>
          <w:szCs w:val="22"/>
          <w:lang w:val="en-GB"/>
        </w:rPr>
        <w:t xml:space="preserve"> </w:t>
      </w:r>
      <w:r w:rsidR="00D00A39">
        <w:rPr>
          <w:rFonts w:asciiTheme="minorHAnsi" w:hAnsiTheme="minorHAnsi"/>
          <w:sz w:val="22"/>
          <w:szCs w:val="22"/>
          <w:lang w:val="en-GB"/>
        </w:rPr>
        <w:t xml:space="preserve"> </w:t>
      </w:r>
    </w:p>
    <w:p w14:paraId="720A27F8" w14:textId="197AA044" w:rsidR="005A1964" w:rsidRDefault="005A1964"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 xml:space="preserve">Describe </w:t>
      </w:r>
      <w:r w:rsidR="00D37936">
        <w:rPr>
          <w:rFonts w:asciiTheme="minorHAnsi" w:hAnsiTheme="minorHAnsi"/>
          <w:sz w:val="22"/>
          <w:szCs w:val="22"/>
          <w:lang w:val="en-GB"/>
        </w:rPr>
        <w:t xml:space="preserve">the </w:t>
      </w:r>
      <w:r>
        <w:rPr>
          <w:rFonts w:asciiTheme="minorHAnsi" w:hAnsiTheme="minorHAnsi"/>
          <w:sz w:val="22"/>
          <w:szCs w:val="22"/>
          <w:lang w:val="en-GB"/>
        </w:rPr>
        <w:t xml:space="preserve">questions </w:t>
      </w:r>
      <w:r w:rsidR="00D37936">
        <w:rPr>
          <w:rFonts w:asciiTheme="minorHAnsi" w:hAnsiTheme="minorHAnsi"/>
          <w:sz w:val="22"/>
          <w:szCs w:val="22"/>
          <w:lang w:val="en-GB"/>
        </w:rPr>
        <w:t xml:space="preserve">that </w:t>
      </w:r>
      <w:r>
        <w:rPr>
          <w:rFonts w:asciiTheme="minorHAnsi" w:hAnsiTheme="minorHAnsi"/>
          <w:sz w:val="22"/>
          <w:szCs w:val="22"/>
          <w:lang w:val="en-GB"/>
        </w:rPr>
        <w:t>will be included in supervision and monitoring tools</w:t>
      </w:r>
      <w:r w:rsidR="006C13A5" w:rsidRPr="006C13A5">
        <w:rPr>
          <w:rFonts w:asciiTheme="minorHAnsi" w:hAnsiTheme="minorHAnsi"/>
          <w:sz w:val="22"/>
          <w:szCs w:val="22"/>
          <w:lang w:val="en-GB"/>
        </w:rPr>
        <w:t xml:space="preserve"> </w:t>
      </w:r>
      <w:r w:rsidR="006C13A5">
        <w:rPr>
          <w:rFonts w:asciiTheme="minorHAnsi" w:hAnsiTheme="minorHAnsi"/>
          <w:sz w:val="22"/>
          <w:szCs w:val="22"/>
          <w:lang w:val="en-GB"/>
        </w:rPr>
        <w:t>to collect data on SBC indicators</w:t>
      </w:r>
      <w:r>
        <w:rPr>
          <w:rFonts w:asciiTheme="minorHAnsi" w:hAnsiTheme="minorHAnsi"/>
          <w:sz w:val="22"/>
          <w:szCs w:val="22"/>
          <w:lang w:val="en-GB"/>
        </w:rPr>
        <w:t xml:space="preserve">, </w:t>
      </w:r>
      <w:r w:rsidR="00D37936">
        <w:rPr>
          <w:rFonts w:asciiTheme="minorHAnsi" w:hAnsiTheme="minorHAnsi"/>
          <w:sz w:val="22"/>
          <w:szCs w:val="22"/>
          <w:lang w:val="en-GB"/>
        </w:rPr>
        <w:t xml:space="preserve">as well as </w:t>
      </w:r>
      <w:r>
        <w:rPr>
          <w:rFonts w:asciiTheme="minorHAnsi" w:hAnsiTheme="minorHAnsi"/>
          <w:sz w:val="22"/>
          <w:szCs w:val="22"/>
          <w:lang w:val="en-GB"/>
        </w:rPr>
        <w:t>whether new tools will need to be developed</w:t>
      </w:r>
      <w:r w:rsidR="00D37936">
        <w:rPr>
          <w:rFonts w:asciiTheme="minorHAnsi" w:hAnsiTheme="minorHAnsi"/>
          <w:sz w:val="22"/>
          <w:szCs w:val="22"/>
          <w:lang w:val="en-GB"/>
        </w:rPr>
        <w:t xml:space="preserve"> for supervision and monitoring of specific SBC activities</w:t>
      </w:r>
      <w:r>
        <w:rPr>
          <w:rFonts w:asciiTheme="minorHAnsi" w:hAnsiTheme="minorHAnsi"/>
          <w:sz w:val="22"/>
          <w:szCs w:val="22"/>
          <w:lang w:val="en-GB"/>
        </w:rPr>
        <w:t xml:space="preserve"> </w:t>
      </w:r>
    </w:p>
    <w:p w14:paraId="0AAC4B2F" w14:textId="7B6058A9" w:rsidR="005A1964" w:rsidRDefault="005A1964"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 xml:space="preserve">Describe who will be responsible for collecting the information and how feedback will be provided to teams and supervisors about SBC activities and quality issues that should be addressed  </w:t>
      </w:r>
    </w:p>
    <w:p w14:paraId="787314E2" w14:textId="77777777" w:rsidR="00B71CF2" w:rsidRDefault="00B71CF2" w:rsidP="00B71CF2">
      <w:pPr>
        <w:rPr>
          <w:rFonts w:asciiTheme="minorHAnsi" w:hAnsiTheme="minorHAnsi"/>
          <w:sz w:val="22"/>
          <w:szCs w:val="22"/>
          <w:lang w:val="en-GB"/>
        </w:rPr>
      </w:pPr>
    </w:p>
    <w:p w14:paraId="5393767B" w14:textId="7104F165" w:rsidR="00E17BC5" w:rsidRDefault="00D37936" w:rsidP="00F96096">
      <w:pPr>
        <w:rPr>
          <w:rFonts w:asciiTheme="minorHAnsi" w:hAnsiTheme="minorHAnsi"/>
          <w:sz w:val="22"/>
          <w:szCs w:val="22"/>
          <w:lang w:val="en-GB"/>
        </w:rPr>
      </w:pPr>
      <w:r>
        <w:rPr>
          <w:rFonts w:asciiTheme="minorHAnsi" w:hAnsiTheme="minorHAnsi"/>
          <w:sz w:val="22"/>
          <w:szCs w:val="22"/>
          <w:lang w:val="en-GB"/>
        </w:rPr>
        <w:t xml:space="preserve">NOTE: </w:t>
      </w:r>
      <w:r w:rsidR="00E17BC5" w:rsidRPr="00125873">
        <w:rPr>
          <w:rFonts w:asciiTheme="minorHAnsi" w:hAnsiTheme="minorHAnsi"/>
          <w:sz w:val="22"/>
          <w:szCs w:val="22"/>
          <w:lang w:val="en-GB"/>
        </w:rPr>
        <w:t xml:space="preserve">If the SBC subcommittee will be developing specific tools to support </w:t>
      </w:r>
      <w:r w:rsidR="00F74CAF">
        <w:rPr>
          <w:rFonts w:asciiTheme="minorHAnsi" w:hAnsiTheme="minorHAnsi"/>
          <w:sz w:val="22"/>
          <w:szCs w:val="22"/>
          <w:lang w:val="en-GB"/>
        </w:rPr>
        <w:t>supervision and</w:t>
      </w:r>
      <w:r w:rsidR="00F74CAF" w:rsidRPr="00125873">
        <w:rPr>
          <w:rFonts w:asciiTheme="minorHAnsi" w:hAnsiTheme="minorHAnsi"/>
          <w:sz w:val="22"/>
          <w:szCs w:val="22"/>
          <w:lang w:val="en-GB"/>
        </w:rPr>
        <w:t xml:space="preserve"> </w:t>
      </w:r>
      <w:r w:rsidR="00E17BC5" w:rsidRPr="00125873">
        <w:rPr>
          <w:rFonts w:asciiTheme="minorHAnsi" w:hAnsiTheme="minorHAnsi"/>
          <w:sz w:val="22"/>
          <w:szCs w:val="22"/>
          <w:lang w:val="en-GB"/>
        </w:rPr>
        <w:t xml:space="preserve">monitoring of activities, </w:t>
      </w:r>
      <w:r>
        <w:rPr>
          <w:rFonts w:asciiTheme="minorHAnsi" w:hAnsiTheme="minorHAnsi"/>
          <w:sz w:val="22"/>
          <w:szCs w:val="22"/>
          <w:lang w:val="en-GB"/>
        </w:rPr>
        <w:t>such as</w:t>
      </w:r>
      <w:r w:rsidR="00E17BC5" w:rsidRPr="00125873">
        <w:rPr>
          <w:rFonts w:asciiTheme="minorHAnsi" w:hAnsiTheme="minorHAnsi"/>
          <w:sz w:val="22"/>
          <w:szCs w:val="22"/>
          <w:lang w:val="en-GB"/>
        </w:rPr>
        <w:t xml:space="preserve"> a workplan that helps town criers set daily targets and also indicate when activities are completed, then </w:t>
      </w:r>
      <w:r w:rsidR="008D313B">
        <w:rPr>
          <w:rFonts w:asciiTheme="minorHAnsi" w:hAnsiTheme="minorHAnsi"/>
          <w:sz w:val="22"/>
          <w:szCs w:val="22"/>
          <w:lang w:val="en-GB"/>
        </w:rPr>
        <w:t xml:space="preserve">these </w:t>
      </w:r>
      <w:r w:rsidR="00E17BC5" w:rsidRPr="00125873">
        <w:rPr>
          <w:rFonts w:asciiTheme="minorHAnsi" w:hAnsiTheme="minorHAnsi"/>
          <w:sz w:val="22"/>
          <w:szCs w:val="22"/>
          <w:lang w:val="en-GB"/>
        </w:rPr>
        <w:t>tool</w:t>
      </w:r>
      <w:r w:rsidR="008D313B">
        <w:rPr>
          <w:rFonts w:asciiTheme="minorHAnsi" w:hAnsiTheme="minorHAnsi"/>
          <w:sz w:val="22"/>
          <w:szCs w:val="22"/>
          <w:lang w:val="en-GB"/>
        </w:rPr>
        <w:t xml:space="preserve">s, their objectives and how they will be used, </w:t>
      </w:r>
      <w:r w:rsidR="00E17BC5" w:rsidRPr="00125873">
        <w:rPr>
          <w:rFonts w:asciiTheme="minorHAnsi" w:hAnsiTheme="minorHAnsi"/>
          <w:sz w:val="22"/>
          <w:szCs w:val="22"/>
          <w:lang w:val="en-GB"/>
        </w:rPr>
        <w:t>should be described.</w:t>
      </w:r>
      <w:r>
        <w:rPr>
          <w:rFonts w:asciiTheme="minorHAnsi" w:hAnsiTheme="minorHAnsi"/>
          <w:sz w:val="22"/>
          <w:szCs w:val="22"/>
          <w:lang w:val="en-GB"/>
        </w:rPr>
        <w:t xml:space="preserve"> This </w:t>
      </w:r>
      <w:r>
        <w:rPr>
          <w:rFonts w:asciiTheme="minorHAnsi" w:hAnsiTheme="minorHAnsi"/>
          <w:sz w:val="22"/>
          <w:szCs w:val="22"/>
          <w:lang w:val="en-GB"/>
        </w:rPr>
        <w:lastRenderedPageBreak/>
        <w:t xml:space="preserve">should include how the information will flow up the chain to the central level. </w:t>
      </w:r>
      <w:r w:rsidR="004F1FE3">
        <w:rPr>
          <w:rFonts w:asciiTheme="minorHAnsi" w:hAnsiTheme="minorHAnsi"/>
          <w:sz w:val="22"/>
          <w:szCs w:val="22"/>
          <w:lang w:val="en-GB"/>
        </w:rPr>
        <w:t xml:space="preserve">All SBC-specific tools should be shared with and reviewed by the technical/M&amp;E sub-committee to ensure no duplication of efforts. </w:t>
      </w:r>
    </w:p>
    <w:p w14:paraId="7161C2BB" w14:textId="77777777" w:rsidR="00F263FA" w:rsidRDefault="00F263FA" w:rsidP="00F96096">
      <w:pPr>
        <w:rPr>
          <w:rFonts w:asciiTheme="minorHAnsi" w:hAnsiTheme="minorHAnsi"/>
          <w:sz w:val="22"/>
          <w:szCs w:val="22"/>
          <w:lang w:val="en-GB"/>
        </w:rPr>
      </w:pPr>
    </w:p>
    <w:p w14:paraId="049CFEFC" w14:textId="6840A8B8" w:rsidR="00B20CAF" w:rsidRPr="00FE65E7" w:rsidRDefault="00656BC9" w:rsidP="00B20CAF">
      <w:pPr>
        <w:jc w:val="both"/>
        <w:rPr>
          <w:rFonts w:asciiTheme="minorHAnsi" w:hAnsiTheme="minorHAnsi"/>
          <w:b/>
          <w:color w:val="FF0000"/>
          <w:lang w:val="en-GB"/>
        </w:rPr>
      </w:pPr>
      <w:r>
        <w:rPr>
          <w:rFonts w:asciiTheme="minorHAnsi" w:hAnsiTheme="minorHAnsi"/>
          <w:b/>
          <w:color w:val="FF0000"/>
          <w:lang w:val="en-GB"/>
        </w:rPr>
        <w:t>18.</w:t>
      </w:r>
      <w:r>
        <w:rPr>
          <w:rFonts w:asciiTheme="minorHAnsi" w:hAnsiTheme="minorHAnsi"/>
          <w:b/>
          <w:color w:val="FF0000"/>
          <w:lang w:val="en-GB"/>
        </w:rPr>
        <w:tab/>
      </w:r>
      <w:r w:rsidR="00B20CAF" w:rsidRPr="00FE65E7">
        <w:rPr>
          <w:rFonts w:asciiTheme="minorHAnsi" w:hAnsiTheme="minorHAnsi"/>
          <w:b/>
          <w:color w:val="FF0000"/>
          <w:lang w:val="en-GB"/>
        </w:rPr>
        <w:t>Post-distribution</w:t>
      </w:r>
      <w:r w:rsidR="00B20CAF">
        <w:rPr>
          <w:rFonts w:asciiTheme="minorHAnsi" w:hAnsiTheme="minorHAnsi"/>
          <w:b/>
          <w:color w:val="FF0000"/>
          <w:lang w:val="en-GB"/>
        </w:rPr>
        <w:t xml:space="preserve"> SBC</w:t>
      </w:r>
    </w:p>
    <w:p w14:paraId="15EEC6EB" w14:textId="5D19F4D4" w:rsidR="00B20CAF" w:rsidRDefault="00B20CAF" w:rsidP="006C3F9D">
      <w:pPr>
        <w:pStyle w:val="ListParagraph"/>
        <w:numPr>
          <w:ilvl w:val="0"/>
          <w:numId w:val="16"/>
        </w:numPr>
        <w:ind w:left="360"/>
        <w:rPr>
          <w:rFonts w:asciiTheme="minorHAnsi" w:hAnsiTheme="minorHAnsi"/>
          <w:sz w:val="22"/>
          <w:szCs w:val="22"/>
          <w:lang w:val="en-GB"/>
        </w:rPr>
      </w:pPr>
      <w:r w:rsidRPr="00913FE0">
        <w:rPr>
          <w:rFonts w:asciiTheme="minorHAnsi" w:hAnsiTheme="minorHAnsi"/>
          <w:sz w:val="22"/>
          <w:szCs w:val="22"/>
          <w:lang w:val="en-GB"/>
        </w:rPr>
        <w:t>Describe the strateg</w:t>
      </w:r>
      <w:r>
        <w:rPr>
          <w:rFonts w:asciiTheme="minorHAnsi" w:hAnsiTheme="minorHAnsi"/>
          <w:sz w:val="22"/>
          <w:szCs w:val="22"/>
          <w:lang w:val="en-GB"/>
        </w:rPr>
        <w:t xml:space="preserve">ies for post-distribution SBC </w:t>
      </w:r>
      <w:r w:rsidRPr="00913FE0">
        <w:rPr>
          <w:rFonts w:asciiTheme="minorHAnsi" w:hAnsiTheme="minorHAnsi"/>
          <w:sz w:val="22"/>
          <w:szCs w:val="22"/>
          <w:lang w:val="en-GB"/>
        </w:rPr>
        <w:t xml:space="preserve">and </w:t>
      </w:r>
      <w:r>
        <w:rPr>
          <w:rFonts w:asciiTheme="minorHAnsi" w:hAnsiTheme="minorHAnsi"/>
          <w:sz w:val="22"/>
          <w:szCs w:val="22"/>
          <w:lang w:val="en-GB"/>
        </w:rPr>
        <w:t>l</w:t>
      </w:r>
      <w:r w:rsidRPr="00125873">
        <w:rPr>
          <w:rFonts w:asciiTheme="minorHAnsi" w:hAnsiTheme="minorHAnsi"/>
          <w:sz w:val="22"/>
          <w:szCs w:val="22"/>
          <w:lang w:val="en-GB"/>
        </w:rPr>
        <w:t>ink to existing data that show the need for the</w:t>
      </w:r>
      <w:r>
        <w:rPr>
          <w:rFonts w:asciiTheme="minorHAnsi" w:hAnsiTheme="minorHAnsi"/>
          <w:sz w:val="22"/>
          <w:szCs w:val="22"/>
          <w:lang w:val="en-GB"/>
        </w:rPr>
        <w:t xml:space="preserve"> specific</w:t>
      </w:r>
      <w:r w:rsidRPr="00125873">
        <w:rPr>
          <w:rFonts w:asciiTheme="minorHAnsi" w:hAnsiTheme="minorHAnsi"/>
          <w:sz w:val="22"/>
          <w:szCs w:val="22"/>
          <w:lang w:val="en-GB"/>
        </w:rPr>
        <w:t xml:space="preserve"> strategy</w:t>
      </w:r>
      <w:r w:rsidR="009457CF">
        <w:rPr>
          <w:rFonts w:asciiTheme="minorHAnsi" w:hAnsiTheme="minorHAnsi"/>
          <w:sz w:val="22"/>
          <w:szCs w:val="22"/>
          <w:lang w:val="en-GB"/>
        </w:rPr>
        <w:t xml:space="preserve"> in the area(s) targeted</w:t>
      </w:r>
      <w:r>
        <w:rPr>
          <w:rFonts w:asciiTheme="minorHAnsi" w:hAnsiTheme="minorHAnsi"/>
          <w:sz w:val="22"/>
          <w:szCs w:val="22"/>
          <w:lang w:val="en-GB"/>
        </w:rPr>
        <w:t xml:space="preserve"> (e</w:t>
      </w:r>
      <w:r w:rsidRPr="00125873">
        <w:rPr>
          <w:rFonts w:asciiTheme="minorHAnsi" w:hAnsiTheme="minorHAnsi"/>
          <w:sz w:val="22"/>
          <w:szCs w:val="22"/>
          <w:lang w:val="en-GB"/>
        </w:rPr>
        <w:t xml:space="preserve">.g. </w:t>
      </w:r>
      <w:r>
        <w:rPr>
          <w:rFonts w:asciiTheme="minorHAnsi" w:hAnsiTheme="minorHAnsi"/>
          <w:sz w:val="22"/>
          <w:szCs w:val="22"/>
          <w:lang w:val="en-GB"/>
        </w:rPr>
        <w:t xml:space="preserve">interpersonal communication in areas where </w:t>
      </w:r>
      <w:r w:rsidRPr="00125873">
        <w:rPr>
          <w:rFonts w:asciiTheme="minorHAnsi" w:hAnsiTheme="minorHAnsi"/>
          <w:sz w:val="22"/>
          <w:szCs w:val="22"/>
          <w:lang w:val="en-GB"/>
        </w:rPr>
        <w:t>data show that nets are often being used for fishing</w:t>
      </w:r>
      <w:r>
        <w:rPr>
          <w:rFonts w:asciiTheme="minorHAnsi" w:hAnsiTheme="minorHAnsi"/>
          <w:sz w:val="22"/>
          <w:szCs w:val="22"/>
          <w:lang w:val="en-GB"/>
        </w:rPr>
        <w:t>)</w:t>
      </w:r>
    </w:p>
    <w:p w14:paraId="0451CFC9" w14:textId="22B40BF5" w:rsidR="00B20CAF" w:rsidRPr="00913FE0" w:rsidRDefault="00B20CAF" w:rsidP="006C3F9D">
      <w:pPr>
        <w:pStyle w:val="ListParagraph"/>
        <w:numPr>
          <w:ilvl w:val="0"/>
          <w:numId w:val="16"/>
        </w:numPr>
        <w:ind w:left="360"/>
        <w:rPr>
          <w:rFonts w:asciiTheme="minorHAnsi" w:hAnsiTheme="minorHAnsi"/>
          <w:sz w:val="22"/>
          <w:szCs w:val="22"/>
          <w:lang w:val="en-GB"/>
        </w:rPr>
      </w:pPr>
      <w:r>
        <w:rPr>
          <w:rFonts w:asciiTheme="minorHAnsi" w:hAnsiTheme="minorHAnsi"/>
          <w:sz w:val="22"/>
          <w:szCs w:val="22"/>
          <w:lang w:val="en-GB"/>
        </w:rPr>
        <w:t xml:space="preserve">Describe the </w:t>
      </w:r>
      <w:r w:rsidRPr="00913FE0">
        <w:rPr>
          <w:rFonts w:asciiTheme="minorHAnsi" w:hAnsiTheme="minorHAnsi"/>
          <w:sz w:val="22"/>
          <w:szCs w:val="22"/>
          <w:lang w:val="en-GB"/>
        </w:rPr>
        <w:t>specific activities planned for post-distribution</w:t>
      </w:r>
      <w:r w:rsidR="009D2F11">
        <w:rPr>
          <w:rFonts w:asciiTheme="minorHAnsi" w:hAnsiTheme="minorHAnsi"/>
          <w:sz w:val="22"/>
          <w:szCs w:val="22"/>
          <w:lang w:val="en-GB"/>
        </w:rPr>
        <w:t xml:space="preserve"> SBC</w:t>
      </w:r>
      <w:r w:rsidRPr="00913FE0">
        <w:rPr>
          <w:rFonts w:asciiTheme="minorHAnsi" w:hAnsiTheme="minorHAnsi"/>
          <w:sz w:val="22"/>
          <w:szCs w:val="22"/>
          <w:lang w:val="en-GB"/>
        </w:rPr>
        <w:t>. This should include:</w:t>
      </w:r>
    </w:p>
    <w:p w14:paraId="519CFE27" w14:textId="77777777" w:rsidR="00B20CAF" w:rsidRDefault="00B20CAF" w:rsidP="006C3F9D">
      <w:pPr>
        <w:pStyle w:val="ListParagraph"/>
        <w:numPr>
          <w:ilvl w:val="0"/>
          <w:numId w:val="20"/>
        </w:numPr>
        <w:ind w:left="720"/>
        <w:rPr>
          <w:rFonts w:asciiTheme="minorHAnsi" w:hAnsiTheme="minorHAnsi"/>
          <w:sz w:val="22"/>
          <w:szCs w:val="22"/>
          <w:lang w:val="en-GB"/>
        </w:rPr>
      </w:pPr>
      <w:r w:rsidRPr="00125873">
        <w:rPr>
          <w:rFonts w:asciiTheme="minorHAnsi" w:hAnsiTheme="minorHAnsi"/>
          <w:sz w:val="22"/>
          <w:szCs w:val="22"/>
          <w:lang w:val="en-GB"/>
        </w:rPr>
        <w:t xml:space="preserve">Timing: how long after the </w:t>
      </w:r>
      <w:r>
        <w:rPr>
          <w:rFonts w:asciiTheme="minorHAnsi" w:hAnsiTheme="minorHAnsi"/>
          <w:sz w:val="22"/>
          <w:szCs w:val="22"/>
          <w:lang w:val="en-GB"/>
        </w:rPr>
        <w:t>ITN distribution</w:t>
      </w:r>
      <w:r w:rsidRPr="00125873">
        <w:rPr>
          <w:rFonts w:asciiTheme="minorHAnsi" w:hAnsiTheme="minorHAnsi"/>
          <w:sz w:val="22"/>
          <w:szCs w:val="22"/>
          <w:lang w:val="en-GB"/>
        </w:rPr>
        <w:t xml:space="preserve"> will activities be maintained</w:t>
      </w:r>
    </w:p>
    <w:p w14:paraId="0ECEF77C" w14:textId="6AA9987F" w:rsidR="00B20CAF" w:rsidRPr="00125873" w:rsidRDefault="00B20CAF" w:rsidP="006C3F9D">
      <w:pPr>
        <w:pStyle w:val="ListParagraph"/>
        <w:numPr>
          <w:ilvl w:val="0"/>
          <w:numId w:val="20"/>
        </w:numPr>
        <w:ind w:left="720"/>
        <w:rPr>
          <w:rFonts w:asciiTheme="minorHAnsi" w:hAnsiTheme="minorHAnsi"/>
          <w:sz w:val="22"/>
          <w:szCs w:val="22"/>
          <w:lang w:val="en-GB"/>
        </w:rPr>
      </w:pPr>
      <w:r>
        <w:rPr>
          <w:rFonts w:asciiTheme="minorHAnsi" w:hAnsiTheme="minorHAnsi"/>
          <w:sz w:val="22"/>
          <w:szCs w:val="22"/>
          <w:lang w:val="en-GB"/>
        </w:rPr>
        <w:t xml:space="preserve">Geographic/population targets: where post-distribution activities will be focused and why, what population groups are targeted </w:t>
      </w:r>
    </w:p>
    <w:p w14:paraId="34F9174E" w14:textId="5BC1A884" w:rsidR="00B20CAF" w:rsidRPr="00614598" w:rsidRDefault="00B20CAF" w:rsidP="006C3F9D">
      <w:pPr>
        <w:pStyle w:val="ListParagraph"/>
        <w:numPr>
          <w:ilvl w:val="0"/>
          <w:numId w:val="20"/>
        </w:numPr>
        <w:ind w:left="720"/>
        <w:rPr>
          <w:rFonts w:asciiTheme="minorHAnsi" w:hAnsiTheme="minorHAnsi"/>
          <w:sz w:val="22"/>
          <w:szCs w:val="22"/>
          <w:lang w:val="en-GB"/>
        </w:rPr>
      </w:pPr>
      <w:r>
        <w:rPr>
          <w:rFonts w:asciiTheme="minorHAnsi" w:hAnsiTheme="minorHAnsi"/>
          <w:sz w:val="22"/>
          <w:szCs w:val="22"/>
          <w:lang w:val="en-GB"/>
        </w:rPr>
        <w:t>Message focus: the specific knowledge or behaviours that will be targeted in the post-ITN distribution period (e</w:t>
      </w:r>
      <w:r w:rsidRPr="00125873">
        <w:rPr>
          <w:rFonts w:asciiTheme="minorHAnsi" w:hAnsiTheme="minorHAnsi"/>
          <w:sz w:val="22"/>
          <w:szCs w:val="22"/>
          <w:lang w:val="en-GB"/>
        </w:rPr>
        <w:t xml:space="preserve">.g. </w:t>
      </w:r>
      <w:r w:rsidR="00A45B22" w:rsidRPr="00614598">
        <w:rPr>
          <w:rFonts w:asciiTheme="minorHAnsi" w:hAnsiTheme="minorHAnsi"/>
          <w:sz w:val="22"/>
          <w:szCs w:val="22"/>
          <w:lang w:val="en-GB"/>
        </w:rPr>
        <w:t xml:space="preserve">how to care </w:t>
      </w:r>
      <w:r w:rsidR="009457CF">
        <w:rPr>
          <w:rFonts w:asciiTheme="minorHAnsi" w:hAnsiTheme="minorHAnsi"/>
          <w:sz w:val="22"/>
          <w:szCs w:val="22"/>
          <w:lang w:val="en-GB"/>
        </w:rPr>
        <w:t xml:space="preserve">for </w:t>
      </w:r>
      <w:r w:rsidR="00A45B22" w:rsidRPr="00614598">
        <w:rPr>
          <w:rFonts w:asciiTheme="minorHAnsi" w:hAnsiTheme="minorHAnsi"/>
          <w:sz w:val="22"/>
          <w:szCs w:val="22"/>
          <w:lang w:val="en-GB"/>
        </w:rPr>
        <w:t>and repair the ITNs received</w:t>
      </w:r>
      <w:r w:rsidRPr="00614598">
        <w:rPr>
          <w:rFonts w:asciiTheme="minorHAnsi" w:hAnsiTheme="minorHAnsi"/>
          <w:sz w:val="22"/>
          <w:szCs w:val="22"/>
          <w:lang w:val="en-GB"/>
        </w:rPr>
        <w:t>)</w:t>
      </w:r>
    </w:p>
    <w:p w14:paraId="5543D92A" w14:textId="5A1CC44B" w:rsidR="00AF762F" w:rsidRDefault="00AF762F" w:rsidP="006C3F9D">
      <w:pPr>
        <w:pStyle w:val="ListParagraph"/>
        <w:numPr>
          <w:ilvl w:val="0"/>
          <w:numId w:val="20"/>
        </w:numPr>
        <w:ind w:left="720"/>
        <w:rPr>
          <w:rFonts w:asciiTheme="minorHAnsi" w:hAnsiTheme="minorHAnsi"/>
          <w:sz w:val="22"/>
          <w:szCs w:val="22"/>
          <w:lang w:val="en-GB"/>
        </w:rPr>
      </w:pPr>
      <w:r>
        <w:rPr>
          <w:rFonts w:asciiTheme="minorHAnsi" w:hAnsiTheme="minorHAnsi"/>
          <w:sz w:val="22"/>
          <w:szCs w:val="22"/>
          <w:lang w:val="en-GB"/>
        </w:rPr>
        <w:t>Activities: what activities will be prioritized and why</w:t>
      </w:r>
    </w:p>
    <w:p w14:paraId="3C897238" w14:textId="483DCA3E" w:rsidR="00B20CAF" w:rsidRPr="00AF762F" w:rsidRDefault="00B20CAF" w:rsidP="006C3F9D">
      <w:pPr>
        <w:pStyle w:val="ListParagraph"/>
        <w:numPr>
          <w:ilvl w:val="0"/>
          <w:numId w:val="20"/>
        </w:numPr>
        <w:ind w:left="720"/>
        <w:rPr>
          <w:rFonts w:asciiTheme="minorHAnsi" w:hAnsiTheme="minorHAnsi"/>
          <w:sz w:val="22"/>
          <w:szCs w:val="22"/>
          <w:lang w:val="en-GB"/>
        </w:rPr>
      </w:pPr>
      <w:r w:rsidRPr="00AF762F">
        <w:rPr>
          <w:rFonts w:asciiTheme="minorHAnsi" w:hAnsiTheme="minorHAnsi"/>
          <w:sz w:val="22"/>
          <w:szCs w:val="22"/>
          <w:lang w:val="en-GB"/>
        </w:rPr>
        <w:t xml:space="preserve">Channels: what main </w:t>
      </w:r>
      <w:r w:rsidR="009D2F11">
        <w:rPr>
          <w:rFonts w:asciiTheme="minorHAnsi" w:hAnsiTheme="minorHAnsi"/>
          <w:sz w:val="22"/>
          <w:szCs w:val="22"/>
          <w:lang w:val="en-GB"/>
        </w:rPr>
        <w:t xml:space="preserve">communication </w:t>
      </w:r>
      <w:r w:rsidRPr="00AF762F">
        <w:rPr>
          <w:rFonts w:asciiTheme="minorHAnsi" w:hAnsiTheme="minorHAnsi"/>
          <w:sz w:val="22"/>
          <w:szCs w:val="22"/>
          <w:lang w:val="en-GB"/>
        </w:rPr>
        <w:t xml:space="preserve">channels will be used and why </w:t>
      </w:r>
    </w:p>
    <w:p w14:paraId="7FEFB2BE" w14:textId="074C3C72" w:rsidR="00B20CAF" w:rsidRPr="00E23998" w:rsidRDefault="00B20CAF" w:rsidP="006C3F9D">
      <w:pPr>
        <w:pStyle w:val="ListParagraph"/>
        <w:numPr>
          <w:ilvl w:val="0"/>
          <w:numId w:val="8"/>
        </w:numPr>
        <w:ind w:left="360"/>
        <w:rPr>
          <w:rFonts w:asciiTheme="minorHAnsi" w:hAnsiTheme="minorHAnsi"/>
          <w:sz w:val="22"/>
          <w:szCs w:val="22"/>
          <w:lang w:val="en-GB"/>
        </w:rPr>
      </w:pPr>
      <w:r>
        <w:rPr>
          <w:rFonts w:asciiTheme="minorHAnsi" w:hAnsiTheme="minorHAnsi"/>
          <w:sz w:val="22"/>
          <w:szCs w:val="22"/>
          <w:lang w:val="en-GB"/>
        </w:rPr>
        <w:t>Describe</w:t>
      </w:r>
      <w:r w:rsidRPr="00E23998">
        <w:rPr>
          <w:rFonts w:asciiTheme="minorHAnsi" w:hAnsiTheme="minorHAnsi"/>
          <w:sz w:val="22"/>
          <w:szCs w:val="22"/>
          <w:lang w:val="en-GB"/>
        </w:rPr>
        <w:t xml:space="preserve"> how sustainability of SBC activities post-campaign</w:t>
      </w:r>
      <w:r>
        <w:rPr>
          <w:rFonts w:asciiTheme="minorHAnsi" w:hAnsiTheme="minorHAnsi"/>
          <w:sz w:val="22"/>
          <w:szCs w:val="22"/>
          <w:lang w:val="en-GB"/>
        </w:rPr>
        <w:t xml:space="preserve"> will be ensured (e.g. identification of existing structures</w:t>
      </w:r>
      <w:r w:rsidR="009457CF">
        <w:rPr>
          <w:rFonts w:asciiTheme="minorHAnsi" w:hAnsiTheme="minorHAnsi"/>
          <w:sz w:val="22"/>
          <w:szCs w:val="22"/>
          <w:lang w:val="en-GB"/>
        </w:rPr>
        <w:t xml:space="preserve">, </w:t>
      </w:r>
      <w:r>
        <w:rPr>
          <w:rFonts w:asciiTheme="minorHAnsi" w:hAnsiTheme="minorHAnsi"/>
          <w:sz w:val="22"/>
          <w:szCs w:val="22"/>
          <w:lang w:val="en-GB"/>
        </w:rPr>
        <w:t>such as community health workers, or target groups</w:t>
      </w:r>
      <w:r w:rsidR="009457CF">
        <w:rPr>
          <w:rFonts w:asciiTheme="minorHAnsi" w:hAnsiTheme="minorHAnsi"/>
          <w:sz w:val="22"/>
          <w:szCs w:val="22"/>
          <w:lang w:val="en-GB"/>
        </w:rPr>
        <w:t>,</w:t>
      </w:r>
      <w:r>
        <w:rPr>
          <w:rFonts w:asciiTheme="minorHAnsi" w:hAnsiTheme="minorHAnsi"/>
          <w:sz w:val="22"/>
          <w:szCs w:val="22"/>
          <w:lang w:val="en-GB"/>
        </w:rPr>
        <w:t xml:space="preserve"> such as community leaders</w:t>
      </w:r>
      <w:r w:rsidR="009457CF">
        <w:rPr>
          <w:rFonts w:asciiTheme="minorHAnsi" w:hAnsiTheme="minorHAnsi"/>
          <w:sz w:val="22"/>
          <w:szCs w:val="22"/>
          <w:lang w:val="en-GB"/>
        </w:rPr>
        <w:t>,</w:t>
      </w:r>
      <w:r>
        <w:rPr>
          <w:rFonts w:asciiTheme="minorHAnsi" w:hAnsiTheme="minorHAnsi"/>
          <w:sz w:val="22"/>
          <w:szCs w:val="22"/>
          <w:lang w:val="en-GB"/>
        </w:rPr>
        <w:t xml:space="preserve"> </w:t>
      </w:r>
      <w:r w:rsidR="00AF762F">
        <w:rPr>
          <w:rFonts w:asciiTheme="minorHAnsi" w:hAnsiTheme="minorHAnsi"/>
          <w:sz w:val="22"/>
          <w:szCs w:val="22"/>
          <w:lang w:val="en-GB"/>
        </w:rPr>
        <w:t>during microplanning</w:t>
      </w:r>
      <w:r>
        <w:rPr>
          <w:rFonts w:asciiTheme="minorHAnsi" w:hAnsiTheme="minorHAnsi"/>
          <w:sz w:val="22"/>
          <w:szCs w:val="22"/>
          <w:lang w:val="en-GB"/>
        </w:rPr>
        <w:t xml:space="preserve"> and provision of appropriate training, tools and SBC materials)</w:t>
      </w:r>
      <w:r w:rsidRPr="00E23998">
        <w:rPr>
          <w:rFonts w:asciiTheme="minorHAnsi" w:hAnsiTheme="minorHAnsi"/>
          <w:sz w:val="22"/>
          <w:szCs w:val="22"/>
          <w:lang w:val="en-GB"/>
        </w:rPr>
        <w:t xml:space="preserve"> </w:t>
      </w:r>
    </w:p>
    <w:p w14:paraId="11ECDEE6" w14:textId="15E3F58A" w:rsidR="009457CF" w:rsidRDefault="009457CF" w:rsidP="00F96096">
      <w:pPr>
        <w:rPr>
          <w:rFonts w:asciiTheme="minorHAnsi" w:hAnsiTheme="minorHAnsi"/>
          <w:sz w:val="22"/>
          <w:szCs w:val="22"/>
          <w:lang w:val="en-GB"/>
        </w:rPr>
      </w:pPr>
    </w:p>
    <w:p w14:paraId="139D88C8" w14:textId="6540726E" w:rsidR="009457CF" w:rsidRPr="00AE6F42" w:rsidRDefault="00484B08" w:rsidP="009457CF">
      <w:pPr>
        <w:pBdr>
          <w:top w:val="nil"/>
          <w:left w:val="nil"/>
          <w:bottom w:val="nil"/>
          <w:right w:val="nil"/>
          <w:between w:val="nil"/>
        </w:pBdr>
        <w:jc w:val="both"/>
        <w:rPr>
          <w:rFonts w:ascii="Calibri" w:eastAsia="Calibri" w:hAnsi="Calibri" w:cs="Calibri"/>
          <w:b/>
          <w:color w:val="FF0000"/>
        </w:rPr>
      </w:pPr>
      <w:r w:rsidRPr="00AE6F42">
        <w:rPr>
          <w:rFonts w:ascii="Calibri" w:eastAsia="Calibri" w:hAnsi="Calibri" w:cs="Calibri"/>
          <w:b/>
          <w:color w:val="FF0000"/>
        </w:rPr>
        <w:t>20</w:t>
      </w:r>
      <w:r w:rsidR="009457CF" w:rsidRPr="00AE6F42">
        <w:rPr>
          <w:rFonts w:ascii="Calibri" w:eastAsia="Calibri" w:hAnsi="Calibri" w:cs="Calibri"/>
          <w:b/>
          <w:color w:val="FF0000"/>
        </w:rPr>
        <w:t>.</w:t>
      </w:r>
      <w:r w:rsidR="009457CF" w:rsidRPr="00AE6F42">
        <w:rPr>
          <w:rFonts w:ascii="Calibri" w:eastAsia="Calibri" w:hAnsi="Calibri" w:cs="Calibri"/>
          <w:b/>
          <w:color w:val="FF0000"/>
        </w:rPr>
        <w:tab/>
        <w:t>Documentation and dissemination of campaign results</w:t>
      </w:r>
      <w:r w:rsidR="00C92F3D" w:rsidRPr="00AE6F42">
        <w:rPr>
          <w:rFonts w:ascii="Calibri" w:eastAsia="Calibri" w:hAnsi="Calibri" w:cs="Calibri"/>
          <w:b/>
          <w:color w:val="FF0000"/>
        </w:rPr>
        <w:t xml:space="preserve"> regarding SBC </w:t>
      </w:r>
    </w:p>
    <w:p w14:paraId="1D952F09" w14:textId="24EB57E1" w:rsidR="009457CF" w:rsidRPr="00AE6F42" w:rsidRDefault="009457CF" w:rsidP="00AB5589">
      <w:pPr>
        <w:pStyle w:val="ListParagraph"/>
        <w:numPr>
          <w:ilvl w:val="0"/>
          <w:numId w:val="37"/>
        </w:numPr>
        <w:pBdr>
          <w:top w:val="nil"/>
          <w:left w:val="nil"/>
          <w:bottom w:val="nil"/>
          <w:right w:val="nil"/>
          <w:between w:val="nil"/>
        </w:pBdr>
        <w:jc w:val="both"/>
        <w:rPr>
          <w:rFonts w:ascii="Calibri" w:eastAsia="Calibri" w:hAnsi="Calibri" w:cs="Calibri"/>
          <w:color w:val="000000"/>
          <w:sz w:val="22"/>
          <w:szCs w:val="22"/>
        </w:rPr>
      </w:pPr>
      <w:r w:rsidRPr="00AE6F42">
        <w:rPr>
          <w:rFonts w:ascii="Calibri" w:eastAsia="Calibri" w:hAnsi="Calibri" w:cs="Calibri"/>
          <w:color w:val="000000"/>
          <w:sz w:val="22"/>
          <w:szCs w:val="22"/>
        </w:rPr>
        <w:t xml:space="preserve">Describe how </w:t>
      </w:r>
      <w:r w:rsidR="00932AB3" w:rsidRPr="00AE6F42">
        <w:rPr>
          <w:rFonts w:ascii="Calibri" w:eastAsia="Calibri" w:hAnsi="Calibri" w:cs="Calibri"/>
          <w:color w:val="000000"/>
          <w:sz w:val="22"/>
          <w:szCs w:val="22"/>
        </w:rPr>
        <w:t xml:space="preserve">SBC </w:t>
      </w:r>
      <w:r w:rsidRPr="00AE6F42">
        <w:rPr>
          <w:rFonts w:ascii="Calibri" w:eastAsia="Calibri" w:hAnsi="Calibri" w:cs="Calibri"/>
          <w:color w:val="000000"/>
          <w:sz w:val="22"/>
          <w:szCs w:val="22"/>
        </w:rPr>
        <w:t>information will be collected to inform the final report, for example:</w:t>
      </w:r>
    </w:p>
    <w:p w14:paraId="31DBA90F" w14:textId="02F13A90" w:rsidR="009457CF" w:rsidRPr="00AE6F42" w:rsidRDefault="009457CF" w:rsidP="00932AB3">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 xml:space="preserve">Reports from various campaign personnel at all levels, e.g. supervisors, monitors, etc. and for different activities (e.g. advocacy meetings, training, </w:t>
      </w:r>
      <w:r w:rsidR="00932AB3" w:rsidRPr="00AE6F42">
        <w:rPr>
          <w:rFonts w:ascii="Calibri" w:eastAsia="Calibri" w:hAnsi="Calibri" w:cs="Calibri"/>
          <w:color w:val="000000"/>
          <w:sz w:val="22"/>
          <w:szCs w:val="22"/>
        </w:rPr>
        <w:t xml:space="preserve">community mobilization, </w:t>
      </w:r>
      <w:r w:rsidRPr="00AE6F42">
        <w:rPr>
          <w:rFonts w:ascii="Calibri" w:eastAsia="Calibri" w:hAnsi="Calibri" w:cs="Calibri"/>
          <w:color w:val="000000"/>
          <w:sz w:val="22"/>
          <w:szCs w:val="22"/>
        </w:rPr>
        <w:t>etc.)</w:t>
      </w:r>
    </w:p>
    <w:p w14:paraId="52F17200"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 xml:space="preserve">Collection of information from decentralized campaign personnel through online questionnaires, key informant interviews, focus group discussions or other methods </w:t>
      </w:r>
    </w:p>
    <w:p w14:paraId="13AF43C4"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Collection and preparation of audio-visual supports, such as photographs and videos, to support the final report and to act as potential advocacy materials or learning examples in future campaigns</w:t>
      </w:r>
    </w:p>
    <w:p w14:paraId="45C780E8"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Lessons learned and recommendations for future campaigns</w:t>
      </w:r>
    </w:p>
    <w:p w14:paraId="3268ABAF" w14:textId="77777777" w:rsidR="009457CF" w:rsidRPr="00614598" w:rsidRDefault="009457CF" w:rsidP="00F96096">
      <w:pPr>
        <w:rPr>
          <w:rFonts w:asciiTheme="minorHAnsi" w:hAnsiTheme="minorHAnsi"/>
          <w:b/>
          <w:lang w:val="en-GB"/>
        </w:rPr>
      </w:pPr>
    </w:p>
    <w:p w14:paraId="54803670" w14:textId="009ECC3F" w:rsidR="0086558D" w:rsidRPr="00FE65E7" w:rsidRDefault="00656BC9" w:rsidP="00F96096">
      <w:pPr>
        <w:rPr>
          <w:rFonts w:asciiTheme="minorHAnsi" w:hAnsiTheme="minorHAnsi"/>
          <w:b/>
          <w:color w:val="FF0000"/>
          <w:lang w:val="en-GB"/>
        </w:rPr>
      </w:pPr>
      <w:r>
        <w:rPr>
          <w:rFonts w:asciiTheme="minorHAnsi" w:hAnsiTheme="minorHAnsi"/>
          <w:b/>
          <w:color w:val="FF0000"/>
          <w:lang w:val="en-GB"/>
        </w:rPr>
        <w:t>2</w:t>
      </w:r>
      <w:r w:rsidR="00C92F3D">
        <w:rPr>
          <w:rFonts w:asciiTheme="minorHAnsi" w:hAnsiTheme="minorHAnsi"/>
          <w:b/>
          <w:color w:val="FF0000"/>
          <w:lang w:val="en-GB"/>
        </w:rPr>
        <w:t>1</w:t>
      </w:r>
      <w:r>
        <w:rPr>
          <w:rFonts w:asciiTheme="minorHAnsi" w:hAnsiTheme="minorHAnsi"/>
          <w:b/>
          <w:color w:val="FF0000"/>
          <w:lang w:val="en-GB"/>
        </w:rPr>
        <w:t>.</w:t>
      </w:r>
      <w:r>
        <w:rPr>
          <w:rFonts w:asciiTheme="minorHAnsi" w:hAnsiTheme="minorHAnsi"/>
          <w:b/>
          <w:color w:val="FF0000"/>
          <w:lang w:val="en-GB"/>
        </w:rPr>
        <w:tab/>
      </w:r>
      <w:r w:rsidR="0086558D" w:rsidRPr="00FE65E7">
        <w:rPr>
          <w:rFonts w:asciiTheme="minorHAnsi" w:hAnsiTheme="minorHAnsi"/>
          <w:b/>
          <w:color w:val="FF0000"/>
          <w:lang w:val="en-GB"/>
        </w:rPr>
        <w:t>Conclusion</w:t>
      </w:r>
    </w:p>
    <w:p w14:paraId="27BDF298" w14:textId="6607C8BD" w:rsidR="006E188F" w:rsidRDefault="00DF1403" w:rsidP="006C3F9D">
      <w:pPr>
        <w:pStyle w:val="ListParagraph"/>
        <w:numPr>
          <w:ilvl w:val="0"/>
          <w:numId w:val="8"/>
        </w:numPr>
        <w:ind w:left="360"/>
        <w:rPr>
          <w:rFonts w:asciiTheme="minorHAnsi" w:hAnsiTheme="minorHAnsi"/>
          <w:sz w:val="22"/>
          <w:szCs w:val="22"/>
          <w:lang w:val="en-GB"/>
        </w:rPr>
      </w:pPr>
      <w:r>
        <w:rPr>
          <w:rFonts w:asciiTheme="minorHAnsi" w:hAnsiTheme="minorHAnsi"/>
          <w:sz w:val="22"/>
          <w:szCs w:val="22"/>
          <w:lang w:val="en-GB"/>
        </w:rPr>
        <w:t>I</w:t>
      </w:r>
      <w:r w:rsidR="009605BE">
        <w:rPr>
          <w:rFonts w:asciiTheme="minorHAnsi" w:hAnsiTheme="minorHAnsi"/>
          <w:sz w:val="22"/>
          <w:szCs w:val="22"/>
          <w:lang w:val="en-GB"/>
        </w:rPr>
        <w:t>n 1</w:t>
      </w:r>
      <w:r w:rsidR="00C34C2C">
        <w:rPr>
          <w:rFonts w:asciiTheme="minorHAnsi" w:hAnsiTheme="minorHAnsi"/>
          <w:sz w:val="22"/>
          <w:szCs w:val="22"/>
          <w:lang w:val="en-GB"/>
        </w:rPr>
        <w:t>—2</w:t>
      </w:r>
      <w:r w:rsidR="009605BE">
        <w:rPr>
          <w:rFonts w:asciiTheme="minorHAnsi" w:hAnsiTheme="minorHAnsi"/>
          <w:sz w:val="22"/>
          <w:szCs w:val="22"/>
          <w:lang w:val="en-GB"/>
        </w:rPr>
        <w:t xml:space="preserve"> paragraphs, summarize</w:t>
      </w:r>
      <w:r w:rsidR="009605BE" w:rsidRPr="009605BE">
        <w:rPr>
          <w:rFonts w:asciiTheme="minorHAnsi" w:hAnsiTheme="minorHAnsi"/>
          <w:sz w:val="22"/>
          <w:szCs w:val="22"/>
          <w:lang w:val="en-GB"/>
        </w:rPr>
        <w:t xml:space="preserve"> </w:t>
      </w:r>
      <w:r w:rsidR="00E13EF6" w:rsidRPr="009605BE">
        <w:rPr>
          <w:rFonts w:asciiTheme="minorHAnsi" w:hAnsiTheme="minorHAnsi"/>
          <w:sz w:val="22"/>
          <w:szCs w:val="22"/>
          <w:lang w:val="en-GB"/>
        </w:rPr>
        <w:t xml:space="preserve">any critical points within the </w:t>
      </w:r>
      <w:r w:rsidR="009605BE">
        <w:rPr>
          <w:rFonts w:asciiTheme="minorHAnsi" w:hAnsiTheme="minorHAnsi"/>
          <w:sz w:val="22"/>
          <w:szCs w:val="22"/>
          <w:lang w:val="en-GB"/>
        </w:rPr>
        <w:t xml:space="preserve">SBC </w:t>
      </w:r>
      <w:r w:rsidR="00E13EF6" w:rsidRPr="009605BE">
        <w:rPr>
          <w:rFonts w:asciiTheme="minorHAnsi" w:hAnsiTheme="minorHAnsi"/>
          <w:sz w:val="22"/>
          <w:szCs w:val="22"/>
          <w:lang w:val="en-GB"/>
        </w:rPr>
        <w:t xml:space="preserve">PoA that </w:t>
      </w:r>
      <w:r w:rsidR="00673E1C" w:rsidRPr="009605BE">
        <w:rPr>
          <w:rFonts w:asciiTheme="minorHAnsi" w:hAnsiTheme="minorHAnsi"/>
          <w:sz w:val="22"/>
          <w:szCs w:val="22"/>
          <w:lang w:val="en-GB"/>
        </w:rPr>
        <w:t>are important to highlight</w:t>
      </w:r>
    </w:p>
    <w:p w14:paraId="48C9ED8F" w14:textId="562F8254" w:rsidR="009457CF" w:rsidRPr="009457CF" w:rsidRDefault="009457CF" w:rsidP="006C3F9D">
      <w:pPr>
        <w:pStyle w:val="ListParagraph"/>
        <w:numPr>
          <w:ilvl w:val="0"/>
          <w:numId w:val="8"/>
        </w:numPr>
        <w:ind w:left="360"/>
        <w:rPr>
          <w:rFonts w:asciiTheme="minorHAnsi" w:hAnsiTheme="minorHAnsi"/>
          <w:sz w:val="22"/>
          <w:szCs w:val="22"/>
          <w:lang w:val="en-GB"/>
        </w:rPr>
      </w:pPr>
      <w:r w:rsidRPr="009457CF">
        <w:rPr>
          <w:rFonts w:ascii="Calibri" w:eastAsia="Times New Roman" w:hAnsi="Calibri" w:cs="Calibri"/>
          <w:sz w:val="22"/>
          <w:szCs w:val="22"/>
        </w:rPr>
        <w:t>Highlight the importan</w:t>
      </w:r>
      <w:r>
        <w:rPr>
          <w:rFonts w:ascii="Calibri" w:eastAsia="Times New Roman" w:hAnsi="Calibri" w:cs="Calibri"/>
          <w:sz w:val="22"/>
          <w:szCs w:val="22"/>
        </w:rPr>
        <w:t>ce</w:t>
      </w:r>
      <w:r w:rsidRPr="009457CF">
        <w:rPr>
          <w:rFonts w:ascii="Calibri" w:eastAsia="Times New Roman" w:hAnsi="Calibri" w:cs="Calibri"/>
          <w:sz w:val="22"/>
          <w:szCs w:val="22"/>
        </w:rPr>
        <w:t xml:space="preserve"> of political will and commitment from the highest levels to ensure </w:t>
      </w:r>
      <w:r>
        <w:rPr>
          <w:rFonts w:ascii="Calibri" w:eastAsia="Times New Roman" w:hAnsi="Calibri" w:cs="Calibri"/>
          <w:sz w:val="22"/>
          <w:szCs w:val="22"/>
        </w:rPr>
        <w:t>that SBC plans are</w:t>
      </w:r>
      <w:r w:rsidRPr="009457CF">
        <w:rPr>
          <w:rFonts w:ascii="Calibri" w:eastAsia="Times New Roman" w:hAnsi="Calibri" w:cs="Calibri"/>
          <w:sz w:val="22"/>
          <w:szCs w:val="22"/>
        </w:rPr>
        <w:t xml:space="preserve"> success</w:t>
      </w:r>
      <w:r>
        <w:rPr>
          <w:rFonts w:ascii="Calibri" w:eastAsia="Times New Roman" w:hAnsi="Calibri" w:cs="Calibri"/>
          <w:sz w:val="22"/>
          <w:szCs w:val="22"/>
        </w:rPr>
        <w:t>fully implemented</w:t>
      </w:r>
    </w:p>
    <w:p w14:paraId="33791FE9" w14:textId="77777777" w:rsidR="009457CF" w:rsidRPr="009457CF" w:rsidRDefault="009457CF" w:rsidP="006C3F9D">
      <w:pPr>
        <w:rPr>
          <w:rFonts w:asciiTheme="minorHAnsi" w:hAnsiTheme="minorHAnsi"/>
          <w:sz w:val="22"/>
          <w:szCs w:val="22"/>
          <w:lang w:val="en-GB"/>
        </w:rPr>
      </w:pPr>
    </w:p>
    <w:p w14:paraId="5AF722F6" w14:textId="77777777" w:rsidR="00E13EF6" w:rsidRDefault="00E13EF6" w:rsidP="00F96096">
      <w:pPr>
        <w:rPr>
          <w:rFonts w:asciiTheme="minorHAnsi" w:hAnsiTheme="minorHAnsi"/>
          <w:sz w:val="22"/>
          <w:szCs w:val="22"/>
          <w:lang w:val="en-GB"/>
        </w:rPr>
      </w:pPr>
    </w:p>
    <w:p w14:paraId="3D106FC9" w14:textId="77777777" w:rsidR="00AA002D" w:rsidRPr="00FE65E7" w:rsidRDefault="0083081E" w:rsidP="00F96096">
      <w:pPr>
        <w:rPr>
          <w:rFonts w:asciiTheme="minorHAnsi" w:hAnsiTheme="minorHAnsi"/>
          <w:b/>
          <w:color w:val="FF0000"/>
          <w:lang w:val="en-GB"/>
        </w:rPr>
      </w:pPr>
      <w:r w:rsidRPr="00FE65E7">
        <w:rPr>
          <w:rFonts w:asciiTheme="minorHAnsi" w:hAnsiTheme="minorHAnsi"/>
          <w:b/>
          <w:color w:val="FF0000"/>
          <w:lang w:val="en-GB"/>
        </w:rPr>
        <w:t xml:space="preserve">Annexes </w:t>
      </w:r>
    </w:p>
    <w:p w14:paraId="3A9D3F32" w14:textId="77777777" w:rsidR="00E17BC5" w:rsidRPr="00125873" w:rsidRDefault="00E17BC5" w:rsidP="00F96096">
      <w:pPr>
        <w:rPr>
          <w:rFonts w:asciiTheme="minorHAnsi" w:hAnsiTheme="minorHAnsi"/>
          <w:sz w:val="22"/>
          <w:szCs w:val="22"/>
          <w:lang w:val="en-GB"/>
        </w:rPr>
      </w:pPr>
      <w:r w:rsidRPr="00125873">
        <w:rPr>
          <w:rFonts w:asciiTheme="minorHAnsi" w:hAnsiTheme="minorHAnsi"/>
          <w:sz w:val="22"/>
          <w:szCs w:val="22"/>
          <w:lang w:val="en-GB"/>
        </w:rPr>
        <w:t xml:space="preserve">Annexes </w:t>
      </w:r>
      <w:r w:rsidR="00FE65E7">
        <w:rPr>
          <w:rFonts w:asciiTheme="minorHAnsi" w:hAnsiTheme="minorHAnsi"/>
          <w:sz w:val="22"/>
          <w:szCs w:val="22"/>
          <w:lang w:val="en-GB"/>
        </w:rPr>
        <w:t>may</w:t>
      </w:r>
      <w:r w:rsidR="00FE65E7" w:rsidRPr="00125873">
        <w:rPr>
          <w:rFonts w:asciiTheme="minorHAnsi" w:hAnsiTheme="minorHAnsi"/>
          <w:sz w:val="22"/>
          <w:szCs w:val="22"/>
          <w:lang w:val="en-GB"/>
        </w:rPr>
        <w:t xml:space="preserve"> </w:t>
      </w:r>
      <w:r w:rsidRPr="00125873">
        <w:rPr>
          <w:rFonts w:asciiTheme="minorHAnsi" w:hAnsiTheme="minorHAnsi"/>
          <w:sz w:val="22"/>
          <w:szCs w:val="22"/>
          <w:lang w:val="en-GB"/>
        </w:rPr>
        <w:t>include:</w:t>
      </w:r>
    </w:p>
    <w:p w14:paraId="3D8E3E73" w14:textId="77777777" w:rsidR="00E17BC5" w:rsidRPr="00125873" w:rsidRDefault="00E17BC5" w:rsidP="00AB5589">
      <w:pPr>
        <w:pStyle w:val="ListParagraph"/>
        <w:numPr>
          <w:ilvl w:val="0"/>
          <w:numId w:val="9"/>
        </w:numPr>
        <w:rPr>
          <w:rFonts w:asciiTheme="minorHAnsi" w:hAnsiTheme="minorHAnsi"/>
          <w:sz w:val="22"/>
          <w:szCs w:val="22"/>
          <w:lang w:val="en-GB"/>
        </w:rPr>
      </w:pPr>
      <w:r w:rsidRPr="00125873">
        <w:rPr>
          <w:rFonts w:asciiTheme="minorHAnsi" w:hAnsiTheme="minorHAnsi"/>
          <w:sz w:val="22"/>
          <w:szCs w:val="22"/>
          <w:lang w:val="en-GB"/>
        </w:rPr>
        <w:t>Detailed SBC budget</w:t>
      </w:r>
    </w:p>
    <w:p w14:paraId="14FEA117" w14:textId="4807D4C1" w:rsidR="00E17BC5" w:rsidRDefault="00E17BC5" w:rsidP="00AB5589">
      <w:pPr>
        <w:pStyle w:val="ListParagraph"/>
        <w:numPr>
          <w:ilvl w:val="0"/>
          <w:numId w:val="9"/>
        </w:numPr>
        <w:rPr>
          <w:rFonts w:asciiTheme="minorHAnsi" w:hAnsiTheme="minorHAnsi"/>
          <w:sz w:val="22"/>
          <w:szCs w:val="22"/>
          <w:lang w:val="en-GB"/>
        </w:rPr>
      </w:pPr>
      <w:r w:rsidRPr="00125873">
        <w:rPr>
          <w:rFonts w:asciiTheme="minorHAnsi" w:hAnsiTheme="minorHAnsi"/>
          <w:sz w:val="22"/>
          <w:szCs w:val="22"/>
          <w:lang w:val="en-GB"/>
        </w:rPr>
        <w:t>Detailed SBC timeline</w:t>
      </w:r>
    </w:p>
    <w:p w14:paraId="6F79D21E" w14:textId="4028D219" w:rsidR="009605BE" w:rsidRPr="00125873" w:rsidRDefault="009605BE" w:rsidP="00AB5589">
      <w:pPr>
        <w:pStyle w:val="ListParagraph"/>
        <w:numPr>
          <w:ilvl w:val="0"/>
          <w:numId w:val="9"/>
        </w:numPr>
        <w:rPr>
          <w:rFonts w:asciiTheme="minorHAnsi" w:hAnsiTheme="minorHAnsi"/>
          <w:sz w:val="22"/>
          <w:szCs w:val="22"/>
          <w:lang w:val="en-GB"/>
        </w:rPr>
      </w:pPr>
      <w:r>
        <w:rPr>
          <w:rFonts w:asciiTheme="minorHAnsi" w:hAnsiTheme="minorHAnsi"/>
          <w:sz w:val="22"/>
          <w:szCs w:val="22"/>
          <w:lang w:val="en-GB"/>
        </w:rPr>
        <w:t>Crisis communication plan</w:t>
      </w:r>
    </w:p>
    <w:p w14:paraId="0776A4A2" w14:textId="181219F0" w:rsidR="00E17BC5" w:rsidRDefault="00E17BC5" w:rsidP="00AB5589">
      <w:pPr>
        <w:pStyle w:val="ListParagraph"/>
        <w:numPr>
          <w:ilvl w:val="0"/>
          <w:numId w:val="9"/>
        </w:numPr>
        <w:rPr>
          <w:rFonts w:asciiTheme="minorHAnsi" w:hAnsiTheme="minorHAnsi"/>
          <w:sz w:val="22"/>
          <w:szCs w:val="22"/>
          <w:lang w:val="en-GB"/>
        </w:rPr>
      </w:pPr>
      <w:r w:rsidRPr="00125873">
        <w:rPr>
          <w:rFonts w:asciiTheme="minorHAnsi" w:hAnsiTheme="minorHAnsi"/>
          <w:sz w:val="22"/>
          <w:szCs w:val="22"/>
          <w:lang w:val="en-GB"/>
        </w:rPr>
        <w:t>Rumour management plan</w:t>
      </w:r>
    </w:p>
    <w:p w14:paraId="36AD051F" w14:textId="77777777" w:rsidR="007E2D5E" w:rsidRDefault="00E4235A" w:rsidP="00AB5589">
      <w:pPr>
        <w:pStyle w:val="ListParagraph"/>
        <w:numPr>
          <w:ilvl w:val="0"/>
          <w:numId w:val="9"/>
        </w:numPr>
        <w:rPr>
          <w:rFonts w:asciiTheme="minorHAnsi" w:hAnsiTheme="minorHAnsi"/>
          <w:sz w:val="22"/>
          <w:szCs w:val="22"/>
          <w:lang w:val="en-GB"/>
        </w:rPr>
        <w:sectPr w:rsidR="007E2D5E" w:rsidSect="00A14734">
          <w:footerReference w:type="default" r:id="rId8"/>
          <w:headerReference w:type="first" r:id="rId9"/>
          <w:footerReference w:type="first" r:id="rId10"/>
          <w:pgSz w:w="12240" w:h="15840"/>
          <w:pgMar w:top="1440" w:right="1440" w:bottom="1440" w:left="1440" w:header="720" w:footer="720" w:gutter="0"/>
          <w:cols w:space="720"/>
          <w:titlePg/>
          <w:docGrid w:linePitch="360"/>
        </w:sectPr>
      </w:pPr>
      <w:r>
        <w:rPr>
          <w:rFonts w:asciiTheme="minorHAnsi" w:hAnsiTheme="minorHAnsi"/>
          <w:sz w:val="22"/>
          <w:szCs w:val="22"/>
          <w:lang w:val="en-GB"/>
        </w:rPr>
        <w:t xml:space="preserve">Terms of </w:t>
      </w:r>
      <w:r w:rsidR="00C34C2C">
        <w:rPr>
          <w:rFonts w:asciiTheme="minorHAnsi" w:hAnsiTheme="minorHAnsi"/>
          <w:sz w:val="22"/>
          <w:szCs w:val="22"/>
          <w:lang w:val="en-GB"/>
        </w:rPr>
        <w:t>r</w:t>
      </w:r>
      <w:r>
        <w:rPr>
          <w:rFonts w:asciiTheme="minorHAnsi" w:hAnsiTheme="minorHAnsi"/>
          <w:sz w:val="22"/>
          <w:szCs w:val="22"/>
          <w:lang w:val="en-GB"/>
        </w:rPr>
        <w:t>eference (</w:t>
      </w:r>
      <w:r w:rsidR="00C34C2C">
        <w:rPr>
          <w:rFonts w:asciiTheme="minorHAnsi" w:hAnsiTheme="minorHAnsi"/>
          <w:sz w:val="22"/>
          <w:szCs w:val="22"/>
          <w:lang w:val="en-GB"/>
        </w:rPr>
        <w:t>T</w:t>
      </w:r>
      <w:r>
        <w:rPr>
          <w:rFonts w:asciiTheme="minorHAnsi" w:hAnsiTheme="minorHAnsi"/>
          <w:sz w:val="22"/>
          <w:szCs w:val="22"/>
          <w:lang w:val="en-GB"/>
        </w:rPr>
        <w:t>OR) for the SBC sub-committee</w:t>
      </w:r>
    </w:p>
    <w:p w14:paraId="0979C523" w14:textId="6864BF8A" w:rsidR="00E4235A" w:rsidRPr="007E2D5E" w:rsidRDefault="007E2D5E" w:rsidP="007E2D5E">
      <w:pPr>
        <w:ind w:left="360"/>
        <w:rPr>
          <w:rFonts w:asciiTheme="minorHAnsi" w:hAnsiTheme="minorHAnsi"/>
          <w:b/>
          <w:bCs/>
          <w:sz w:val="28"/>
          <w:szCs w:val="28"/>
          <w:lang w:val="en-GB"/>
        </w:rPr>
      </w:pPr>
      <w:r w:rsidRPr="007E2D5E">
        <w:rPr>
          <w:rFonts w:asciiTheme="minorHAnsi" w:hAnsiTheme="minorHAnsi"/>
          <w:b/>
          <w:bCs/>
          <w:sz w:val="28"/>
          <w:szCs w:val="28"/>
          <w:lang w:val="en-GB"/>
        </w:rPr>
        <w:lastRenderedPageBreak/>
        <w:t>Annex 1: Examples of SBC indicators</w:t>
      </w:r>
    </w:p>
    <w:p w14:paraId="7C14F190" w14:textId="32CCBA88" w:rsidR="007E2D5E" w:rsidRDefault="007E2D5E" w:rsidP="007E2D5E">
      <w:pPr>
        <w:ind w:left="360"/>
        <w:rPr>
          <w:rFonts w:asciiTheme="minorHAnsi" w:hAnsiTheme="minorHAnsi"/>
          <w:sz w:val="22"/>
          <w:szCs w:val="22"/>
          <w:lang w:val="en-GB"/>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417A91" w:rsidRPr="000175F7" w14:paraId="18511F2C" w14:textId="77777777" w:rsidTr="003865A0">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84C8DEB"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bookmarkStart w:id="0" w:name="_Hlk109046234"/>
            <w:r w:rsidRPr="00FD0028">
              <w:rPr>
                <w:rFonts w:ascii="Calibri" w:hAnsi="Calibri" w:cs="Calibri"/>
                <w:b/>
                <w:bCs/>
                <w:color w:val="191919"/>
                <w:sz w:val="20"/>
                <w:szCs w:val="20"/>
              </w:rPr>
              <w:t>No.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BED3168"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058D561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A2CC58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cs="Calibri"/>
                <w:b/>
                <w:bCs/>
                <w:color w:val="191919"/>
                <w:sz w:val="20"/>
                <w:szCs w:val="20"/>
              </w:rPr>
              <w:t>Means of verification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42A30B69"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Responsible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03F9918A"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Timing</w:t>
            </w:r>
          </w:p>
        </w:tc>
      </w:tr>
      <w:bookmarkEnd w:id="0"/>
      <w:tr w:rsidR="007E2D5E" w:rsidRPr="00FD0028" w14:paraId="4EB5FC3C"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F7FA3A7" w14:textId="77777777" w:rsidR="007E2D5E" w:rsidRPr="00FD0028" w:rsidRDefault="007E2D5E" w:rsidP="00870F13">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ADVOCACY AND SENSITIZATION</w:t>
            </w:r>
          </w:p>
        </w:tc>
      </w:tr>
      <w:tr w:rsidR="007E2D5E" w:rsidRPr="00FD0028" w14:paraId="56B4294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69A56F9"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A076BBE"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campaign advocacy and sensitization sessions conducted</w:t>
            </w:r>
            <w:r>
              <w:rPr>
                <w:rFonts w:ascii="Calibri" w:hAnsi="Calibri" w:cs="Calibri"/>
                <w:color w:val="191919"/>
                <w:sz w:val="20"/>
                <w:szCs w:val="20"/>
              </w:rPr>
              <w:t xml:space="preserve"> (national, regional, district, community)</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9BD3754"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campaign advocacy and sensitization sessions conducted as scheduled</w:t>
            </w:r>
          </w:p>
          <w:p w14:paraId="1B009385"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00280E6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advocacy and</w:t>
            </w:r>
            <w:r w:rsidRPr="00FD0028">
              <w:rPr>
                <w:rFonts w:ascii="Calibri" w:hAnsi="Calibri" w:cs="Calibri"/>
                <w:color w:val="191919"/>
                <w:sz w:val="20"/>
                <w:szCs w:val="20"/>
              </w:rPr>
              <w:t xml:space="preserve"> sensitization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BBDBBB9"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w:t>
            </w:r>
          </w:p>
        </w:tc>
        <w:tc>
          <w:tcPr>
            <w:tcW w:w="947" w:type="pct"/>
            <w:tcBorders>
              <w:top w:val="single" w:sz="4" w:space="0" w:color="auto"/>
              <w:left w:val="single" w:sz="4" w:space="0" w:color="auto"/>
              <w:bottom w:val="single" w:sz="4" w:space="0" w:color="auto"/>
              <w:right w:val="single" w:sz="4" w:space="0" w:color="auto"/>
            </w:tcBorders>
          </w:tcPr>
          <w:p w14:paraId="58D75910"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58808D28"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7E2D5E" w:rsidRPr="00FD0028" w14:paraId="0A9403DF"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8A031ED"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4A84697"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media briefing sessions conducted</w:t>
            </w:r>
            <w:r>
              <w:rPr>
                <w:rFonts w:ascii="Calibri" w:hAnsi="Calibri" w:cs="Calibri"/>
                <w:color w:val="191919"/>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6A8BB24"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Numerator: Number of media briefing sessions conducted</w:t>
            </w:r>
          </w:p>
          <w:p w14:paraId="622014F7" w14:textId="77777777" w:rsidR="007E2D5E" w:rsidRPr="00FD0028" w:rsidRDefault="007E2D5E" w:rsidP="00870F13">
            <w:pPr>
              <w:widowControl w:val="0"/>
              <w:autoSpaceDE w:val="0"/>
              <w:autoSpaceDN w:val="0"/>
              <w:adjustRightInd w:val="0"/>
              <w:rPr>
                <w:rFonts w:ascii="Calibri" w:hAnsi="Calibri" w:cs="Calibri"/>
                <w:color w:val="191919"/>
                <w:sz w:val="20"/>
                <w:szCs w:val="20"/>
              </w:rPr>
            </w:pPr>
          </w:p>
          <w:p w14:paraId="03D12D1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 media briefing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ABC5BCC"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media briefing reports</w:t>
            </w:r>
            <w:r w:rsidRPr="00FD0028">
              <w:rPr>
                <w:rFonts w:ascii="Calibri" w:hAnsi="Calibri" w:cs="Calibri"/>
                <w:color w:val="191919"/>
                <w:sz w:val="20"/>
                <w:szCs w:val="20"/>
              </w:rPr>
              <w:t xml:space="preserve"> </w:t>
            </w:r>
          </w:p>
        </w:tc>
        <w:tc>
          <w:tcPr>
            <w:tcW w:w="947" w:type="pct"/>
            <w:tcBorders>
              <w:top w:val="single" w:sz="4" w:space="0" w:color="auto"/>
              <w:left w:val="single" w:sz="4" w:space="0" w:color="auto"/>
              <w:bottom w:val="single" w:sz="4" w:space="0" w:color="auto"/>
              <w:right w:val="single" w:sz="4" w:space="0" w:color="auto"/>
            </w:tcBorders>
          </w:tcPr>
          <w:p w14:paraId="771A65A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4ABB32A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417A91" w:rsidRPr="00FD0028" w14:paraId="4A4813A2"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F7CB402"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val="restart"/>
            <w:tcBorders>
              <w:top w:val="single" w:sz="4" w:space="0" w:color="auto"/>
              <w:left w:val="single" w:sz="4" w:space="0" w:color="auto"/>
              <w:right w:val="single" w:sz="4" w:space="0" w:color="auto"/>
            </w:tcBorders>
            <w:tcMar>
              <w:top w:w="144" w:type="nil"/>
              <w:right w:w="144" w:type="nil"/>
            </w:tcMar>
          </w:tcPr>
          <w:p w14:paraId="2E1284A6" w14:textId="40D96B5A"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 of planned advocacy and sensiti</w:t>
            </w:r>
            <w:r w:rsidR="00411770">
              <w:rPr>
                <w:rFonts w:ascii="Calibri" w:hAnsi="Calibri" w:cs="Calibri"/>
                <w:color w:val="191919"/>
                <w:sz w:val="20"/>
                <w:szCs w:val="20"/>
              </w:rPr>
              <w:t>z</w:t>
            </w:r>
            <w:r>
              <w:rPr>
                <w:rFonts w:ascii="Calibri" w:hAnsi="Calibri" w:cs="Calibri"/>
                <w:color w:val="191919"/>
                <w:sz w:val="20"/>
                <w:szCs w:val="20"/>
              </w:rPr>
              <w:t>ation sessions with religious leaders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00DAE2E" w14:textId="16AB4FCF"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advocacy and sensitization sessions </w:t>
            </w:r>
            <w:r>
              <w:rPr>
                <w:rFonts w:ascii="Calibri" w:hAnsi="Calibri" w:cs="Calibri"/>
                <w:color w:val="191919"/>
                <w:sz w:val="20"/>
                <w:szCs w:val="20"/>
              </w:rPr>
              <w:t xml:space="preserve">with religious leaders </w:t>
            </w:r>
            <w:r w:rsidRPr="00FD0028">
              <w:rPr>
                <w:rFonts w:ascii="Calibri" w:hAnsi="Calibri" w:cs="Calibri"/>
                <w:color w:val="191919"/>
                <w:sz w:val="20"/>
                <w:szCs w:val="20"/>
              </w:rPr>
              <w:t>conducted as scheduled</w:t>
            </w:r>
          </w:p>
          <w:p w14:paraId="07E015E6"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17779891" w14:textId="2EC8FED5" w:rsidR="00417A91" w:rsidRPr="00FD0028" w:rsidRDefault="00417A91" w:rsidP="00417A9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advocacy and sensitization sessions </w:t>
            </w:r>
            <w:r>
              <w:rPr>
                <w:rFonts w:ascii="Calibri" w:hAnsi="Calibri" w:cs="Calibri"/>
                <w:color w:val="191919"/>
                <w:sz w:val="20"/>
                <w:szCs w:val="20"/>
              </w:rPr>
              <w:t xml:space="preserve">with religious leaders </w:t>
            </w:r>
            <w:r w:rsidRPr="00FD0028">
              <w:rPr>
                <w:rFonts w:ascii="Calibri" w:hAnsi="Calibri" w:cs="Calibri"/>
                <w:color w:val="191919"/>
                <w:sz w:val="20"/>
                <w:szCs w:val="20"/>
              </w:rPr>
              <w:t>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224B85B" w14:textId="6CAFF1B4"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w:t>
            </w:r>
          </w:p>
        </w:tc>
        <w:tc>
          <w:tcPr>
            <w:tcW w:w="947" w:type="pct"/>
            <w:tcBorders>
              <w:top w:val="single" w:sz="4" w:space="0" w:color="auto"/>
              <w:left w:val="single" w:sz="4" w:space="0" w:color="auto"/>
              <w:bottom w:val="single" w:sz="4" w:space="0" w:color="auto"/>
              <w:right w:val="single" w:sz="4" w:space="0" w:color="auto"/>
            </w:tcBorders>
          </w:tcPr>
          <w:p w14:paraId="35C1786A" w14:textId="38ED0175"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5A354FED" w14:textId="512783A1"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417A91" w:rsidRPr="00FD0028" w14:paraId="350E444F"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D95CF87"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tcBorders>
              <w:left w:val="single" w:sz="4" w:space="0" w:color="auto"/>
              <w:bottom w:val="single" w:sz="4" w:space="0" w:color="auto"/>
              <w:right w:val="single" w:sz="4" w:space="0" w:color="auto"/>
            </w:tcBorders>
            <w:tcMar>
              <w:top w:w="144" w:type="nil"/>
              <w:right w:w="144" w:type="nil"/>
            </w:tcMar>
          </w:tcPr>
          <w:p w14:paraId="07475632" w14:textId="77777777" w:rsidR="00417A91" w:rsidRDefault="00417A91" w:rsidP="00417A91">
            <w:pPr>
              <w:widowControl w:val="0"/>
              <w:autoSpaceDE w:val="0"/>
              <w:autoSpaceDN w:val="0"/>
              <w:adjustRightInd w:val="0"/>
              <w:rPr>
                <w:rFonts w:ascii="Calibri" w:hAnsi="Calibri" w:cs="Calibri"/>
                <w:color w:val="191919"/>
                <w:sz w:val="20"/>
                <w:szCs w:val="20"/>
              </w:rPr>
            </w:pP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7A16FF2" w14:textId="2EF21DCC"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sidR="008A7555">
              <w:rPr>
                <w:rFonts w:ascii="Calibri" w:hAnsi="Calibri" w:cs="Calibri"/>
                <w:color w:val="191919"/>
                <w:sz w:val="20"/>
                <w:szCs w:val="20"/>
              </w:rPr>
              <w:t xml:space="preserve">district level </w:t>
            </w:r>
            <w:r>
              <w:rPr>
                <w:rFonts w:ascii="Calibri" w:hAnsi="Calibri" w:cs="Calibri"/>
                <w:color w:val="191919"/>
                <w:sz w:val="20"/>
                <w:szCs w:val="20"/>
              </w:rPr>
              <w:t xml:space="preserve">religious leaders who have implemented sensitization sessions </w:t>
            </w:r>
            <w:r w:rsidR="008A7555">
              <w:rPr>
                <w:rFonts w:ascii="Calibri" w:hAnsi="Calibri" w:cs="Calibri"/>
                <w:color w:val="191919"/>
                <w:sz w:val="20"/>
                <w:szCs w:val="20"/>
              </w:rPr>
              <w:t>with religious followers</w:t>
            </w:r>
          </w:p>
          <w:p w14:paraId="175084C3"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56C28212" w14:textId="36556650" w:rsidR="00417A91" w:rsidRPr="00FD0028" w:rsidRDefault="00417A91" w:rsidP="00417A9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w:t>
            </w:r>
            <w:r w:rsidR="008A7555">
              <w:rPr>
                <w:rFonts w:ascii="Calibri" w:hAnsi="Calibri" w:cs="Calibri"/>
                <w:color w:val="191919"/>
                <w:sz w:val="20"/>
                <w:szCs w:val="20"/>
              </w:rPr>
              <w:t xml:space="preserve"> district level</w:t>
            </w:r>
            <w:r w:rsidRPr="00FD0028">
              <w:rPr>
                <w:rFonts w:ascii="Calibri" w:hAnsi="Calibri" w:cs="Calibri"/>
                <w:color w:val="191919"/>
                <w:sz w:val="20"/>
                <w:szCs w:val="20"/>
              </w:rPr>
              <w:t xml:space="preserve"> </w:t>
            </w:r>
            <w:r w:rsidR="008A7555">
              <w:rPr>
                <w:rFonts w:ascii="Calibri" w:hAnsi="Calibri" w:cs="Calibri"/>
                <w:color w:val="191919"/>
                <w:sz w:val="20"/>
                <w:szCs w:val="20"/>
              </w:rPr>
              <w:t>religious leaders who have participated in advocacy and sensitization session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F04D86F" w14:textId="4BF5B9DA"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 District SBC action planning and reporting tool</w:t>
            </w:r>
          </w:p>
        </w:tc>
        <w:tc>
          <w:tcPr>
            <w:tcW w:w="947" w:type="pct"/>
            <w:tcBorders>
              <w:top w:val="single" w:sz="4" w:space="0" w:color="auto"/>
              <w:left w:val="single" w:sz="4" w:space="0" w:color="auto"/>
              <w:bottom w:val="single" w:sz="4" w:space="0" w:color="auto"/>
              <w:right w:val="single" w:sz="4" w:space="0" w:color="auto"/>
            </w:tcBorders>
          </w:tcPr>
          <w:p w14:paraId="77F009BD" w14:textId="4D51B521"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DHMTs</w:t>
            </w:r>
          </w:p>
        </w:tc>
        <w:tc>
          <w:tcPr>
            <w:tcW w:w="947" w:type="pct"/>
            <w:tcBorders>
              <w:top w:val="single" w:sz="4" w:space="0" w:color="auto"/>
              <w:left w:val="single" w:sz="4" w:space="0" w:color="auto"/>
              <w:bottom w:val="single" w:sz="4" w:space="0" w:color="auto"/>
              <w:right w:val="single" w:sz="4" w:space="0" w:color="auto"/>
            </w:tcBorders>
          </w:tcPr>
          <w:p w14:paraId="4EB29BC2" w14:textId="64482AE2"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417A91" w:rsidRPr="00FD0028" w14:paraId="26685B13"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B654080" w14:textId="48534ADA" w:rsidR="00417A91" w:rsidRPr="00FD0028" w:rsidRDefault="00417A91" w:rsidP="00417A91">
            <w:pPr>
              <w:widowControl w:val="0"/>
              <w:autoSpaceDE w:val="0"/>
              <w:autoSpaceDN w:val="0"/>
              <w:adjustRightInd w:val="0"/>
              <w:rPr>
                <w:rFonts w:ascii="Calibri" w:hAnsi="Calibri" w:cs="Calibri"/>
                <w:b/>
                <w:color w:val="191919"/>
                <w:sz w:val="20"/>
                <w:szCs w:val="20"/>
              </w:rPr>
            </w:pPr>
          </w:p>
        </w:tc>
      </w:tr>
      <w:tr w:rsidR="00417A91" w:rsidRPr="00FD0028" w14:paraId="74A13DC8" w14:textId="77777777" w:rsidTr="007E2D5E">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8984524" w14:textId="77777777" w:rsidR="00417A91" w:rsidRPr="00FD0028" w:rsidRDefault="00417A91" w:rsidP="00417A9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COMMUNICATION</w:t>
            </w:r>
          </w:p>
        </w:tc>
      </w:tr>
      <w:tr w:rsidR="00417A91" w:rsidRPr="00FD0028" w14:paraId="4C527D5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8CC1B56" w14:textId="77777777" w:rsidR="00417A91" w:rsidRPr="00FD0028" w:rsidRDefault="00417A91" w:rsidP="00417A9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7941B1D8"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Pr="00FD0028">
              <w:rPr>
                <w:rFonts w:ascii="Calibri" w:hAnsi="Calibri" w:cs="Calibri"/>
                <w:color w:val="191919"/>
                <w:sz w:val="20"/>
                <w:szCs w:val="20"/>
              </w:rPr>
              <w:t xml:space="preserve">roportion of planned radio </w:t>
            </w:r>
            <w:r w:rsidRPr="00FD0028">
              <w:rPr>
                <w:rFonts w:ascii="Calibri" w:hAnsi="Calibri" w:cs="Calibri"/>
                <w:color w:val="191919"/>
                <w:sz w:val="20"/>
                <w:szCs w:val="20"/>
              </w:rPr>
              <w:lastRenderedPageBreak/>
              <w:t>and/or television spots broadcast</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850921E"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lastRenderedPageBreak/>
              <w:t xml:space="preserve">Numerator: Number of radio </w:t>
            </w:r>
            <w:r w:rsidRPr="00FD0028">
              <w:rPr>
                <w:rFonts w:ascii="Calibri" w:hAnsi="Calibri" w:cs="Calibri"/>
                <w:color w:val="191919"/>
                <w:sz w:val="20"/>
                <w:szCs w:val="20"/>
              </w:rPr>
              <w:lastRenderedPageBreak/>
              <w:t>and/or television spots broadcast</w:t>
            </w:r>
          </w:p>
          <w:p w14:paraId="76028367"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597805F2"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radio and/or television spots planned </w:t>
            </w:r>
            <w:r>
              <w:rPr>
                <w:rFonts w:ascii="Calibri" w:hAnsi="Calibri" w:cs="Calibri"/>
                <w:color w:val="191919"/>
                <w:sz w:val="20"/>
                <w:szCs w:val="20"/>
              </w:rPr>
              <w:t>for</w:t>
            </w:r>
            <w:r w:rsidRPr="00FD0028">
              <w:rPr>
                <w:rFonts w:ascii="Calibri" w:hAnsi="Calibri" w:cs="Calibri"/>
                <w:color w:val="191919"/>
                <w:sz w:val="20"/>
                <w:szCs w:val="20"/>
              </w:rPr>
              <w:t xml:space="preserve"> broadcast</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C88F4BF"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 xml:space="preserve">Reports from radio and </w:t>
            </w:r>
            <w:r>
              <w:rPr>
                <w:rFonts w:ascii="Calibri" w:hAnsi="Calibri" w:cs="Calibri"/>
                <w:color w:val="191919"/>
                <w:sz w:val="20"/>
                <w:szCs w:val="20"/>
              </w:rPr>
              <w:lastRenderedPageBreak/>
              <w:t>television stations under contract, reports from supervisors and monitors at all levels</w:t>
            </w:r>
          </w:p>
        </w:tc>
        <w:tc>
          <w:tcPr>
            <w:tcW w:w="947" w:type="pct"/>
            <w:tcBorders>
              <w:top w:val="single" w:sz="4" w:space="0" w:color="auto"/>
              <w:left w:val="single" w:sz="4" w:space="0" w:color="auto"/>
              <w:bottom w:val="single" w:sz="4" w:space="0" w:color="auto"/>
              <w:right w:val="single" w:sz="4" w:space="0" w:color="auto"/>
            </w:tcBorders>
          </w:tcPr>
          <w:p w14:paraId="5D222970"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 xml:space="preserve">Supervisors and monitors at </w:t>
            </w:r>
            <w:r>
              <w:rPr>
                <w:rFonts w:ascii="Calibri" w:hAnsi="Calibri" w:cs="Calibri"/>
                <w:color w:val="191919"/>
                <w:sz w:val="20"/>
                <w:szCs w:val="20"/>
              </w:rPr>
              <w:lastRenderedPageBreak/>
              <w:t>all levels</w:t>
            </w:r>
          </w:p>
        </w:tc>
        <w:tc>
          <w:tcPr>
            <w:tcW w:w="947" w:type="pct"/>
            <w:tcBorders>
              <w:top w:val="single" w:sz="4" w:space="0" w:color="auto"/>
              <w:left w:val="single" w:sz="4" w:space="0" w:color="auto"/>
              <w:bottom w:val="single" w:sz="4" w:space="0" w:color="auto"/>
              <w:right w:val="single" w:sz="4" w:space="0" w:color="auto"/>
            </w:tcBorders>
          </w:tcPr>
          <w:p w14:paraId="029C96D1"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Pre-, during and post-</w:t>
            </w:r>
            <w:r>
              <w:rPr>
                <w:rFonts w:ascii="Calibri" w:hAnsi="Calibri" w:cs="Calibri"/>
                <w:color w:val="191919"/>
                <w:sz w:val="20"/>
                <w:szCs w:val="20"/>
              </w:rPr>
              <w:lastRenderedPageBreak/>
              <w:t xml:space="preserve">campaign activities as per planning </w:t>
            </w:r>
          </w:p>
        </w:tc>
      </w:tr>
    </w:tbl>
    <w:p w14:paraId="731CB604" w14:textId="77777777" w:rsidR="007E2D5E" w:rsidRPr="007E2D5E" w:rsidRDefault="007E2D5E" w:rsidP="007E2D5E">
      <w:pPr>
        <w:ind w:left="360"/>
        <w:rPr>
          <w:rFonts w:asciiTheme="minorHAnsi" w:hAnsiTheme="minorHAnsi"/>
          <w:sz w:val="22"/>
          <w:szCs w:val="22"/>
        </w:rPr>
      </w:pPr>
    </w:p>
    <w:p w14:paraId="5687273C" w14:textId="0E747C14" w:rsidR="00116E0A" w:rsidRPr="007E2D5E" w:rsidRDefault="00116E0A" w:rsidP="00116E0A">
      <w:pPr>
        <w:rPr>
          <w:rFonts w:asciiTheme="minorHAnsi" w:hAnsiTheme="minorHAnsi"/>
          <w:sz w:val="22"/>
          <w:szCs w:val="22"/>
          <w:lang w:val="en-GB"/>
        </w:rPr>
      </w:pPr>
    </w:p>
    <w:p w14:paraId="25C8B9CC" w14:textId="0D731C37" w:rsidR="00116E0A" w:rsidRPr="007E2D5E" w:rsidRDefault="00116E0A" w:rsidP="00116E0A">
      <w:pPr>
        <w:rPr>
          <w:rFonts w:asciiTheme="minorHAnsi" w:hAnsiTheme="minorHAnsi"/>
          <w:sz w:val="22"/>
          <w:szCs w:val="22"/>
          <w:lang w:val="en-GB"/>
        </w:rPr>
      </w:pPr>
    </w:p>
    <w:p w14:paraId="794B0E4B" w14:textId="77777777" w:rsidR="004446D8" w:rsidRPr="007E2D5E" w:rsidRDefault="004446D8">
      <w:pPr>
        <w:rPr>
          <w:rFonts w:asciiTheme="minorHAnsi" w:hAnsiTheme="minorHAnsi"/>
          <w:b/>
          <w:bCs/>
          <w:sz w:val="22"/>
          <w:szCs w:val="22"/>
          <w:lang w:val="en-GB"/>
        </w:rPr>
      </w:pPr>
      <w:r w:rsidRPr="007E2D5E">
        <w:rPr>
          <w:rFonts w:asciiTheme="minorHAnsi" w:hAnsiTheme="minorHAnsi"/>
          <w:b/>
          <w:bCs/>
          <w:sz w:val="22"/>
          <w:szCs w:val="22"/>
          <w:lang w:val="en-GB"/>
        </w:rPr>
        <w:br w:type="page"/>
      </w:r>
    </w:p>
    <w:p w14:paraId="7145845D" w14:textId="77777777" w:rsidR="007E2D5E" w:rsidRPr="00255ED2" w:rsidRDefault="007E2D5E" w:rsidP="00116E0A">
      <w:pPr>
        <w:rPr>
          <w:rFonts w:asciiTheme="minorHAnsi" w:hAnsiTheme="minorHAnsi"/>
          <w:b/>
          <w:bCs/>
          <w:lang w:val="en-GB"/>
        </w:rPr>
        <w:sectPr w:rsidR="007E2D5E" w:rsidRPr="00255ED2" w:rsidSect="007E2D5E">
          <w:pgSz w:w="15840" w:h="12240" w:orient="landscape"/>
          <w:pgMar w:top="1440" w:right="1440" w:bottom="1440" w:left="1440" w:header="720" w:footer="720" w:gutter="0"/>
          <w:cols w:space="720"/>
          <w:docGrid w:linePitch="360"/>
        </w:sectPr>
      </w:pPr>
    </w:p>
    <w:p w14:paraId="140E15F7" w14:textId="0BA211FE" w:rsidR="00342221" w:rsidRPr="00255ED2" w:rsidRDefault="00C92F3D" w:rsidP="00116E0A">
      <w:pPr>
        <w:rPr>
          <w:rFonts w:asciiTheme="minorHAnsi" w:hAnsiTheme="minorHAnsi"/>
          <w:b/>
          <w:bCs/>
          <w:lang w:val="en-GB"/>
        </w:rPr>
      </w:pPr>
      <w:r w:rsidRPr="00255ED2">
        <w:rPr>
          <w:rFonts w:asciiTheme="minorHAnsi" w:hAnsiTheme="minorHAnsi"/>
          <w:b/>
          <w:bCs/>
          <w:lang w:val="en-GB"/>
        </w:rPr>
        <w:lastRenderedPageBreak/>
        <w:t>Annex</w:t>
      </w:r>
      <w:r w:rsidR="007E2D5E" w:rsidRPr="00255ED2">
        <w:rPr>
          <w:rFonts w:asciiTheme="minorHAnsi" w:hAnsiTheme="minorHAnsi"/>
          <w:b/>
          <w:bCs/>
          <w:lang w:val="en-GB"/>
        </w:rPr>
        <w:t xml:space="preserve"> 2</w:t>
      </w:r>
      <w:r w:rsidRPr="00255ED2">
        <w:rPr>
          <w:rFonts w:asciiTheme="minorHAnsi" w:hAnsiTheme="minorHAnsi"/>
          <w:b/>
          <w:bCs/>
          <w:lang w:val="en-GB"/>
        </w:rPr>
        <w:t xml:space="preserve">: </w:t>
      </w:r>
      <w:r w:rsidR="00342221" w:rsidRPr="00255ED2">
        <w:rPr>
          <w:rFonts w:asciiTheme="minorHAnsi" w:hAnsiTheme="minorHAnsi"/>
          <w:b/>
          <w:bCs/>
          <w:lang w:val="en-GB"/>
        </w:rPr>
        <w:t>Reference documents</w:t>
      </w:r>
    </w:p>
    <w:p w14:paraId="6398FD7C" w14:textId="7F41716F" w:rsidR="00D44010" w:rsidRPr="00255ED2" w:rsidRDefault="00D44010" w:rsidP="00116E0A">
      <w:pPr>
        <w:rPr>
          <w:rFonts w:asciiTheme="minorHAnsi" w:hAnsiTheme="minorHAnsi"/>
          <w:b/>
          <w:bCs/>
          <w:lang w:val="en-GB"/>
        </w:rPr>
      </w:pPr>
    </w:p>
    <w:p w14:paraId="0CA9A50A" w14:textId="58CD1828" w:rsidR="00D44010" w:rsidRPr="00BC44DC" w:rsidRDefault="00D44010" w:rsidP="00116E0A">
      <w:pPr>
        <w:rPr>
          <w:rFonts w:asciiTheme="minorHAnsi" w:hAnsiTheme="minorHAnsi"/>
          <w:sz w:val="22"/>
          <w:szCs w:val="22"/>
          <w:lang w:val="en-GB"/>
        </w:rPr>
      </w:pPr>
      <w:r w:rsidRPr="00BC44DC">
        <w:rPr>
          <w:rFonts w:asciiTheme="minorHAnsi" w:hAnsiTheme="minorHAnsi"/>
          <w:sz w:val="22"/>
          <w:szCs w:val="22"/>
          <w:lang w:val="en-GB"/>
        </w:rPr>
        <w:t xml:space="preserve">Guidance documents on many aspects of ITN distribution </w:t>
      </w:r>
      <w:r w:rsidR="00BC44DC">
        <w:rPr>
          <w:rFonts w:asciiTheme="minorHAnsi" w:hAnsiTheme="minorHAnsi"/>
          <w:sz w:val="22"/>
          <w:szCs w:val="22"/>
          <w:lang w:val="en-GB"/>
        </w:rPr>
        <w:t xml:space="preserve">(including SBC) </w:t>
      </w:r>
      <w:r w:rsidRPr="00BC44DC">
        <w:rPr>
          <w:rFonts w:asciiTheme="minorHAnsi" w:hAnsiTheme="minorHAnsi"/>
          <w:sz w:val="22"/>
          <w:szCs w:val="22"/>
          <w:lang w:val="en-GB"/>
        </w:rPr>
        <w:t>can be found on:</w:t>
      </w:r>
    </w:p>
    <w:p w14:paraId="275512E9" w14:textId="7ACBE17D" w:rsidR="00D44010" w:rsidRDefault="00247CEC" w:rsidP="00D44010">
      <w:pPr>
        <w:rPr>
          <w:rFonts w:ascii="Calibri" w:hAnsi="Calibri" w:cs="Calibri"/>
          <w:color w:val="000000"/>
          <w:sz w:val="22"/>
          <w:szCs w:val="22"/>
        </w:rPr>
      </w:pPr>
      <w:hyperlink r:id="rId11" w:history="1">
        <w:r w:rsidRPr="0046501C">
          <w:rPr>
            <w:rStyle w:val="Hyperlink"/>
            <w:rFonts w:ascii="Calibri" w:hAnsi="Calibri" w:cs="Calibri"/>
            <w:sz w:val="22"/>
            <w:szCs w:val="22"/>
          </w:rPr>
          <w:t>https://allianceformalariaprevention.com/resources/resource-library/</w:t>
        </w:r>
      </w:hyperlink>
      <w:r>
        <w:rPr>
          <w:rFonts w:ascii="Calibri" w:hAnsi="Calibri" w:cs="Calibri"/>
          <w:color w:val="000000"/>
          <w:sz w:val="22"/>
          <w:szCs w:val="22"/>
        </w:rPr>
        <w:t xml:space="preserve"> </w:t>
      </w:r>
    </w:p>
    <w:p w14:paraId="2E73B0DE" w14:textId="32EEE45A" w:rsidR="00D44010" w:rsidRPr="00BC44DC" w:rsidRDefault="00D44010" w:rsidP="00116E0A">
      <w:pPr>
        <w:rPr>
          <w:rFonts w:asciiTheme="minorHAnsi" w:hAnsiTheme="minorHAnsi"/>
          <w:b/>
          <w:bCs/>
          <w:sz w:val="22"/>
          <w:szCs w:val="22"/>
        </w:rPr>
      </w:pPr>
    </w:p>
    <w:p w14:paraId="11BB2B36" w14:textId="654F665A" w:rsidR="00D44010" w:rsidRPr="00BC44DC" w:rsidRDefault="00D44010" w:rsidP="00116E0A">
      <w:pPr>
        <w:rPr>
          <w:rFonts w:asciiTheme="minorHAnsi" w:hAnsiTheme="minorHAnsi"/>
          <w:sz w:val="22"/>
          <w:szCs w:val="22"/>
        </w:rPr>
      </w:pPr>
      <w:r w:rsidRPr="00BC44DC">
        <w:rPr>
          <w:rFonts w:asciiTheme="minorHAnsi" w:hAnsiTheme="minorHAnsi"/>
          <w:sz w:val="22"/>
          <w:szCs w:val="22"/>
        </w:rPr>
        <w:t xml:space="preserve">See documents under the following </w:t>
      </w:r>
      <w:r w:rsidR="00A01BE4">
        <w:rPr>
          <w:rFonts w:asciiTheme="minorHAnsi" w:hAnsiTheme="minorHAnsi"/>
          <w:sz w:val="22"/>
          <w:szCs w:val="22"/>
        </w:rPr>
        <w:t>focus areas</w:t>
      </w:r>
      <w:r w:rsidRPr="00BC44DC">
        <w:rPr>
          <w:rFonts w:asciiTheme="minorHAnsi" w:hAnsiTheme="minorHAnsi"/>
          <w:sz w:val="22"/>
          <w:szCs w:val="22"/>
        </w:rPr>
        <w:t>:</w:t>
      </w:r>
    </w:p>
    <w:p w14:paraId="39192030" w14:textId="77777777" w:rsidR="00BC44DC" w:rsidRPr="00BC44DC" w:rsidRDefault="00BC44DC" w:rsidP="00116E0A">
      <w:pPr>
        <w:rPr>
          <w:rFonts w:asciiTheme="minorHAnsi" w:hAnsiTheme="minorHAnsi"/>
          <w:sz w:val="22"/>
          <w:szCs w:val="22"/>
        </w:rPr>
      </w:pPr>
    </w:p>
    <w:p w14:paraId="0ED286F0" w14:textId="735FB113" w:rsidR="00D44010" w:rsidRPr="00BC44DC" w:rsidRDefault="00D44010" w:rsidP="00116E0A">
      <w:pPr>
        <w:rPr>
          <w:rFonts w:asciiTheme="minorHAnsi" w:hAnsiTheme="minorHAnsi"/>
          <w:sz w:val="22"/>
          <w:szCs w:val="22"/>
        </w:rPr>
      </w:pPr>
      <w:r w:rsidRPr="00BC44DC">
        <w:rPr>
          <w:rFonts w:asciiTheme="minorHAnsi" w:hAnsiTheme="minorHAnsi"/>
          <w:sz w:val="22"/>
          <w:szCs w:val="22"/>
        </w:rPr>
        <w:t>AMP Toolkit</w:t>
      </w:r>
    </w:p>
    <w:p w14:paraId="04E9E9F5" w14:textId="527E8347" w:rsidR="00D44010" w:rsidRPr="00BC44DC" w:rsidRDefault="00D44010" w:rsidP="00116E0A">
      <w:pPr>
        <w:rPr>
          <w:rFonts w:asciiTheme="minorHAnsi" w:hAnsiTheme="minorHAnsi"/>
          <w:sz w:val="22"/>
          <w:szCs w:val="22"/>
        </w:rPr>
      </w:pPr>
      <w:r w:rsidRPr="00BC44DC">
        <w:rPr>
          <w:rFonts w:asciiTheme="minorHAnsi" w:hAnsiTheme="minorHAnsi"/>
          <w:sz w:val="22"/>
          <w:szCs w:val="22"/>
        </w:rPr>
        <w:t>Complex operating environments</w:t>
      </w:r>
    </w:p>
    <w:p w14:paraId="5A7F0951" w14:textId="7388DD93" w:rsidR="00D44010" w:rsidRPr="00BC44DC" w:rsidRDefault="00D44010" w:rsidP="00116E0A">
      <w:pPr>
        <w:rPr>
          <w:rFonts w:asciiTheme="minorHAnsi" w:hAnsiTheme="minorHAnsi"/>
          <w:sz w:val="22"/>
          <w:szCs w:val="22"/>
        </w:rPr>
      </w:pPr>
      <w:r w:rsidRPr="00BC44DC">
        <w:rPr>
          <w:rFonts w:asciiTheme="minorHAnsi" w:hAnsiTheme="minorHAnsi"/>
          <w:sz w:val="22"/>
          <w:szCs w:val="22"/>
        </w:rPr>
        <w:t>Continuous distribution</w:t>
      </w:r>
    </w:p>
    <w:p w14:paraId="64A94C68" w14:textId="291FB9B6" w:rsidR="00D44010" w:rsidRPr="00BC44DC" w:rsidRDefault="00D44010" w:rsidP="00116E0A">
      <w:pPr>
        <w:rPr>
          <w:rFonts w:asciiTheme="minorHAnsi" w:hAnsiTheme="minorHAnsi"/>
          <w:sz w:val="22"/>
          <w:szCs w:val="22"/>
        </w:rPr>
      </w:pPr>
      <w:r w:rsidRPr="00BC44DC">
        <w:rPr>
          <w:rFonts w:asciiTheme="minorHAnsi" w:hAnsiTheme="minorHAnsi"/>
          <w:sz w:val="22"/>
          <w:szCs w:val="22"/>
        </w:rPr>
        <w:t xml:space="preserve">Improving </w:t>
      </w:r>
      <w:r w:rsidR="00BC44DC" w:rsidRPr="00BC44DC">
        <w:rPr>
          <w:rFonts w:asciiTheme="minorHAnsi" w:hAnsiTheme="minorHAnsi"/>
          <w:sz w:val="22"/>
          <w:szCs w:val="22"/>
        </w:rPr>
        <w:t>I</w:t>
      </w:r>
      <w:r w:rsidRPr="00BC44DC">
        <w:rPr>
          <w:rFonts w:asciiTheme="minorHAnsi" w:hAnsiTheme="minorHAnsi"/>
          <w:sz w:val="22"/>
          <w:szCs w:val="22"/>
        </w:rPr>
        <w:t>TN campaign efficiency through use of digital tools</w:t>
      </w:r>
    </w:p>
    <w:p w14:paraId="6F2E9FB8" w14:textId="52434284" w:rsidR="00D44010" w:rsidRDefault="00D44010" w:rsidP="00116E0A">
      <w:pPr>
        <w:rPr>
          <w:rFonts w:asciiTheme="minorHAnsi" w:hAnsiTheme="minorHAnsi"/>
          <w:sz w:val="22"/>
          <w:szCs w:val="22"/>
        </w:rPr>
      </w:pPr>
      <w:r w:rsidRPr="00BC44DC">
        <w:rPr>
          <w:rFonts w:asciiTheme="minorHAnsi" w:hAnsiTheme="minorHAnsi"/>
          <w:sz w:val="22"/>
          <w:szCs w:val="22"/>
        </w:rPr>
        <w:t>Multi-product ITN distribution</w:t>
      </w:r>
    </w:p>
    <w:p w14:paraId="61966AB1" w14:textId="77777777" w:rsidR="00A01BE4" w:rsidRDefault="00A01BE4" w:rsidP="00116E0A">
      <w:pPr>
        <w:rPr>
          <w:rFonts w:asciiTheme="minorHAnsi" w:hAnsiTheme="minorHAnsi"/>
          <w:sz w:val="22"/>
          <w:szCs w:val="22"/>
        </w:rPr>
      </w:pPr>
    </w:p>
    <w:p w14:paraId="07EDFB22" w14:textId="72E322CD" w:rsidR="00A01BE4" w:rsidRDefault="00A01BE4" w:rsidP="00116E0A">
      <w:pPr>
        <w:rPr>
          <w:rFonts w:asciiTheme="minorHAnsi" w:hAnsiTheme="minorHAnsi"/>
          <w:sz w:val="22"/>
          <w:szCs w:val="22"/>
        </w:rPr>
      </w:pPr>
      <w:r>
        <w:rPr>
          <w:rFonts w:asciiTheme="minorHAnsi" w:hAnsiTheme="minorHAnsi"/>
          <w:sz w:val="22"/>
          <w:szCs w:val="22"/>
        </w:rPr>
        <w:t xml:space="preserve">And under the Social and </w:t>
      </w:r>
      <w:proofErr w:type="spellStart"/>
      <w:r>
        <w:rPr>
          <w:rFonts w:asciiTheme="minorHAnsi" w:hAnsiTheme="minorHAnsi"/>
          <w:sz w:val="22"/>
          <w:szCs w:val="22"/>
        </w:rPr>
        <w:t>Behaviour</w:t>
      </w:r>
      <w:proofErr w:type="spellEnd"/>
      <w:r>
        <w:rPr>
          <w:rFonts w:asciiTheme="minorHAnsi" w:hAnsiTheme="minorHAnsi"/>
          <w:sz w:val="22"/>
          <w:szCs w:val="22"/>
        </w:rPr>
        <w:t xml:space="preserve"> Change component. </w:t>
      </w:r>
    </w:p>
    <w:p w14:paraId="18C609B3" w14:textId="7DFBAB80" w:rsidR="00A01BE4" w:rsidRPr="00BC44DC" w:rsidRDefault="00A01BE4" w:rsidP="00116E0A">
      <w:pPr>
        <w:rPr>
          <w:rFonts w:asciiTheme="minorHAnsi" w:hAnsiTheme="minorHAnsi"/>
          <w:sz w:val="22"/>
          <w:szCs w:val="22"/>
        </w:rPr>
      </w:pPr>
    </w:p>
    <w:p w14:paraId="2330E4F8" w14:textId="07C5C462" w:rsidR="008F17CB" w:rsidRPr="00D44010" w:rsidRDefault="008F17CB" w:rsidP="00116E0A">
      <w:pPr>
        <w:rPr>
          <w:rFonts w:asciiTheme="minorHAnsi" w:hAnsiTheme="minorHAnsi"/>
          <w:b/>
          <w:bCs/>
          <w:sz w:val="22"/>
          <w:szCs w:val="22"/>
          <w:lang w:val="en-GB"/>
        </w:rPr>
      </w:pPr>
    </w:p>
    <w:p w14:paraId="1C58AB22" w14:textId="77777777" w:rsidR="00116E0A" w:rsidRPr="00116E0A" w:rsidRDefault="00116E0A" w:rsidP="00116E0A">
      <w:pPr>
        <w:rPr>
          <w:rFonts w:asciiTheme="minorHAnsi" w:hAnsiTheme="minorHAnsi"/>
          <w:sz w:val="22"/>
          <w:szCs w:val="22"/>
          <w:lang w:val="en-GB"/>
        </w:rPr>
      </w:pPr>
    </w:p>
    <w:sectPr w:rsidR="00116E0A" w:rsidRPr="00116E0A" w:rsidSect="007E2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ABBC4" w14:textId="77777777" w:rsidR="008E262F" w:rsidRDefault="008E262F" w:rsidP="001A5702">
      <w:r>
        <w:separator/>
      </w:r>
    </w:p>
  </w:endnote>
  <w:endnote w:type="continuationSeparator" w:id="0">
    <w:p w14:paraId="1AA22835" w14:textId="77777777" w:rsidR="008E262F" w:rsidRDefault="008E262F" w:rsidP="001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555001"/>
      <w:docPartObj>
        <w:docPartGallery w:val="Page Numbers (Bottom of Page)"/>
        <w:docPartUnique/>
      </w:docPartObj>
    </w:sdtPr>
    <w:sdtEndPr>
      <w:rPr>
        <w:noProof/>
      </w:rPr>
    </w:sdtEndPr>
    <w:sdtContent>
      <w:p w14:paraId="1A93B3C0" w14:textId="0F29F8EA" w:rsidR="001A17DC" w:rsidRDefault="001A17DC">
        <w:pPr>
          <w:pStyle w:val="Footer"/>
          <w:jc w:val="center"/>
        </w:pPr>
        <w:r>
          <w:fldChar w:fldCharType="begin"/>
        </w:r>
        <w:r>
          <w:instrText xml:space="preserve"> PAGE   \* MERGEFORMAT </w:instrText>
        </w:r>
        <w:r>
          <w:fldChar w:fldCharType="separate"/>
        </w:r>
        <w:r w:rsidR="00C0473A">
          <w:rPr>
            <w:noProof/>
          </w:rPr>
          <w:t>14</w:t>
        </w:r>
        <w:r>
          <w:rPr>
            <w:noProof/>
          </w:rPr>
          <w:fldChar w:fldCharType="end"/>
        </w:r>
      </w:p>
    </w:sdtContent>
  </w:sdt>
  <w:p w14:paraId="2F6396B5" w14:textId="77777777" w:rsidR="001A17DC" w:rsidRDefault="001A1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919888"/>
      <w:docPartObj>
        <w:docPartGallery w:val="Page Numbers (Bottom of Page)"/>
        <w:docPartUnique/>
      </w:docPartObj>
    </w:sdtPr>
    <w:sdtEndPr>
      <w:rPr>
        <w:noProof/>
      </w:rPr>
    </w:sdtEndPr>
    <w:sdtContent>
      <w:p w14:paraId="31E3B6C0" w14:textId="3CA3EDAA" w:rsidR="001A17DC" w:rsidRDefault="001A17DC">
        <w:pPr>
          <w:pStyle w:val="Footer"/>
          <w:jc w:val="center"/>
        </w:pPr>
        <w:r>
          <w:fldChar w:fldCharType="begin"/>
        </w:r>
        <w:r>
          <w:instrText xml:space="preserve"> PAGE   \* MERGEFORMAT </w:instrText>
        </w:r>
        <w:r>
          <w:fldChar w:fldCharType="separate"/>
        </w:r>
        <w:r w:rsidR="00BE3F34">
          <w:rPr>
            <w:noProof/>
          </w:rPr>
          <w:t>1</w:t>
        </w:r>
        <w:r>
          <w:rPr>
            <w:noProof/>
          </w:rPr>
          <w:fldChar w:fldCharType="end"/>
        </w:r>
      </w:p>
    </w:sdtContent>
  </w:sdt>
  <w:p w14:paraId="07E6AAA3" w14:textId="77777777" w:rsidR="001A17DC" w:rsidRDefault="001A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830CB" w14:textId="77777777" w:rsidR="008E262F" w:rsidRDefault="008E262F" w:rsidP="001A5702">
      <w:r>
        <w:separator/>
      </w:r>
    </w:p>
  </w:footnote>
  <w:footnote w:type="continuationSeparator" w:id="0">
    <w:p w14:paraId="1A9C165D" w14:textId="77777777" w:rsidR="008E262F" w:rsidRDefault="008E262F" w:rsidP="001A5702">
      <w:r>
        <w:continuationSeparator/>
      </w:r>
    </w:p>
  </w:footnote>
  <w:footnote w:id="1">
    <w:p w14:paraId="0073C942" w14:textId="7A96C438" w:rsidR="00205552" w:rsidRPr="00205552" w:rsidRDefault="00205552">
      <w:pPr>
        <w:pStyle w:val="FootnoteText"/>
        <w:rPr>
          <w:lang w:val="en-GB"/>
        </w:rPr>
      </w:pPr>
      <w:r>
        <w:rPr>
          <w:rStyle w:val="FootnoteReference"/>
        </w:rPr>
        <w:footnoteRef/>
      </w:r>
      <w:r w:rsidRPr="00205552">
        <w:rPr>
          <w:lang w:val="en-GB"/>
        </w:rPr>
        <w:t xml:space="preserve"> </w:t>
      </w:r>
      <w:hyperlink r:id="rId1" w:history="1">
        <w:r w:rsidR="00DE7857" w:rsidRPr="00BA3876">
          <w:rPr>
            <w:rStyle w:val="Hyperlink"/>
            <w:rFonts w:ascii="Calibri" w:hAnsi="Calibri" w:cs="Calibri"/>
            <w:sz w:val="18"/>
            <w:szCs w:val="18"/>
            <w:lang w:val="en-GB"/>
          </w:rPr>
          <w:t>https://reliefweb.int/report/world/unaids-three-ones-action-where-we-are-and-where-we-go-here</w:t>
        </w:r>
      </w:hyperlink>
      <w:r w:rsidR="00DE7857">
        <w:rPr>
          <w:rFonts w:ascii="Calibri" w:hAnsi="Calibri" w:cs="Calibri"/>
          <w:sz w:val="18"/>
          <w:szCs w:val="18"/>
          <w:lang w:val="en-GB"/>
        </w:rPr>
        <w:t xml:space="preserve"> </w:t>
      </w:r>
    </w:p>
  </w:footnote>
  <w:footnote w:id="2">
    <w:p w14:paraId="3FAEA2FB" w14:textId="77B5407D" w:rsidR="001A17DC" w:rsidRPr="00574410" w:rsidRDefault="001A17DC">
      <w:pPr>
        <w:pStyle w:val="FootnoteText"/>
        <w:rPr>
          <w:rFonts w:asciiTheme="minorHAnsi" w:hAnsiTheme="minorHAnsi" w:cstheme="minorHAnsi"/>
          <w:sz w:val="18"/>
          <w:szCs w:val="18"/>
        </w:rPr>
      </w:pPr>
      <w:r w:rsidRPr="001213FA">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1213FA">
        <w:rPr>
          <w:rFonts w:asciiTheme="minorHAnsi" w:hAnsiTheme="minorHAnsi" w:cstheme="minorHAnsi"/>
          <w:sz w:val="18"/>
          <w:szCs w:val="18"/>
          <w:lang w:val="en-GB"/>
        </w:rPr>
        <w:t xml:space="preserve">See AMP </w:t>
      </w:r>
      <w:r>
        <w:rPr>
          <w:rFonts w:asciiTheme="minorHAnsi" w:hAnsiTheme="minorHAnsi" w:cstheme="minorHAnsi"/>
          <w:sz w:val="18"/>
          <w:szCs w:val="18"/>
          <w:lang w:val="en-GB"/>
        </w:rPr>
        <w:t>Chapter 6 of AMP toolkit, Brief 3</w:t>
      </w:r>
      <w:r w:rsidRPr="001213FA">
        <w:rPr>
          <w:rFonts w:asciiTheme="minorHAnsi" w:hAnsiTheme="minorHAnsi" w:cstheme="minorHAnsi"/>
          <w:sz w:val="18"/>
          <w:szCs w:val="18"/>
          <w:lang w:val="en-GB"/>
        </w:rPr>
        <w:t xml:space="preserve">: </w:t>
      </w:r>
      <w:r w:rsidRPr="001213FA">
        <w:rPr>
          <w:rFonts w:asciiTheme="minorHAnsi" w:hAnsiTheme="minorHAnsi" w:cstheme="minorHAnsi"/>
          <w:i/>
          <w:iCs/>
          <w:sz w:val="18"/>
          <w:szCs w:val="18"/>
          <w:lang w:val="en-GB"/>
        </w:rPr>
        <w:t>Using research and data to plan effective social and behaviour change communication</w:t>
      </w:r>
      <w:r w:rsidRPr="001213FA">
        <w:rPr>
          <w:rFonts w:asciiTheme="minorHAnsi" w:hAnsiTheme="minorHAnsi" w:cstheme="minorHAnsi"/>
          <w:sz w:val="18"/>
          <w:szCs w:val="18"/>
          <w:lang w:val="en-GB"/>
        </w:rPr>
        <w:t xml:space="preserve">. </w:t>
      </w:r>
      <w:hyperlink r:id="rId2" w:history="1">
        <w:r w:rsidR="00247CEC" w:rsidRPr="0046501C">
          <w:rPr>
            <w:rStyle w:val="Hyperlink"/>
            <w:rFonts w:asciiTheme="minorHAnsi" w:hAnsiTheme="minorHAnsi" w:cstheme="minorHAnsi"/>
            <w:sz w:val="18"/>
            <w:szCs w:val="18"/>
          </w:rPr>
          <w:t>https://allianceformalariaprevention.com/resources/amp-toolkit/</w:t>
        </w:r>
      </w:hyperlink>
      <w:r w:rsidR="00247CEC">
        <w:rPr>
          <w:rFonts w:asciiTheme="minorHAnsi" w:hAnsiTheme="minorHAnsi" w:cstheme="minorHAnsi"/>
          <w:sz w:val="18"/>
          <w:szCs w:val="18"/>
        </w:rPr>
        <w:t xml:space="preserve"> </w:t>
      </w:r>
    </w:p>
    <w:p w14:paraId="15F2D3A1" w14:textId="77777777" w:rsidR="001A17DC" w:rsidRPr="00574410" w:rsidRDefault="001A17DC">
      <w:pPr>
        <w:pStyle w:val="FootnoteText"/>
        <w:rPr>
          <w:rFonts w:asciiTheme="minorHAnsi" w:hAnsiTheme="minorHAnsi" w:cstheme="minorHAnsi"/>
          <w:sz w:val="18"/>
          <w:szCs w:val="18"/>
        </w:rPr>
      </w:pPr>
    </w:p>
  </w:footnote>
  <w:footnote w:id="3">
    <w:p w14:paraId="42F6414A" w14:textId="79024F81" w:rsidR="001A17DC" w:rsidRPr="00574410" w:rsidRDefault="001A17DC">
      <w:pPr>
        <w:pStyle w:val="FootnoteText"/>
      </w:pPr>
      <w:r w:rsidRPr="0025067A">
        <w:rPr>
          <w:rStyle w:val="FootnoteReference"/>
          <w:rFonts w:asciiTheme="minorHAnsi" w:hAnsiTheme="minorHAnsi" w:cstheme="minorHAnsi"/>
          <w:sz w:val="18"/>
          <w:szCs w:val="18"/>
        </w:rPr>
        <w:footnoteRef/>
      </w:r>
      <w:r w:rsidRPr="0025067A">
        <w:rPr>
          <w:rFonts w:asciiTheme="minorHAnsi" w:hAnsiTheme="minorHAnsi" w:cstheme="minorHAnsi"/>
          <w:sz w:val="18"/>
          <w:szCs w:val="18"/>
        </w:rPr>
        <w:t xml:space="preserve"> </w:t>
      </w:r>
      <w:hyperlink r:id="rId3" w:history="1">
        <w:r w:rsidR="00C834DB" w:rsidRPr="00D805E1">
          <w:rPr>
            <w:rStyle w:val="Hyperlink"/>
            <w:rFonts w:asciiTheme="minorHAnsi" w:hAnsiTheme="minorHAnsi" w:cstheme="minorHAnsi"/>
            <w:sz w:val="18"/>
            <w:szCs w:val="18"/>
          </w:rPr>
          <w:t>https://www.vector-works.org/resources/itn-access-and-use/</w:t>
        </w:r>
      </w:hyperlink>
      <w:r w:rsidR="00C834DB">
        <w:rPr>
          <w:rFonts w:asciiTheme="minorHAnsi" w:hAnsiTheme="minorHAnsi" w:cstheme="minorHAnsi"/>
          <w:sz w:val="18"/>
          <w:szCs w:val="18"/>
        </w:rPr>
        <w:t xml:space="preserve"> </w:t>
      </w:r>
    </w:p>
  </w:footnote>
  <w:footnote w:id="4">
    <w:p w14:paraId="2E658CDB" w14:textId="6EFD0910" w:rsidR="001A17DC" w:rsidRPr="00DE7857" w:rsidRDefault="001A17DC">
      <w:pPr>
        <w:pStyle w:val="FootnoteText"/>
        <w:rPr>
          <w:rFonts w:asciiTheme="minorHAnsi" w:hAnsiTheme="minorHAnsi" w:cstheme="minorHAnsi"/>
          <w:sz w:val="18"/>
          <w:szCs w:val="18"/>
          <w:lang w:val="en-GB"/>
        </w:rPr>
      </w:pPr>
      <w:r w:rsidRPr="009E68F3">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9E68F3">
        <w:rPr>
          <w:rFonts w:asciiTheme="minorHAnsi" w:hAnsiTheme="minorHAnsi" w:cstheme="minorHAnsi"/>
          <w:sz w:val="18"/>
          <w:szCs w:val="18"/>
          <w:lang w:val="en-GB"/>
        </w:rPr>
        <w:t xml:space="preserve">See  AMP guidance: AMP toolkit, Chapter 6, Brief 5, </w:t>
      </w:r>
      <w:r w:rsidRPr="009E68F3">
        <w:rPr>
          <w:rFonts w:asciiTheme="minorHAnsi" w:hAnsiTheme="minorHAnsi" w:cstheme="minorHAnsi"/>
          <w:i/>
          <w:iCs/>
          <w:sz w:val="18"/>
          <w:szCs w:val="18"/>
          <w:lang w:val="en-GB"/>
        </w:rPr>
        <w:t>Branding and promoting social norms</w:t>
      </w:r>
      <w:r w:rsidRPr="009E68F3">
        <w:rPr>
          <w:rFonts w:asciiTheme="minorHAnsi" w:hAnsiTheme="minorHAnsi" w:cstheme="minorHAnsi"/>
          <w:sz w:val="18"/>
          <w:szCs w:val="18"/>
          <w:lang w:val="en-GB"/>
        </w:rPr>
        <w:t xml:space="preserve">. </w:t>
      </w:r>
      <w:hyperlink r:id="rId4" w:history="1">
        <w:r w:rsidR="00247CEC" w:rsidRPr="00DE7857">
          <w:rPr>
            <w:rStyle w:val="Hyperlink"/>
            <w:rFonts w:asciiTheme="minorHAnsi" w:hAnsiTheme="minorHAnsi" w:cstheme="minorHAnsi"/>
            <w:sz w:val="18"/>
            <w:szCs w:val="18"/>
            <w:lang w:val="en-GB"/>
          </w:rPr>
          <w:t>https://allianceformalariaprevention.com/resources/amp-toolkit/</w:t>
        </w:r>
      </w:hyperlink>
      <w:r w:rsidR="00247CEC" w:rsidRPr="00DE7857">
        <w:rPr>
          <w:rFonts w:asciiTheme="minorHAnsi" w:hAnsiTheme="minorHAnsi" w:cstheme="minorHAnsi"/>
          <w:sz w:val="18"/>
          <w:szCs w:val="18"/>
          <w:lang w:val="en-GB"/>
        </w:rPr>
        <w:t xml:space="preserve"> </w:t>
      </w:r>
    </w:p>
  </w:footnote>
  <w:footnote w:id="5">
    <w:p w14:paraId="4A97DEC6" w14:textId="13A97A6E" w:rsidR="001A17DC" w:rsidRPr="00C834DB" w:rsidRDefault="001A17DC">
      <w:pPr>
        <w:pStyle w:val="FootnoteText"/>
        <w:rPr>
          <w:rFonts w:ascii="Calibri" w:hAnsi="Calibri" w:cs="Calibri"/>
          <w:sz w:val="18"/>
          <w:szCs w:val="18"/>
          <w:lang w:val="en-GB"/>
        </w:rPr>
      </w:pPr>
      <w:r w:rsidRPr="009E68F3">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9E68F3">
        <w:rPr>
          <w:rFonts w:ascii="Calibri" w:hAnsi="Calibri" w:cs="Calibri"/>
          <w:sz w:val="18"/>
          <w:szCs w:val="18"/>
          <w:lang w:val="en-GB"/>
        </w:rPr>
        <w:t xml:space="preserve">See AMP guidance: </w:t>
      </w:r>
      <w:r w:rsidRPr="00B9734F">
        <w:rPr>
          <w:rFonts w:ascii="Calibri" w:hAnsi="Calibri" w:cs="Calibri"/>
          <w:i/>
          <w:iCs/>
          <w:sz w:val="18"/>
          <w:szCs w:val="18"/>
          <w:lang w:val="en-GB"/>
        </w:rPr>
        <w:t>Pre-testing of social and behaviour change (SBC) messages and materials</w:t>
      </w:r>
      <w:r w:rsidRPr="009E68F3">
        <w:rPr>
          <w:rFonts w:ascii="Calibri" w:hAnsi="Calibri" w:cs="Calibri"/>
          <w:sz w:val="18"/>
          <w:szCs w:val="18"/>
          <w:lang w:val="en-GB"/>
        </w:rPr>
        <w:t xml:space="preserve">. </w:t>
      </w:r>
      <w:hyperlink r:id="rId5" w:history="1">
        <w:r w:rsidR="00A23CE7" w:rsidRPr="00D805E1">
          <w:rPr>
            <w:rStyle w:val="Hyperlink"/>
            <w:rFonts w:ascii="Calibri" w:hAnsi="Calibri" w:cs="Calibri"/>
            <w:sz w:val="18"/>
            <w:szCs w:val="18"/>
            <w:lang w:val="en-GB"/>
          </w:rPr>
          <w:t>https://allianceformalariaprevention.com/wp-c</w:t>
        </w:r>
        <w:r w:rsidR="00A23CE7" w:rsidRPr="00D805E1">
          <w:rPr>
            <w:rStyle w:val="Hyperlink"/>
            <w:rFonts w:ascii="Calibri" w:hAnsi="Calibri" w:cs="Calibri"/>
            <w:sz w:val="18"/>
            <w:szCs w:val="18"/>
            <w:lang w:val="en-GB"/>
          </w:rPr>
          <w:t>o</w:t>
        </w:r>
        <w:r w:rsidR="00A23CE7" w:rsidRPr="00D805E1">
          <w:rPr>
            <w:rStyle w:val="Hyperlink"/>
            <w:rFonts w:ascii="Calibri" w:hAnsi="Calibri" w:cs="Calibri"/>
            <w:sz w:val="18"/>
            <w:szCs w:val="18"/>
            <w:lang w:val="en-GB"/>
          </w:rPr>
          <w:t>ntent/uploads/2022/05/SBC_Pretesting_Covid-</w:t>
        </w:r>
        <w:r w:rsidR="00A23CE7" w:rsidRPr="00D805E1">
          <w:rPr>
            <w:rStyle w:val="Hyperlink"/>
            <w:rFonts w:ascii="Calibri" w:hAnsi="Calibri" w:cs="Calibri"/>
            <w:sz w:val="18"/>
            <w:szCs w:val="18"/>
            <w:lang w:val="en-GB"/>
          </w:rPr>
          <w:t>EN</w:t>
        </w:r>
        <w:r w:rsidR="00A23CE7" w:rsidRPr="00D805E1">
          <w:rPr>
            <w:rStyle w:val="Hyperlink"/>
            <w:rFonts w:ascii="Calibri" w:hAnsi="Calibri" w:cs="Calibri"/>
            <w:sz w:val="18"/>
            <w:szCs w:val="18"/>
            <w:lang w:val="en-GB"/>
          </w:rPr>
          <w:t>.pdf</w:t>
        </w:r>
      </w:hyperlink>
      <w:r w:rsidR="00247CEC" w:rsidRPr="00C834DB">
        <w:rPr>
          <w:rFonts w:ascii="Calibri" w:hAnsi="Calibri" w:cs="Calibri"/>
          <w:sz w:val="18"/>
          <w:szCs w:val="18"/>
          <w:lang w:val="en-GB"/>
        </w:rPr>
        <w:t xml:space="preserve"> </w:t>
      </w:r>
    </w:p>
  </w:footnote>
  <w:footnote w:id="6">
    <w:p w14:paraId="71A07760" w14:textId="1CA95FBC" w:rsidR="001A17DC" w:rsidRPr="00247CEC" w:rsidRDefault="001A17DC">
      <w:pPr>
        <w:pStyle w:val="FootnoteText"/>
        <w:rPr>
          <w:rFonts w:ascii="Calibri" w:hAnsi="Calibri" w:cs="Calibri"/>
          <w:sz w:val="18"/>
          <w:szCs w:val="18"/>
          <w:lang w:val="en-GB"/>
        </w:rPr>
      </w:pPr>
      <w:r w:rsidRPr="00F83DC3">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F83DC3">
        <w:rPr>
          <w:rFonts w:ascii="Calibri" w:hAnsi="Calibri" w:cs="Calibri"/>
          <w:sz w:val="18"/>
          <w:szCs w:val="18"/>
          <w:lang w:val="en-GB"/>
        </w:rPr>
        <w:t xml:space="preserve">See AMP guidance (pre-COVID-19): AMP Toolkit, Chapter 6, Brief 2: Planning and budgeting communication activities. </w:t>
      </w:r>
      <w:hyperlink r:id="rId6" w:history="1">
        <w:r w:rsidR="00247CEC" w:rsidRPr="00247CEC">
          <w:rPr>
            <w:rStyle w:val="Hyperlink"/>
            <w:rFonts w:ascii="Calibri" w:hAnsi="Calibri" w:cs="Calibri"/>
            <w:sz w:val="18"/>
            <w:szCs w:val="18"/>
            <w:lang w:val="en-GB"/>
          </w:rPr>
          <w:t>https://allianceformalariaprevention.com/resources/amp-toolkit/</w:t>
        </w:r>
      </w:hyperlink>
      <w:r w:rsidR="00247CEC" w:rsidRPr="00247CEC">
        <w:rPr>
          <w:rFonts w:ascii="Calibri" w:hAnsi="Calibri" w:cs="Calibri"/>
          <w:sz w:val="18"/>
          <w:szCs w:val="18"/>
          <w:lang w:val="en-GB"/>
        </w:rPr>
        <w:t xml:space="preserve"> </w:t>
      </w:r>
    </w:p>
  </w:footnote>
  <w:footnote w:id="7">
    <w:p w14:paraId="1CBC8867" w14:textId="52E1CECA" w:rsidR="00247CEC" w:rsidRPr="00DE7857" w:rsidRDefault="00AE0D77" w:rsidP="00247CEC">
      <w:pPr>
        <w:pStyle w:val="FootnoteText"/>
        <w:rPr>
          <w:rFonts w:ascii="Calibri" w:hAnsi="Calibri" w:cs="Calibri"/>
          <w:sz w:val="18"/>
          <w:szCs w:val="18"/>
        </w:rPr>
      </w:pPr>
      <w:r w:rsidRPr="00C37EC4">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C37EC4">
        <w:rPr>
          <w:rFonts w:asciiTheme="minorHAnsi" w:hAnsiTheme="minorHAnsi" w:cstheme="minorHAnsi"/>
          <w:sz w:val="18"/>
          <w:szCs w:val="18"/>
          <w:lang w:val="en-GB"/>
        </w:rPr>
        <w:t xml:space="preserve">See AMP guidance: </w:t>
      </w:r>
      <w:r w:rsidRPr="00C37EC4">
        <w:rPr>
          <w:rFonts w:asciiTheme="minorHAnsi" w:hAnsiTheme="minorHAnsi" w:cstheme="minorHAnsi"/>
          <w:i/>
          <w:iCs/>
          <w:sz w:val="18"/>
          <w:szCs w:val="18"/>
          <w:lang w:val="en-GB"/>
        </w:rPr>
        <w:t>Pre-testing of social and behaviour change messages and materials</w:t>
      </w:r>
      <w:r w:rsidRPr="004E0A12">
        <w:rPr>
          <w:rFonts w:asciiTheme="minorHAnsi" w:hAnsiTheme="minorHAnsi" w:cstheme="minorHAnsi"/>
          <w:sz w:val="18"/>
          <w:szCs w:val="18"/>
          <w:lang w:val="en-GB"/>
        </w:rPr>
        <w:t>.</w:t>
      </w:r>
      <w:r w:rsidR="00247CEC">
        <w:rPr>
          <w:rFonts w:asciiTheme="minorHAnsi" w:hAnsiTheme="minorHAnsi" w:cstheme="minorHAnsi"/>
          <w:sz w:val="18"/>
          <w:szCs w:val="18"/>
          <w:lang w:val="en-GB"/>
        </w:rPr>
        <w:t xml:space="preserve"> </w:t>
      </w:r>
      <w:hyperlink r:id="rId7" w:history="1">
        <w:r w:rsidR="00247CEC" w:rsidRPr="00DE7857">
          <w:rPr>
            <w:rStyle w:val="Hyperlink"/>
            <w:rFonts w:ascii="Calibri" w:hAnsi="Calibri" w:cs="Calibri"/>
            <w:sz w:val="18"/>
            <w:szCs w:val="18"/>
          </w:rPr>
          <w:t>https://allianceformalariaprevention.com/wp-content/uploads/2022/05/SBC_Pretesting_Covid-EN.pdf</w:t>
        </w:r>
      </w:hyperlink>
      <w:r w:rsidR="00247CEC" w:rsidRPr="00DE7857">
        <w:rPr>
          <w:rFonts w:ascii="Calibri" w:hAnsi="Calibri" w:cs="Calibri"/>
          <w:sz w:val="18"/>
          <w:szCs w:val="18"/>
        </w:rPr>
        <w:t xml:space="preserve"> </w:t>
      </w:r>
    </w:p>
    <w:p w14:paraId="41DAFF9C" w14:textId="07C9A26D" w:rsidR="00AE0D77" w:rsidRPr="00DE7857" w:rsidRDefault="00AE0D77" w:rsidP="00AE0D77">
      <w:pPr>
        <w:pStyle w:val="FootnoteText"/>
        <w:rPr>
          <w:rFonts w:asciiTheme="minorHAnsi" w:hAnsiTheme="minorHAnsi" w:cstheme="minorHAnsi"/>
          <w:sz w:val="18"/>
          <w:szCs w:val="18"/>
        </w:rPr>
      </w:pPr>
      <w:r w:rsidRPr="00DE7857">
        <w:rPr>
          <w:rFonts w:asciiTheme="minorHAnsi" w:hAnsiTheme="minorHAnsi" w:cstheme="minorHAnsi"/>
          <w:sz w:val="18"/>
          <w:szCs w:val="18"/>
        </w:rPr>
        <w:t xml:space="preserve"> </w:t>
      </w:r>
    </w:p>
  </w:footnote>
  <w:footnote w:id="8">
    <w:p w14:paraId="7871A75D" w14:textId="741497D8" w:rsidR="001A17DC" w:rsidRPr="00A01BE4" w:rsidRDefault="001A17DC">
      <w:pPr>
        <w:pStyle w:val="FootnoteText"/>
        <w:rPr>
          <w:rFonts w:asciiTheme="minorHAnsi" w:hAnsiTheme="minorHAnsi" w:cstheme="minorHAnsi"/>
          <w:sz w:val="18"/>
          <w:szCs w:val="18"/>
          <w:lang w:val="en-GB"/>
        </w:rPr>
      </w:pPr>
      <w:r w:rsidRPr="005B59E6">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5B59E6">
        <w:rPr>
          <w:rFonts w:asciiTheme="minorHAnsi" w:hAnsiTheme="minorHAnsi" w:cstheme="minorHAnsi"/>
          <w:sz w:val="18"/>
          <w:szCs w:val="18"/>
          <w:lang w:val="en-GB"/>
        </w:rPr>
        <w:t xml:space="preserve">See AMP guidance: </w:t>
      </w:r>
      <w:r w:rsidR="00A01BE4">
        <w:rPr>
          <w:rFonts w:asciiTheme="minorHAnsi" w:hAnsiTheme="minorHAnsi" w:cstheme="minorHAnsi"/>
          <w:i/>
          <w:iCs/>
          <w:sz w:val="18"/>
          <w:szCs w:val="18"/>
          <w:lang w:val="en-GB"/>
        </w:rPr>
        <w:t>Guidelines</w:t>
      </w:r>
      <w:r w:rsidRPr="005B59E6">
        <w:rPr>
          <w:rFonts w:asciiTheme="minorHAnsi" w:hAnsiTheme="minorHAnsi" w:cstheme="minorHAnsi"/>
          <w:i/>
          <w:iCs/>
          <w:sz w:val="18"/>
          <w:szCs w:val="18"/>
          <w:lang w:val="en-GB"/>
        </w:rPr>
        <w:t xml:space="preserve"> for the development of </w:t>
      </w:r>
      <w:r w:rsidR="00A01BE4">
        <w:rPr>
          <w:rFonts w:asciiTheme="minorHAnsi" w:hAnsiTheme="minorHAnsi" w:cstheme="minorHAnsi"/>
          <w:i/>
          <w:iCs/>
          <w:sz w:val="18"/>
          <w:szCs w:val="18"/>
          <w:lang w:val="en-GB"/>
        </w:rPr>
        <w:t xml:space="preserve">a </w:t>
      </w:r>
      <w:r w:rsidRPr="005B59E6">
        <w:rPr>
          <w:rFonts w:asciiTheme="minorHAnsi" w:hAnsiTheme="minorHAnsi" w:cstheme="minorHAnsi"/>
          <w:i/>
          <w:iCs/>
          <w:sz w:val="18"/>
          <w:szCs w:val="18"/>
          <w:lang w:val="en-GB"/>
        </w:rPr>
        <w:t>rumour management plan related to ITN distribution</w:t>
      </w:r>
      <w:r w:rsidRPr="005B59E6">
        <w:rPr>
          <w:rFonts w:asciiTheme="minorHAnsi" w:hAnsiTheme="minorHAnsi" w:cstheme="minorHAnsi"/>
          <w:sz w:val="18"/>
          <w:szCs w:val="18"/>
          <w:lang w:val="en-GB"/>
        </w:rPr>
        <w:t xml:space="preserve">. </w:t>
      </w:r>
      <w:hyperlink r:id="rId8" w:history="1">
        <w:r w:rsidR="00C834DB" w:rsidRPr="00D805E1">
          <w:rPr>
            <w:rStyle w:val="Hyperlink"/>
            <w:rFonts w:asciiTheme="minorHAnsi" w:hAnsiTheme="minorHAnsi" w:cstheme="minorHAnsi"/>
            <w:sz w:val="18"/>
            <w:szCs w:val="18"/>
            <w:lang w:val="en-GB"/>
          </w:rPr>
          <w:t>https://allianceformalariaprevention.com/wp-content/uploads/2023/06/Rumour_Management_Plan_EN_062023.pdf</w:t>
        </w:r>
      </w:hyperlink>
      <w:r w:rsidR="00C834DB">
        <w:rPr>
          <w:rFonts w:asciiTheme="minorHAnsi" w:hAnsiTheme="minorHAnsi" w:cstheme="minorHAnsi"/>
          <w:sz w:val="18"/>
          <w:szCs w:val="18"/>
          <w:lang w:val="en-GB"/>
        </w:rPr>
        <w:t xml:space="preserve"> </w:t>
      </w:r>
    </w:p>
  </w:footnote>
  <w:footnote w:id="9">
    <w:p w14:paraId="54333A7F" w14:textId="664A9DE0" w:rsidR="001A17DC" w:rsidRPr="00DE7857" w:rsidRDefault="001A17DC">
      <w:pPr>
        <w:pStyle w:val="FootnoteText"/>
        <w:rPr>
          <w:rFonts w:ascii="Calibri" w:hAnsi="Calibri" w:cs="Calibri"/>
          <w:sz w:val="18"/>
          <w:szCs w:val="18"/>
        </w:rPr>
      </w:pPr>
      <w:r w:rsidRPr="009D750A">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9D750A">
        <w:rPr>
          <w:rFonts w:ascii="Calibri" w:hAnsi="Calibri" w:cs="Calibri"/>
          <w:sz w:val="18"/>
          <w:szCs w:val="18"/>
          <w:lang w:val="en-GB"/>
        </w:rPr>
        <w:t xml:space="preserve">See AMP guidance: </w:t>
      </w:r>
      <w:r w:rsidRPr="009D750A">
        <w:rPr>
          <w:rFonts w:ascii="Calibri" w:hAnsi="Calibri" w:cs="Calibri"/>
          <w:i/>
          <w:iCs/>
          <w:sz w:val="18"/>
          <w:szCs w:val="18"/>
          <w:lang w:val="en-GB"/>
        </w:rPr>
        <w:t>General guidelines for process evaluation of a mass insecticide-treated net distribution campaign</w:t>
      </w:r>
      <w:r w:rsidRPr="009D750A">
        <w:rPr>
          <w:rFonts w:ascii="Calibri" w:hAnsi="Calibri" w:cs="Calibri"/>
          <w:sz w:val="18"/>
          <w:szCs w:val="18"/>
          <w:lang w:val="en-GB"/>
        </w:rPr>
        <w:t xml:space="preserve">, and the Resources that accompany it (Focus group discussions, Key informant interviews, Online questionnaire). </w:t>
      </w:r>
      <w:hyperlink r:id="rId9" w:history="1">
        <w:r w:rsidR="00247CEC" w:rsidRPr="00DE7857">
          <w:rPr>
            <w:rStyle w:val="Hyperlink"/>
            <w:rFonts w:ascii="Calibri" w:hAnsi="Calibri" w:cs="Calibri"/>
            <w:sz w:val="18"/>
            <w:szCs w:val="18"/>
          </w:rPr>
          <w:t>https://allianceformalariaprevention.com/wp-content/uploads/2022/06/Guidance_Process_evaluation_main_guidelines_15122020_EN.pdf</w:t>
        </w:r>
      </w:hyperlink>
      <w:r w:rsidR="00247CEC" w:rsidRPr="00DE7857">
        <w:rPr>
          <w:rFonts w:ascii="Calibri" w:hAnsi="Calibri" w:cs="Calibri"/>
          <w:sz w:val="18"/>
          <w:szCs w:val="18"/>
        </w:rPr>
        <w:t xml:space="preserve"> </w:t>
      </w:r>
    </w:p>
  </w:footnote>
  <w:footnote w:id="10">
    <w:p w14:paraId="150714A2" w14:textId="2896A69A" w:rsidR="001A17DC" w:rsidRPr="000D36F2" w:rsidRDefault="001A17DC" w:rsidP="00D37936">
      <w:pPr>
        <w:pStyle w:val="FootnoteText"/>
        <w:rPr>
          <w:rFonts w:ascii="Calibri" w:hAnsi="Calibri" w:cs="Calibri"/>
          <w:sz w:val="18"/>
          <w:szCs w:val="18"/>
          <w:lang w:val="en-GB"/>
        </w:rPr>
      </w:pPr>
      <w:r w:rsidRPr="000D36F2">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0D36F2">
        <w:rPr>
          <w:rFonts w:ascii="Calibri" w:hAnsi="Calibri" w:cs="Calibri"/>
          <w:sz w:val="18"/>
          <w:szCs w:val="18"/>
          <w:lang w:val="en-GB"/>
        </w:rPr>
        <w:t xml:space="preserve">See also RBM resource: </w:t>
      </w:r>
      <w:r w:rsidRPr="00664001">
        <w:rPr>
          <w:rFonts w:ascii="Calibri" w:hAnsi="Calibri" w:cs="Calibri"/>
          <w:i/>
          <w:iCs/>
          <w:sz w:val="18"/>
          <w:szCs w:val="18"/>
          <w:lang w:val="en-GB"/>
        </w:rPr>
        <w:t>Developing monitoring and evaluation plans for malaria social and behavior change programs: A step-by-step guide</w:t>
      </w:r>
      <w:r w:rsidRPr="000D36F2">
        <w:rPr>
          <w:rFonts w:ascii="Calibri" w:hAnsi="Calibri" w:cs="Calibri"/>
          <w:sz w:val="18"/>
          <w:szCs w:val="18"/>
          <w:lang w:val="en-GB"/>
        </w:rPr>
        <w:t xml:space="preserve">. </w:t>
      </w:r>
      <w:hyperlink r:id="rId10" w:history="1">
        <w:r w:rsidR="00C834DB" w:rsidRPr="00D805E1">
          <w:rPr>
            <w:rStyle w:val="Hyperlink"/>
            <w:rFonts w:ascii="Calibri" w:hAnsi="Calibri" w:cs="Calibri"/>
            <w:sz w:val="18"/>
            <w:szCs w:val="18"/>
            <w:lang w:val="en-GB"/>
          </w:rPr>
          <w:t>https://endmalaria.org/sites/default/files/Developing-M-E-Plans-for-Malaria-Social-and-Behavior-Change-Programs-A-Step-by-Step-Guide-2019JAN.pdf</w:t>
        </w:r>
      </w:hyperlink>
      <w:r w:rsidR="00C834DB">
        <w:rPr>
          <w:rFonts w:ascii="Calibri" w:hAnsi="Calibri" w:cs="Calibri"/>
          <w:sz w:val="18"/>
          <w:szCs w:val="18"/>
          <w:lang w:val="en-GB"/>
        </w:rPr>
        <w:t xml:space="preserve"> </w:t>
      </w:r>
      <w:r w:rsidR="00A01BE4">
        <w:rPr>
          <w:rFonts w:ascii="Calibri" w:hAnsi="Calibri" w:cs="Calibri"/>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239E" w14:textId="435D990E" w:rsidR="001A17DC" w:rsidRDefault="00713350">
    <w:pPr>
      <w:pStyle w:val="Header"/>
    </w:pPr>
    <w:r>
      <w:rPr>
        <w:noProof/>
      </w:rPr>
      <w:drawing>
        <wp:anchor distT="152400" distB="152400" distL="152400" distR="152400" simplePos="0" relativeHeight="251659264" behindDoc="1" locked="0" layoutInCell="1" allowOverlap="1" wp14:anchorId="78C5902A" wp14:editId="28F58C36">
          <wp:simplePos x="0" y="0"/>
          <wp:positionH relativeFrom="margin">
            <wp:align>left</wp:align>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2F2C"/>
    <w:multiLevelType w:val="hybridMultilevel"/>
    <w:tmpl w:val="7A62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C207A"/>
    <w:multiLevelType w:val="hybridMultilevel"/>
    <w:tmpl w:val="4D68E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E06EB"/>
    <w:multiLevelType w:val="hybridMultilevel"/>
    <w:tmpl w:val="ADAE7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0D47BA"/>
    <w:multiLevelType w:val="hybridMultilevel"/>
    <w:tmpl w:val="C5721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906DE"/>
    <w:multiLevelType w:val="hybridMultilevel"/>
    <w:tmpl w:val="44D03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22EE3"/>
    <w:multiLevelType w:val="multilevel"/>
    <w:tmpl w:val="F7AE6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FF49AC"/>
    <w:multiLevelType w:val="multilevel"/>
    <w:tmpl w:val="19E4B9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23955"/>
    <w:multiLevelType w:val="hybridMultilevel"/>
    <w:tmpl w:val="7AFED05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8621AA"/>
    <w:multiLevelType w:val="hybridMultilevel"/>
    <w:tmpl w:val="4D6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0AF"/>
    <w:multiLevelType w:val="hybridMultilevel"/>
    <w:tmpl w:val="E74A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00281"/>
    <w:multiLevelType w:val="hybridMultilevel"/>
    <w:tmpl w:val="9354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0CE7"/>
    <w:multiLevelType w:val="hybridMultilevel"/>
    <w:tmpl w:val="53F2D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2D43F0"/>
    <w:multiLevelType w:val="multilevel"/>
    <w:tmpl w:val="7E02B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858BA"/>
    <w:multiLevelType w:val="hybridMultilevel"/>
    <w:tmpl w:val="AD865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50B99"/>
    <w:multiLevelType w:val="hybridMultilevel"/>
    <w:tmpl w:val="A40E3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6B748A"/>
    <w:multiLevelType w:val="multilevel"/>
    <w:tmpl w:val="006C7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val="0"/>
        <w:sz w:val="22"/>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077F77"/>
    <w:multiLevelType w:val="hybridMultilevel"/>
    <w:tmpl w:val="ABA0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62761"/>
    <w:multiLevelType w:val="hybridMultilevel"/>
    <w:tmpl w:val="CEB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0" w15:restartNumberingAfterBreak="0">
    <w:nsid w:val="3A127BB0"/>
    <w:multiLevelType w:val="hybridMultilevel"/>
    <w:tmpl w:val="C7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4C4503F"/>
    <w:multiLevelType w:val="hybridMultilevel"/>
    <w:tmpl w:val="AB92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740D9F"/>
    <w:multiLevelType w:val="hybridMultilevel"/>
    <w:tmpl w:val="D5E6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0C355D"/>
    <w:multiLevelType w:val="hybridMultilevel"/>
    <w:tmpl w:val="5BB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318C5"/>
    <w:multiLevelType w:val="hybridMultilevel"/>
    <w:tmpl w:val="954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D3B0B"/>
    <w:multiLevelType w:val="hybridMultilevel"/>
    <w:tmpl w:val="78942F82"/>
    <w:lvl w:ilvl="0" w:tplc="555C09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6E2DF5"/>
    <w:multiLevelType w:val="multilevel"/>
    <w:tmpl w:val="7E02BB2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5734635"/>
    <w:multiLevelType w:val="hybridMultilevel"/>
    <w:tmpl w:val="20E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540A"/>
    <w:multiLevelType w:val="hybridMultilevel"/>
    <w:tmpl w:val="9320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B763EE"/>
    <w:multiLevelType w:val="hybridMultilevel"/>
    <w:tmpl w:val="1A9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F30C7"/>
    <w:multiLevelType w:val="hybridMultilevel"/>
    <w:tmpl w:val="D0EC8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DD043D"/>
    <w:multiLevelType w:val="multilevel"/>
    <w:tmpl w:val="8C74D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1F46EA3"/>
    <w:multiLevelType w:val="hybridMultilevel"/>
    <w:tmpl w:val="5CCC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6322D0"/>
    <w:multiLevelType w:val="hybridMultilevel"/>
    <w:tmpl w:val="8BB2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CD3A53"/>
    <w:multiLevelType w:val="hybridMultilevel"/>
    <w:tmpl w:val="680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C4DB9"/>
    <w:multiLevelType w:val="hybridMultilevel"/>
    <w:tmpl w:val="DC96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D4F9E"/>
    <w:multiLevelType w:val="hybridMultilevel"/>
    <w:tmpl w:val="2974B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1526179">
    <w:abstractNumId w:val="0"/>
  </w:num>
  <w:num w:numId="2" w16cid:durableId="1133131149">
    <w:abstractNumId w:val="9"/>
  </w:num>
  <w:num w:numId="3" w16cid:durableId="672758816">
    <w:abstractNumId w:val="16"/>
  </w:num>
  <w:num w:numId="4" w16cid:durableId="1987542709">
    <w:abstractNumId w:val="30"/>
  </w:num>
  <w:num w:numId="5" w16cid:durableId="28917186">
    <w:abstractNumId w:val="26"/>
  </w:num>
  <w:num w:numId="6" w16cid:durableId="1547447347">
    <w:abstractNumId w:val="18"/>
  </w:num>
  <w:num w:numId="7" w16cid:durableId="516773579">
    <w:abstractNumId w:val="12"/>
  </w:num>
  <w:num w:numId="8" w16cid:durableId="1726487326">
    <w:abstractNumId w:val="24"/>
  </w:num>
  <w:num w:numId="9" w16cid:durableId="2077975386">
    <w:abstractNumId w:val="11"/>
  </w:num>
  <w:num w:numId="10" w16cid:durableId="179858082">
    <w:abstractNumId w:val="22"/>
  </w:num>
  <w:num w:numId="11" w16cid:durableId="640353955">
    <w:abstractNumId w:val="35"/>
  </w:num>
  <w:num w:numId="12" w16cid:durableId="1994872828">
    <w:abstractNumId w:val="20"/>
  </w:num>
  <w:num w:numId="13" w16cid:durableId="804276284">
    <w:abstractNumId w:val="14"/>
  </w:num>
  <w:num w:numId="14" w16cid:durableId="1865483356">
    <w:abstractNumId w:val="36"/>
  </w:num>
  <w:num w:numId="15" w16cid:durableId="708920346">
    <w:abstractNumId w:val="25"/>
  </w:num>
  <w:num w:numId="16" w16cid:durableId="1262762506">
    <w:abstractNumId w:val="17"/>
  </w:num>
  <w:num w:numId="17" w16cid:durableId="769929808">
    <w:abstractNumId w:val="38"/>
  </w:num>
  <w:num w:numId="18" w16cid:durableId="1525559242">
    <w:abstractNumId w:val="7"/>
  </w:num>
  <w:num w:numId="19" w16cid:durableId="1632519788">
    <w:abstractNumId w:val="4"/>
  </w:num>
  <w:num w:numId="20" w16cid:durableId="1320620610">
    <w:abstractNumId w:val="8"/>
  </w:num>
  <w:num w:numId="21" w16cid:durableId="1155996149">
    <w:abstractNumId w:val="2"/>
  </w:num>
  <w:num w:numId="22" w16cid:durableId="1162114858">
    <w:abstractNumId w:val="3"/>
  </w:num>
  <w:num w:numId="23" w16cid:durableId="1859539426">
    <w:abstractNumId w:val="37"/>
  </w:num>
  <w:num w:numId="24" w16cid:durableId="208615483">
    <w:abstractNumId w:val="33"/>
  </w:num>
  <w:num w:numId="25" w16cid:durableId="29720547">
    <w:abstractNumId w:val="19"/>
  </w:num>
  <w:num w:numId="26" w16cid:durableId="248197307">
    <w:abstractNumId w:val="32"/>
  </w:num>
  <w:num w:numId="27" w16cid:durableId="169681971">
    <w:abstractNumId w:val="5"/>
  </w:num>
  <w:num w:numId="28" w16cid:durableId="2060861024">
    <w:abstractNumId w:val="31"/>
  </w:num>
  <w:num w:numId="29" w16cid:durableId="2045208776">
    <w:abstractNumId w:val="28"/>
  </w:num>
  <w:num w:numId="30" w16cid:durableId="385302575">
    <w:abstractNumId w:val="13"/>
  </w:num>
  <w:num w:numId="31" w16cid:durableId="2107113593">
    <w:abstractNumId w:val="29"/>
  </w:num>
  <w:num w:numId="32" w16cid:durableId="674310505">
    <w:abstractNumId w:val="10"/>
  </w:num>
  <w:num w:numId="33" w16cid:durableId="837621120">
    <w:abstractNumId w:val="15"/>
  </w:num>
  <w:num w:numId="34" w16cid:durableId="750616109">
    <w:abstractNumId w:val="23"/>
  </w:num>
  <w:num w:numId="35" w16cid:durableId="2019036210">
    <w:abstractNumId w:val="34"/>
  </w:num>
  <w:num w:numId="36" w16cid:durableId="1755593313">
    <w:abstractNumId w:val="1"/>
  </w:num>
  <w:num w:numId="37" w16cid:durableId="108474231">
    <w:abstractNumId w:val="21"/>
  </w:num>
  <w:num w:numId="38" w16cid:durableId="713425004">
    <w:abstractNumId w:val="6"/>
  </w:num>
  <w:num w:numId="39" w16cid:durableId="122849042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CA"/>
    <w:rsid w:val="0000037E"/>
    <w:rsid w:val="000050E7"/>
    <w:rsid w:val="00005AFC"/>
    <w:rsid w:val="00005B19"/>
    <w:rsid w:val="00015F96"/>
    <w:rsid w:val="00022A41"/>
    <w:rsid w:val="00023F51"/>
    <w:rsid w:val="000251C9"/>
    <w:rsid w:val="0003140C"/>
    <w:rsid w:val="0003200D"/>
    <w:rsid w:val="00036EBA"/>
    <w:rsid w:val="000379C3"/>
    <w:rsid w:val="00051A80"/>
    <w:rsid w:val="00055B2E"/>
    <w:rsid w:val="0006398D"/>
    <w:rsid w:val="00064BCA"/>
    <w:rsid w:val="00071EB9"/>
    <w:rsid w:val="00085ADD"/>
    <w:rsid w:val="00092EF6"/>
    <w:rsid w:val="00093C70"/>
    <w:rsid w:val="000A1BE9"/>
    <w:rsid w:val="000B1042"/>
    <w:rsid w:val="000C0CAC"/>
    <w:rsid w:val="000C22D9"/>
    <w:rsid w:val="000C7966"/>
    <w:rsid w:val="000D36F2"/>
    <w:rsid w:val="000D46DE"/>
    <w:rsid w:val="000E03F6"/>
    <w:rsid w:val="000E470A"/>
    <w:rsid w:val="000E47E2"/>
    <w:rsid w:val="000E63EB"/>
    <w:rsid w:val="000F59A7"/>
    <w:rsid w:val="000F7623"/>
    <w:rsid w:val="000F7952"/>
    <w:rsid w:val="00103ADE"/>
    <w:rsid w:val="0011056A"/>
    <w:rsid w:val="001111C3"/>
    <w:rsid w:val="001157EF"/>
    <w:rsid w:val="00116E0A"/>
    <w:rsid w:val="0012059C"/>
    <w:rsid w:val="00120EC5"/>
    <w:rsid w:val="001213FA"/>
    <w:rsid w:val="00122E28"/>
    <w:rsid w:val="00124035"/>
    <w:rsid w:val="00125873"/>
    <w:rsid w:val="001342F5"/>
    <w:rsid w:val="00136CAD"/>
    <w:rsid w:val="00141BB7"/>
    <w:rsid w:val="00141C82"/>
    <w:rsid w:val="0014380F"/>
    <w:rsid w:val="00151198"/>
    <w:rsid w:val="00152F01"/>
    <w:rsid w:val="00153C2E"/>
    <w:rsid w:val="00155D68"/>
    <w:rsid w:val="00157890"/>
    <w:rsid w:val="00172007"/>
    <w:rsid w:val="00172664"/>
    <w:rsid w:val="00172859"/>
    <w:rsid w:val="00180E57"/>
    <w:rsid w:val="00182CA9"/>
    <w:rsid w:val="00184F57"/>
    <w:rsid w:val="00194798"/>
    <w:rsid w:val="0019488A"/>
    <w:rsid w:val="001950C1"/>
    <w:rsid w:val="001A00BD"/>
    <w:rsid w:val="001A17DC"/>
    <w:rsid w:val="001A2C03"/>
    <w:rsid w:val="001A5702"/>
    <w:rsid w:val="001B25E6"/>
    <w:rsid w:val="001B5839"/>
    <w:rsid w:val="001B78FD"/>
    <w:rsid w:val="001C2BE7"/>
    <w:rsid w:val="001C3E8E"/>
    <w:rsid w:val="001C41D2"/>
    <w:rsid w:val="001D1815"/>
    <w:rsid w:val="001D1E8B"/>
    <w:rsid w:val="001D2B0A"/>
    <w:rsid w:val="001D57B3"/>
    <w:rsid w:val="001D7D23"/>
    <w:rsid w:val="001F41FD"/>
    <w:rsid w:val="001F4389"/>
    <w:rsid w:val="00200394"/>
    <w:rsid w:val="00203C1B"/>
    <w:rsid w:val="002051ED"/>
    <w:rsid w:val="00205552"/>
    <w:rsid w:val="00207B2C"/>
    <w:rsid w:val="00207CB6"/>
    <w:rsid w:val="00207D5F"/>
    <w:rsid w:val="002134F3"/>
    <w:rsid w:val="0021367B"/>
    <w:rsid w:val="00222022"/>
    <w:rsid w:val="002234CB"/>
    <w:rsid w:val="00235484"/>
    <w:rsid w:val="00241EF8"/>
    <w:rsid w:val="00245137"/>
    <w:rsid w:val="0024631A"/>
    <w:rsid w:val="00247CEC"/>
    <w:rsid w:val="0025067A"/>
    <w:rsid w:val="00255ED2"/>
    <w:rsid w:val="00262DB1"/>
    <w:rsid w:val="002709F8"/>
    <w:rsid w:val="00271082"/>
    <w:rsid w:val="00272BD7"/>
    <w:rsid w:val="002803F2"/>
    <w:rsid w:val="002936D5"/>
    <w:rsid w:val="002A7D39"/>
    <w:rsid w:val="002B365E"/>
    <w:rsid w:val="002B6D62"/>
    <w:rsid w:val="002C6EA2"/>
    <w:rsid w:val="002D17B4"/>
    <w:rsid w:val="002D2357"/>
    <w:rsid w:val="002E1EB6"/>
    <w:rsid w:val="002E20FD"/>
    <w:rsid w:val="002E34FE"/>
    <w:rsid w:val="002E3826"/>
    <w:rsid w:val="002E71C0"/>
    <w:rsid w:val="002E7A87"/>
    <w:rsid w:val="002F073C"/>
    <w:rsid w:val="003029F0"/>
    <w:rsid w:val="00306640"/>
    <w:rsid w:val="003119E4"/>
    <w:rsid w:val="00315028"/>
    <w:rsid w:val="00337731"/>
    <w:rsid w:val="00342221"/>
    <w:rsid w:val="003443C7"/>
    <w:rsid w:val="003449BA"/>
    <w:rsid w:val="00344A3C"/>
    <w:rsid w:val="00350D37"/>
    <w:rsid w:val="00354B47"/>
    <w:rsid w:val="00361852"/>
    <w:rsid w:val="003636B6"/>
    <w:rsid w:val="003705FF"/>
    <w:rsid w:val="003743D1"/>
    <w:rsid w:val="003773D5"/>
    <w:rsid w:val="00392EAF"/>
    <w:rsid w:val="003A2A0F"/>
    <w:rsid w:val="003A3BC7"/>
    <w:rsid w:val="003B3838"/>
    <w:rsid w:val="003C1510"/>
    <w:rsid w:val="003C2B62"/>
    <w:rsid w:val="003C5A8A"/>
    <w:rsid w:val="003D244C"/>
    <w:rsid w:val="003D602E"/>
    <w:rsid w:val="003D6526"/>
    <w:rsid w:val="003E630C"/>
    <w:rsid w:val="003E66CF"/>
    <w:rsid w:val="003F6147"/>
    <w:rsid w:val="0040063F"/>
    <w:rsid w:val="004010AC"/>
    <w:rsid w:val="00403488"/>
    <w:rsid w:val="00403F12"/>
    <w:rsid w:val="00407921"/>
    <w:rsid w:val="00411770"/>
    <w:rsid w:val="004142D7"/>
    <w:rsid w:val="00415631"/>
    <w:rsid w:val="00416EA1"/>
    <w:rsid w:val="00417A91"/>
    <w:rsid w:val="004211FD"/>
    <w:rsid w:val="0042708C"/>
    <w:rsid w:val="004406E4"/>
    <w:rsid w:val="004443E5"/>
    <w:rsid w:val="004446D8"/>
    <w:rsid w:val="00447CF9"/>
    <w:rsid w:val="00452B23"/>
    <w:rsid w:val="0045354D"/>
    <w:rsid w:val="0045390D"/>
    <w:rsid w:val="004669A1"/>
    <w:rsid w:val="0047115A"/>
    <w:rsid w:val="00471C9B"/>
    <w:rsid w:val="004730C3"/>
    <w:rsid w:val="00474699"/>
    <w:rsid w:val="00474CCA"/>
    <w:rsid w:val="0048185C"/>
    <w:rsid w:val="0048387A"/>
    <w:rsid w:val="0048495A"/>
    <w:rsid w:val="00484B08"/>
    <w:rsid w:val="00487FC6"/>
    <w:rsid w:val="004908E4"/>
    <w:rsid w:val="004915FA"/>
    <w:rsid w:val="004939D9"/>
    <w:rsid w:val="00494BB6"/>
    <w:rsid w:val="004A12AD"/>
    <w:rsid w:val="004A2A8A"/>
    <w:rsid w:val="004A3ECB"/>
    <w:rsid w:val="004B6275"/>
    <w:rsid w:val="004C146A"/>
    <w:rsid w:val="004E0A12"/>
    <w:rsid w:val="004E5818"/>
    <w:rsid w:val="004E605A"/>
    <w:rsid w:val="004E6A4B"/>
    <w:rsid w:val="004F1FE3"/>
    <w:rsid w:val="004F29F5"/>
    <w:rsid w:val="004F7AEC"/>
    <w:rsid w:val="00503712"/>
    <w:rsid w:val="005046EE"/>
    <w:rsid w:val="00506C46"/>
    <w:rsid w:val="00514F5D"/>
    <w:rsid w:val="00517967"/>
    <w:rsid w:val="005207F6"/>
    <w:rsid w:val="00532A13"/>
    <w:rsid w:val="00534A3B"/>
    <w:rsid w:val="00537EC8"/>
    <w:rsid w:val="00541CA9"/>
    <w:rsid w:val="0055548E"/>
    <w:rsid w:val="00556A79"/>
    <w:rsid w:val="00560937"/>
    <w:rsid w:val="00574410"/>
    <w:rsid w:val="005802CA"/>
    <w:rsid w:val="0058332B"/>
    <w:rsid w:val="0058679F"/>
    <w:rsid w:val="005909E2"/>
    <w:rsid w:val="005952B2"/>
    <w:rsid w:val="005A1964"/>
    <w:rsid w:val="005B194F"/>
    <w:rsid w:val="005B250E"/>
    <w:rsid w:val="005B52A5"/>
    <w:rsid w:val="005B59E6"/>
    <w:rsid w:val="005C10F6"/>
    <w:rsid w:val="005C5C45"/>
    <w:rsid w:val="005D3145"/>
    <w:rsid w:val="005D327E"/>
    <w:rsid w:val="005D479D"/>
    <w:rsid w:val="005D493A"/>
    <w:rsid w:val="005E11D7"/>
    <w:rsid w:val="005F507B"/>
    <w:rsid w:val="005F6664"/>
    <w:rsid w:val="006008EA"/>
    <w:rsid w:val="00601DBE"/>
    <w:rsid w:val="00611FE0"/>
    <w:rsid w:val="00612590"/>
    <w:rsid w:val="00614598"/>
    <w:rsid w:val="00616192"/>
    <w:rsid w:val="00623167"/>
    <w:rsid w:val="006400E9"/>
    <w:rsid w:val="0064412F"/>
    <w:rsid w:val="00655624"/>
    <w:rsid w:val="00656BC9"/>
    <w:rsid w:val="0066016B"/>
    <w:rsid w:val="006618F0"/>
    <w:rsid w:val="00664001"/>
    <w:rsid w:val="006647EF"/>
    <w:rsid w:val="00665C76"/>
    <w:rsid w:val="00672E86"/>
    <w:rsid w:val="00673E1C"/>
    <w:rsid w:val="0067621A"/>
    <w:rsid w:val="00682FB1"/>
    <w:rsid w:val="006836CF"/>
    <w:rsid w:val="0068427B"/>
    <w:rsid w:val="00687EB2"/>
    <w:rsid w:val="00691F06"/>
    <w:rsid w:val="00697AF7"/>
    <w:rsid w:val="006A3BAA"/>
    <w:rsid w:val="006B0F2B"/>
    <w:rsid w:val="006B66DE"/>
    <w:rsid w:val="006B70B7"/>
    <w:rsid w:val="006C13A5"/>
    <w:rsid w:val="006C3F9D"/>
    <w:rsid w:val="006D5085"/>
    <w:rsid w:val="006E188F"/>
    <w:rsid w:val="006F012C"/>
    <w:rsid w:val="006F168E"/>
    <w:rsid w:val="006F2D20"/>
    <w:rsid w:val="006F4DAC"/>
    <w:rsid w:val="006F6B12"/>
    <w:rsid w:val="006F7BDE"/>
    <w:rsid w:val="0070071A"/>
    <w:rsid w:val="00702765"/>
    <w:rsid w:val="007068B0"/>
    <w:rsid w:val="00713350"/>
    <w:rsid w:val="00727C3E"/>
    <w:rsid w:val="007333AF"/>
    <w:rsid w:val="00735730"/>
    <w:rsid w:val="00740E0C"/>
    <w:rsid w:val="00744037"/>
    <w:rsid w:val="0074432D"/>
    <w:rsid w:val="007444CC"/>
    <w:rsid w:val="00744D97"/>
    <w:rsid w:val="00751EC0"/>
    <w:rsid w:val="00753A9B"/>
    <w:rsid w:val="00755690"/>
    <w:rsid w:val="007628EE"/>
    <w:rsid w:val="00766099"/>
    <w:rsid w:val="00781113"/>
    <w:rsid w:val="00783A4C"/>
    <w:rsid w:val="00795C81"/>
    <w:rsid w:val="007972B8"/>
    <w:rsid w:val="007A0DCD"/>
    <w:rsid w:val="007A3196"/>
    <w:rsid w:val="007A624D"/>
    <w:rsid w:val="007A7AF1"/>
    <w:rsid w:val="007B5300"/>
    <w:rsid w:val="007C4900"/>
    <w:rsid w:val="007C6AFD"/>
    <w:rsid w:val="007D3DB1"/>
    <w:rsid w:val="007D78E9"/>
    <w:rsid w:val="007E065A"/>
    <w:rsid w:val="007E22CA"/>
    <w:rsid w:val="007E2D5E"/>
    <w:rsid w:val="007E3BAC"/>
    <w:rsid w:val="007E6BEA"/>
    <w:rsid w:val="007F018E"/>
    <w:rsid w:val="007F3BF5"/>
    <w:rsid w:val="007F4FA9"/>
    <w:rsid w:val="00801882"/>
    <w:rsid w:val="00810499"/>
    <w:rsid w:val="008136DD"/>
    <w:rsid w:val="00816BEA"/>
    <w:rsid w:val="00817B32"/>
    <w:rsid w:val="00821ED0"/>
    <w:rsid w:val="00830713"/>
    <w:rsid w:val="0083081E"/>
    <w:rsid w:val="00840D08"/>
    <w:rsid w:val="00841E06"/>
    <w:rsid w:val="00847892"/>
    <w:rsid w:val="00851ADA"/>
    <w:rsid w:val="008541DD"/>
    <w:rsid w:val="008569C5"/>
    <w:rsid w:val="0086558D"/>
    <w:rsid w:val="00871A28"/>
    <w:rsid w:val="00872A6A"/>
    <w:rsid w:val="0087326D"/>
    <w:rsid w:val="00875456"/>
    <w:rsid w:val="0088320E"/>
    <w:rsid w:val="0088787D"/>
    <w:rsid w:val="00894311"/>
    <w:rsid w:val="008A59E6"/>
    <w:rsid w:val="008A7555"/>
    <w:rsid w:val="008B1CAC"/>
    <w:rsid w:val="008B7276"/>
    <w:rsid w:val="008C3D88"/>
    <w:rsid w:val="008C55E8"/>
    <w:rsid w:val="008D313B"/>
    <w:rsid w:val="008D49EC"/>
    <w:rsid w:val="008E107F"/>
    <w:rsid w:val="008E115B"/>
    <w:rsid w:val="008E262F"/>
    <w:rsid w:val="008E2BD6"/>
    <w:rsid w:val="008F0781"/>
    <w:rsid w:val="008F17CB"/>
    <w:rsid w:val="008F3E45"/>
    <w:rsid w:val="008F4F8D"/>
    <w:rsid w:val="00901270"/>
    <w:rsid w:val="009049CE"/>
    <w:rsid w:val="00913FE0"/>
    <w:rsid w:val="009144D3"/>
    <w:rsid w:val="00921CBE"/>
    <w:rsid w:val="009231D4"/>
    <w:rsid w:val="00927830"/>
    <w:rsid w:val="00927D12"/>
    <w:rsid w:val="00932796"/>
    <w:rsid w:val="00932AB3"/>
    <w:rsid w:val="00934751"/>
    <w:rsid w:val="009369DD"/>
    <w:rsid w:val="00937EEA"/>
    <w:rsid w:val="00941B6B"/>
    <w:rsid w:val="00942DEF"/>
    <w:rsid w:val="009457CF"/>
    <w:rsid w:val="0094631C"/>
    <w:rsid w:val="00950B11"/>
    <w:rsid w:val="009523F7"/>
    <w:rsid w:val="00952DEE"/>
    <w:rsid w:val="00953E0E"/>
    <w:rsid w:val="00954DE1"/>
    <w:rsid w:val="009605BE"/>
    <w:rsid w:val="00961A99"/>
    <w:rsid w:val="00972C08"/>
    <w:rsid w:val="00980877"/>
    <w:rsid w:val="009838C9"/>
    <w:rsid w:val="00991C2B"/>
    <w:rsid w:val="00992F03"/>
    <w:rsid w:val="009965C6"/>
    <w:rsid w:val="009A1C42"/>
    <w:rsid w:val="009A34A4"/>
    <w:rsid w:val="009A4582"/>
    <w:rsid w:val="009A6A7B"/>
    <w:rsid w:val="009B6B5F"/>
    <w:rsid w:val="009C09BE"/>
    <w:rsid w:val="009C1D34"/>
    <w:rsid w:val="009C2D41"/>
    <w:rsid w:val="009D1124"/>
    <w:rsid w:val="009D2F11"/>
    <w:rsid w:val="009D750A"/>
    <w:rsid w:val="009E6758"/>
    <w:rsid w:val="009E68F3"/>
    <w:rsid w:val="009E7D5E"/>
    <w:rsid w:val="009F6402"/>
    <w:rsid w:val="009F7E3B"/>
    <w:rsid w:val="00A01BE4"/>
    <w:rsid w:val="00A03765"/>
    <w:rsid w:val="00A04F99"/>
    <w:rsid w:val="00A059D1"/>
    <w:rsid w:val="00A060B5"/>
    <w:rsid w:val="00A10DBA"/>
    <w:rsid w:val="00A111AF"/>
    <w:rsid w:val="00A14734"/>
    <w:rsid w:val="00A21A9B"/>
    <w:rsid w:val="00A23CE7"/>
    <w:rsid w:val="00A25942"/>
    <w:rsid w:val="00A3151C"/>
    <w:rsid w:val="00A34318"/>
    <w:rsid w:val="00A45B22"/>
    <w:rsid w:val="00A45DCD"/>
    <w:rsid w:val="00A51E18"/>
    <w:rsid w:val="00A55C55"/>
    <w:rsid w:val="00A63D04"/>
    <w:rsid w:val="00A647CA"/>
    <w:rsid w:val="00A64CF8"/>
    <w:rsid w:val="00A67496"/>
    <w:rsid w:val="00A74E4C"/>
    <w:rsid w:val="00A8270C"/>
    <w:rsid w:val="00A86268"/>
    <w:rsid w:val="00A86DE6"/>
    <w:rsid w:val="00A87F31"/>
    <w:rsid w:val="00A90613"/>
    <w:rsid w:val="00A9140D"/>
    <w:rsid w:val="00A93D5D"/>
    <w:rsid w:val="00A960E0"/>
    <w:rsid w:val="00A967C2"/>
    <w:rsid w:val="00AA002D"/>
    <w:rsid w:val="00AA0626"/>
    <w:rsid w:val="00AA1230"/>
    <w:rsid w:val="00AA1D76"/>
    <w:rsid w:val="00AB4416"/>
    <w:rsid w:val="00AB5589"/>
    <w:rsid w:val="00AB6209"/>
    <w:rsid w:val="00AC3ADC"/>
    <w:rsid w:val="00AC78FF"/>
    <w:rsid w:val="00AD04C2"/>
    <w:rsid w:val="00AD1FA5"/>
    <w:rsid w:val="00AD6A54"/>
    <w:rsid w:val="00AD7438"/>
    <w:rsid w:val="00AE0D6E"/>
    <w:rsid w:val="00AE0D77"/>
    <w:rsid w:val="00AE1479"/>
    <w:rsid w:val="00AE260A"/>
    <w:rsid w:val="00AE65C0"/>
    <w:rsid w:val="00AE6F42"/>
    <w:rsid w:val="00AE7C6F"/>
    <w:rsid w:val="00AF4DA2"/>
    <w:rsid w:val="00AF4DE7"/>
    <w:rsid w:val="00AF762F"/>
    <w:rsid w:val="00B031B9"/>
    <w:rsid w:val="00B073FC"/>
    <w:rsid w:val="00B16542"/>
    <w:rsid w:val="00B20CAF"/>
    <w:rsid w:val="00B36073"/>
    <w:rsid w:val="00B417C5"/>
    <w:rsid w:val="00B54E44"/>
    <w:rsid w:val="00B62365"/>
    <w:rsid w:val="00B71CF2"/>
    <w:rsid w:val="00B743D4"/>
    <w:rsid w:val="00B7604F"/>
    <w:rsid w:val="00B81E2D"/>
    <w:rsid w:val="00B90027"/>
    <w:rsid w:val="00B90864"/>
    <w:rsid w:val="00B96D12"/>
    <w:rsid w:val="00B9734F"/>
    <w:rsid w:val="00BA0BEA"/>
    <w:rsid w:val="00BA3778"/>
    <w:rsid w:val="00BB18A9"/>
    <w:rsid w:val="00BB314C"/>
    <w:rsid w:val="00BB31DC"/>
    <w:rsid w:val="00BB332C"/>
    <w:rsid w:val="00BB3556"/>
    <w:rsid w:val="00BC0406"/>
    <w:rsid w:val="00BC090C"/>
    <w:rsid w:val="00BC213A"/>
    <w:rsid w:val="00BC25C0"/>
    <w:rsid w:val="00BC44DC"/>
    <w:rsid w:val="00BE3D75"/>
    <w:rsid w:val="00BE3F34"/>
    <w:rsid w:val="00BF1123"/>
    <w:rsid w:val="00BF3B60"/>
    <w:rsid w:val="00BF6BB0"/>
    <w:rsid w:val="00C0473A"/>
    <w:rsid w:val="00C063BB"/>
    <w:rsid w:val="00C14C5C"/>
    <w:rsid w:val="00C15168"/>
    <w:rsid w:val="00C17BC4"/>
    <w:rsid w:val="00C222F0"/>
    <w:rsid w:val="00C34809"/>
    <w:rsid w:val="00C34C2C"/>
    <w:rsid w:val="00C34D8C"/>
    <w:rsid w:val="00C35A64"/>
    <w:rsid w:val="00C37EC4"/>
    <w:rsid w:val="00C40EC4"/>
    <w:rsid w:val="00C53762"/>
    <w:rsid w:val="00C66599"/>
    <w:rsid w:val="00C72E01"/>
    <w:rsid w:val="00C74582"/>
    <w:rsid w:val="00C74CA0"/>
    <w:rsid w:val="00C834A2"/>
    <w:rsid w:val="00C834DB"/>
    <w:rsid w:val="00C870D6"/>
    <w:rsid w:val="00C90216"/>
    <w:rsid w:val="00C90526"/>
    <w:rsid w:val="00C92EC5"/>
    <w:rsid w:val="00C92F3D"/>
    <w:rsid w:val="00CA1124"/>
    <w:rsid w:val="00CA3842"/>
    <w:rsid w:val="00CA6B45"/>
    <w:rsid w:val="00CB154D"/>
    <w:rsid w:val="00CB7C54"/>
    <w:rsid w:val="00CC3AFC"/>
    <w:rsid w:val="00CC406D"/>
    <w:rsid w:val="00CD1636"/>
    <w:rsid w:val="00CE4CD5"/>
    <w:rsid w:val="00CE5AFD"/>
    <w:rsid w:val="00CF48E7"/>
    <w:rsid w:val="00CF6F47"/>
    <w:rsid w:val="00D00A39"/>
    <w:rsid w:val="00D064E4"/>
    <w:rsid w:val="00D11871"/>
    <w:rsid w:val="00D150E3"/>
    <w:rsid w:val="00D2229A"/>
    <w:rsid w:val="00D24E32"/>
    <w:rsid w:val="00D27DA2"/>
    <w:rsid w:val="00D3530F"/>
    <w:rsid w:val="00D35BAA"/>
    <w:rsid w:val="00D37936"/>
    <w:rsid w:val="00D43EFA"/>
    <w:rsid w:val="00D44010"/>
    <w:rsid w:val="00D478CE"/>
    <w:rsid w:val="00D514F0"/>
    <w:rsid w:val="00D515E1"/>
    <w:rsid w:val="00D522F3"/>
    <w:rsid w:val="00D55118"/>
    <w:rsid w:val="00D57606"/>
    <w:rsid w:val="00D61C4B"/>
    <w:rsid w:val="00D63334"/>
    <w:rsid w:val="00D635D3"/>
    <w:rsid w:val="00D6545C"/>
    <w:rsid w:val="00D7302F"/>
    <w:rsid w:val="00D76062"/>
    <w:rsid w:val="00D77E06"/>
    <w:rsid w:val="00D81E8B"/>
    <w:rsid w:val="00D9314E"/>
    <w:rsid w:val="00D94C0A"/>
    <w:rsid w:val="00D94D04"/>
    <w:rsid w:val="00D975E4"/>
    <w:rsid w:val="00DA0B5A"/>
    <w:rsid w:val="00DA2B9B"/>
    <w:rsid w:val="00DA4B98"/>
    <w:rsid w:val="00DB2D6B"/>
    <w:rsid w:val="00DB39AB"/>
    <w:rsid w:val="00DB3EF5"/>
    <w:rsid w:val="00DC18B4"/>
    <w:rsid w:val="00DC2C81"/>
    <w:rsid w:val="00DD636F"/>
    <w:rsid w:val="00DD638D"/>
    <w:rsid w:val="00DD67DB"/>
    <w:rsid w:val="00DD746E"/>
    <w:rsid w:val="00DE1253"/>
    <w:rsid w:val="00DE52FE"/>
    <w:rsid w:val="00DE5734"/>
    <w:rsid w:val="00DE7857"/>
    <w:rsid w:val="00DF0BC4"/>
    <w:rsid w:val="00DF0E27"/>
    <w:rsid w:val="00DF1403"/>
    <w:rsid w:val="00DF4A82"/>
    <w:rsid w:val="00DF5D47"/>
    <w:rsid w:val="00DF751B"/>
    <w:rsid w:val="00E04511"/>
    <w:rsid w:val="00E051FD"/>
    <w:rsid w:val="00E06EE2"/>
    <w:rsid w:val="00E079A7"/>
    <w:rsid w:val="00E11D66"/>
    <w:rsid w:val="00E1228C"/>
    <w:rsid w:val="00E13EF6"/>
    <w:rsid w:val="00E15FFD"/>
    <w:rsid w:val="00E17BC5"/>
    <w:rsid w:val="00E218B8"/>
    <w:rsid w:val="00E23998"/>
    <w:rsid w:val="00E2493A"/>
    <w:rsid w:val="00E24B0D"/>
    <w:rsid w:val="00E32929"/>
    <w:rsid w:val="00E347FC"/>
    <w:rsid w:val="00E34C8B"/>
    <w:rsid w:val="00E36BCD"/>
    <w:rsid w:val="00E4235A"/>
    <w:rsid w:val="00E42DD7"/>
    <w:rsid w:val="00E43AA5"/>
    <w:rsid w:val="00E5098B"/>
    <w:rsid w:val="00E579D7"/>
    <w:rsid w:val="00E57E69"/>
    <w:rsid w:val="00E614B6"/>
    <w:rsid w:val="00E831E7"/>
    <w:rsid w:val="00E903F1"/>
    <w:rsid w:val="00E975FF"/>
    <w:rsid w:val="00EA4CB1"/>
    <w:rsid w:val="00EA4CFD"/>
    <w:rsid w:val="00EB0656"/>
    <w:rsid w:val="00EB504C"/>
    <w:rsid w:val="00EB6EE7"/>
    <w:rsid w:val="00EC10B7"/>
    <w:rsid w:val="00EC4A35"/>
    <w:rsid w:val="00EC4BBC"/>
    <w:rsid w:val="00EC63FB"/>
    <w:rsid w:val="00ED0797"/>
    <w:rsid w:val="00ED08B8"/>
    <w:rsid w:val="00ED54BA"/>
    <w:rsid w:val="00EE1397"/>
    <w:rsid w:val="00EE15BC"/>
    <w:rsid w:val="00F057F0"/>
    <w:rsid w:val="00F05A29"/>
    <w:rsid w:val="00F263FA"/>
    <w:rsid w:val="00F326F2"/>
    <w:rsid w:val="00F419F6"/>
    <w:rsid w:val="00F42681"/>
    <w:rsid w:val="00F565E6"/>
    <w:rsid w:val="00F56D2D"/>
    <w:rsid w:val="00F574C1"/>
    <w:rsid w:val="00F61C67"/>
    <w:rsid w:val="00F6380F"/>
    <w:rsid w:val="00F653A4"/>
    <w:rsid w:val="00F67423"/>
    <w:rsid w:val="00F74CAF"/>
    <w:rsid w:val="00F76607"/>
    <w:rsid w:val="00F80FE2"/>
    <w:rsid w:val="00F8260F"/>
    <w:rsid w:val="00F83DC3"/>
    <w:rsid w:val="00F842FD"/>
    <w:rsid w:val="00F9203A"/>
    <w:rsid w:val="00F95312"/>
    <w:rsid w:val="00F96096"/>
    <w:rsid w:val="00FA297B"/>
    <w:rsid w:val="00FB0F4B"/>
    <w:rsid w:val="00FB7A5C"/>
    <w:rsid w:val="00FD5C82"/>
    <w:rsid w:val="00FE2293"/>
    <w:rsid w:val="00FE3977"/>
    <w:rsid w:val="00FE613F"/>
    <w:rsid w:val="00FE65E7"/>
    <w:rsid w:val="00FE6823"/>
    <w:rsid w:val="00FF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7B22"/>
  <w15:docId w15:val="{11DBFA49-C979-EB47-89D9-62BB8FA7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6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474CCA"/>
    <w:pPr>
      <w:ind w:left="720"/>
      <w:contextualSpacing/>
    </w:pPr>
  </w:style>
  <w:style w:type="paragraph" w:styleId="Title">
    <w:name w:val="Title"/>
    <w:basedOn w:val="Normal"/>
    <w:next w:val="Normal"/>
    <w:link w:val="TitleChar"/>
    <w:uiPriority w:val="10"/>
    <w:qFormat/>
    <w:rsid w:val="008655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55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B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276"/>
    <w:rPr>
      <w:sz w:val="18"/>
      <w:szCs w:val="18"/>
    </w:rPr>
  </w:style>
  <w:style w:type="paragraph" w:styleId="CommentText">
    <w:name w:val="annotation text"/>
    <w:basedOn w:val="Normal"/>
    <w:link w:val="CommentTextChar"/>
    <w:uiPriority w:val="99"/>
    <w:unhideWhenUsed/>
    <w:qFormat/>
    <w:rsid w:val="008B7276"/>
  </w:style>
  <w:style w:type="character" w:customStyle="1" w:styleId="CommentTextChar">
    <w:name w:val="Comment Text Char"/>
    <w:basedOn w:val="DefaultParagraphFont"/>
    <w:link w:val="CommentText"/>
    <w:uiPriority w:val="99"/>
    <w:rsid w:val="008B7276"/>
    <w:rPr>
      <w:sz w:val="24"/>
      <w:szCs w:val="24"/>
    </w:rPr>
  </w:style>
  <w:style w:type="paragraph" w:styleId="CommentSubject">
    <w:name w:val="annotation subject"/>
    <w:basedOn w:val="CommentText"/>
    <w:next w:val="CommentText"/>
    <w:link w:val="CommentSubjectChar"/>
    <w:uiPriority w:val="99"/>
    <w:semiHidden/>
    <w:unhideWhenUsed/>
    <w:rsid w:val="008B7276"/>
    <w:rPr>
      <w:b/>
      <w:bCs/>
      <w:sz w:val="20"/>
      <w:szCs w:val="20"/>
    </w:rPr>
  </w:style>
  <w:style w:type="character" w:customStyle="1" w:styleId="CommentSubjectChar">
    <w:name w:val="Comment Subject Char"/>
    <w:basedOn w:val="CommentTextChar"/>
    <w:link w:val="CommentSubject"/>
    <w:uiPriority w:val="99"/>
    <w:semiHidden/>
    <w:rsid w:val="008B7276"/>
    <w:rPr>
      <w:b/>
      <w:bCs/>
      <w:sz w:val="20"/>
      <w:szCs w:val="20"/>
    </w:rPr>
  </w:style>
  <w:style w:type="paragraph" w:styleId="BalloonText">
    <w:name w:val="Balloon Text"/>
    <w:basedOn w:val="Normal"/>
    <w:link w:val="BalloonTextChar"/>
    <w:uiPriority w:val="99"/>
    <w:semiHidden/>
    <w:unhideWhenUsed/>
    <w:rsid w:val="008B7276"/>
    <w:rPr>
      <w:sz w:val="18"/>
      <w:szCs w:val="18"/>
    </w:rPr>
  </w:style>
  <w:style w:type="character" w:customStyle="1" w:styleId="BalloonTextChar">
    <w:name w:val="Balloon Text Char"/>
    <w:basedOn w:val="DefaultParagraphFont"/>
    <w:link w:val="BalloonText"/>
    <w:uiPriority w:val="99"/>
    <w:semiHidden/>
    <w:rsid w:val="008B7276"/>
    <w:rPr>
      <w:rFonts w:ascii="Times New Roman" w:hAnsi="Times New Roman" w:cs="Times New Roman"/>
      <w:sz w:val="18"/>
      <w:szCs w:val="18"/>
    </w:rPr>
  </w:style>
  <w:style w:type="paragraph" w:styleId="FootnoteText">
    <w:name w:val="footnote text"/>
    <w:aliases w:val="Car Car Car,single space,Car,Footnote Text Char,Footnote Text Char1 Char,Footnote Text Char Char Char1,Footnote Text Char1 Char Char Char1,Footnote Text Char1 Char1 Char,Footnote Text Char Char Char Char,footnote text Car,FOOTNOTES"/>
    <w:basedOn w:val="Normal"/>
    <w:link w:val="FootnoteTextChar1"/>
    <w:uiPriority w:val="99"/>
    <w:qFormat/>
    <w:rsid w:val="001A5702"/>
    <w:rPr>
      <w:rFonts w:eastAsia="Times New Roman"/>
      <w:sz w:val="20"/>
      <w:szCs w:val="20"/>
      <w:lang w:val="fr-FR" w:eastAsia="fr-FR"/>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link w:val="FootnoteText"/>
    <w:uiPriority w:val="99"/>
    <w:rsid w:val="001A5702"/>
    <w:rPr>
      <w:rFonts w:ascii="Times New Roman" w:eastAsia="Times New Roman" w:hAnsi="Times New Roman" w:cs="Times New Roman"/>
      <w:sz w:val="20"/>
      <w:szCs w:val="20"/>
      <w:lang w:val="fr-FR" w:eastAsia="fr-FR"/>
    </w:rPr>
  </w:style>
  <w:style w:type="character" w:styleId="FootnoteReference">
    <w:name w:val="footnote reference"/>
    <w:aliases w:val="note bp,ftref,16 Point,Superscript 6 Point"/>
    <w:uiPriority w:val="99"/>
    <w:rsid w:val="001A5702"/>
    <w:rPr>
      <w:vertAlign w:val="superscript"/>
    </w:rPr>
  </w:style>
  <w:style w:type="paragraph" w:styleId="Revision">
    <w:name w:val="Revision"/>
    <w:hidden/>
    <w:uiPriority w:val="99"/>
    <w:semiHidden/>
    <w:rsid w:val="002E71C0"/>
  </w:style>
  <w:style w:type="character" w:styleId="Hyperlink">
    <w:name w:val="Hyperlink"/>
    <w:basedOn w:val="DefaultParagraphFont"/>
    <w:uiPriority w:val="99"/>
    <w:unhideWhenUsed/>
    <w:rsid w:val="0068427B"/>
    <w:rPr>
      <w:color w:val="0000FF"/>
      <w:u w:val="single"/>
    </w:rPr>
  </w:style>
  <w:style w:type="paragraph" w:styleId="NormalWeb">
    <w:name w:val="Normal (Web)"/>
    <w:basedOn w:val="Normal"/>
    <w:uiPriority w:val="99"/>
    <w:unhideWhenUsed/>
    <w:rsid w:val="00F8260F"/>
    <w:pPr>
      <w:spacing w:before="100" w:beforeAutospacing="1" w:after="100" w:afterAutospacing="1"/>
    </w:pPr>
  </w:style>
  <w:style w:type="paragraph" w:styleId="Header">
    <w:name w:val="header"/>
    <w:basedOn w:val="Normal"/>
    <w:link w:val="HeaderChar"/>
    <w:uiPriority w:val="99"/>
    <w:unhideWhenUsed/>
    <w:rsid w:val="00125873"/>
    <w:pPr>
      <w:tabs>
        <w:tab w:val="center" w:pos="4513"/>
        <w:tab w:val="right" w:pos="9026"/>
      </w:tabs>
    </w:pPr>
  </w:style>
  <w:style w:type="character" w:customStyle="1" w:styleId="HeaderChar">
    <w:name w:val="Header Char"/>
    <w:basedOn w:val="DefaultParagraphFont"/>
    <w:link w:val="Header"/>
    <w:uiPriority w:val="99"/>
    <w:rsid w:val="00125873"/>
    <w:rPr>
      <w:rFonts w:ascii="Times New Roman" w:hAnsi="Times New Roman" w:cs="Times New Roman"/>
      <w:sz w:val="24"/>
      <w:szCs w:val="24"/>
    </w:rPr>
  </w:style>
  <w:style w:type="paragraph" w:styleId="Footer">
    <w:name w:val="footer"/>
    <w:basedOn w:val="Normal"/>
    <w:link w:val="FooterChar"/>
    <w:uiPriority w:val="99"/>
    <w:unhideWhenUsed/>
    <w:rsid w:val="00125873"/>
    <w:pPr>
      <w:tabs>
        <w:tab w:val="center" w:pos="4513"/>
        <w:tab w:val="right" w:pos="9026"/>
      </w:tabs>
    </w:pPr>
  </w:style>
  <w:style w:type="character" w:customStyle="1" w:styleId="FooterChar">
    <w:name w:val="Footer Char"/>
    <w:basedOn w:val="DefaultParagraphFont"/>
    <w:link w:val="Footer"/>
    <w:uiPriority w:val="99"/>
    <w:rsid w:val="00125873"/>
    <w:rPr>
      <w:rFonts w:ascii="Times New Roman" w:hAnsi="Times New Roman" w:cs="Times New Roman"/>
      <w:sz w:val="24"/>
      <w:szCs w:val="24"/>
    </w:rPr>
  </w:style>
  <w:style w:type="character" w:customStyle="1" w:styleId="apple-converted-space">
    <w:name w:val="apple-converted-space"/>
    <w:basedOn w:val="DefaultParagraphFont"/>
    <w:rsid w:val="00EB6EE7"/>
  </w:style>
  <w:style w:type="character" w:customStyle="1" w:styleId="UnresolvedMention1">
    <w:name w:val="Unresolved Mention1"/>
    <w:basedOn w:val="DefaultParagraphFont"/>
    <w:uiPriority w:val="99"/>
    <w:semiHidden/>
    <w:unhideWhenUsed/>
    <w:rsid w:val="001213FA"/>
    <w:rPr>
      <w:color w:val="605E5C"/>
      <w:shd w:val="clear" w:color="auto" w:fill="E1DFDD"/>
    </w:rPr>
  </w:style>
  <w:style w:type="character" w:customStyle="1" w:styleId="UnresolvedMention2">
    <w:name w:val="Unresolved Mention2"/>
    <w:basedOn w:val="DefaultParagraphFont"/>
    <w:uiPriority w:val="99"/>
    <w:rsid w:val="004E0A12"/>
    <w:rPr>
      <w:color w:val="605E5C"/>
      <w:shd w:val="clear" w:color="auto" w:fill="E1DFDD"/>
    </w:rPr>
  </w:style>
  <w:style w:type="character" w:customStyle="1" w:styleId="UnresolvedMention3">
    <w:name w:val="Unresolved Mention3"/>
    <w:basedOn w:val="DefaultParagraphFont"/>
    <w:uiPriority w:val="99"/>
    <w:rsid w:val="009D750A"/>
    <w:rPr>
      <w:color w:val="605E5C"/>
      <w:shd w:val="clear" w:color="auto" w:fill="E1DFDD"/>
    </w:r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1950C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1B6B"/>
    <w:rPr>
      <w:color w:val="800080" w:themeColor="followedHyperlink"/>
      <w:u w:val="single"/>
    </w:rPr>
  </w:style>
  <w:style w:type="character" w:styleId="UnresolvedMention">
    <w:name w:val="Unresolved Mention"/>
    <w:basedOn w:val="DefaultParagraphFont"/>
    <w:uiPriority w:val="99"/>
    <w:semiHidden/>
    <w:unhideWhenUsed/>
    <w:rsid w:val="00941B6B"/>
    <w:rPr>
      <w:color w:val="605E5C"/>
      <w:shd w:val="clear" w:color="auto" w:fill="E1DFDD"/>
    </w:rPr>
  </w:style>
  <w:style w:type="paragraph" w:customStyle="1" w:styleId="Body">
    <w:name w:val="Body"/>
    <w:rsid w:val="00614598"/>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Link">
    <w:name w:val="Link"/>
    <w:rsid w:val="00614598"/>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349129">
      <w:bodyDiv w:val="1"/>
      <w:marLeft w:val="0"/>
      <w:marRight w:val="0"/>
      <w:marTop w:val="0"/>
      <w:marBottom w:val="0"/>
      <w:divBdr>
        <w:top w:val="none" w:sz="0" w:space="0" w:color="auto"/>
        <w:left w:val="none" w:sz="0" w:space="0" w:color="auto"/>
        <w:bottom w:val="none" w:sz="0" w:space="0" w:color="auto"/>
        <w:right w:val="none" w:sz="0" w:space="0" w:color="auto"/>
      </w:divBdr>
    </w:div>
    <w:div w:id="365763810">
      <w:bodyDiv w:val="1"/>
      <w:marLeft w:val="0"/>
      <w:marRight w:val="0"/>
      <w:marTop w:val="0"/>
      <w:marBottom w:val="0"/>
      <w:divBdr>
        <w:top w:val="none" w:sz="0" w:space="0" w:color="auto"/>
        <w:left w:val="none" w:sz="0" w:space="0" w:color="auto"/>
        <w:bottom w:val="none" w:sz="0" w:space="0" w:color="auto"/>
        <w:right w:val="none" w:sz="0" w:space="0" w:color="auto"/>
      </w:divBdr>
    </w:div>
    <w:div w:id="369497700">
      <w:bodyDiv w:val="1"/>
      <w:marLeft w:val="0"/>
      <w:marRight w:val="0"/>
      <w:marTop w:val="0"/>
      <w:marBottom w:val="0"/>
      <w:divBdr>
        <w:top w:val="none" w:sz="0" w:space="0" w:color="auto"/>
        <w:left w:val="none" w:sz="0" w:space="0" w:color="auto"/>
        <w:bottom w:val="none" w:sz="0" w:space="0" w:color="auto"/>
        <w:right w:val="none" w:sz="0" w:space="0" w:color="auto"/>
      </w:divBdr>
    </w:div>
    <w:div w:id="451286536">
      <w:bodyDiv w:val="1"/>
      <w:marLeft w:val="0"/>
      <w:marRight w:val="0"/>
      <w:marTop w:val="0"/>
      <w:marBottom w:val="0"/>
      <w:divBdr>
        <w:top w:val="none" w:sz="0" w:space="0" w:color="auto"/>
        <w:left w:val="none" w:sz="0" w:space="0" w:color="auto"/>
        <w:bottom w:val="none" w:sz="0" w:space="0" w:color="auto"/>
        <w:right w:val="none" w:sz="0" w:space="0" w:color="auto"/>
      </w:divBdr>
    </w:div>
    <w:div w:id="542719170">
      <w:bodyDiv w:val="1"/>
      <w:marLeft w:val="0"/>
      <w:marRight w:val="0"/>
      <w:marTop w:val="0"/>
      <w:marBottom w:val="0"/>
      <w:divBdr>
        <w:top w:val="none" w:sz="0" w:space="0" w:color="auto"/>
        <w:left w:val="none" w:sz="0" w:space="0" w:color="auto"/>
        <w:bottom w:val="none" w:sz="0" w:space="0" w:color="auto"/>
        <w:right w:val="none" w:sz="0" w:space="0" w:color="auto"/>
      </w:divBdr>
    </w:div>
    <w:div w:id="657073215">
      <w:bodyDiv w:val="1"/>
      <w:marLeft w:val="0"/>
      <w:marRight w:val="0"/>
      <w:marTop w:val="0"/>
      <w:marBottom w:val="0"/>
      <w:divBdr>
        <w:top w:val="none" w:sz="0" w:space="0" w:color="auto"/>
        <w:left w:val="none" w:sz="0" w:space="0" w:color="auto"/>
        <w:bottom w:val="none" w:sz="0" w:space="0" w:color="auto"/>
        <w:right w:val="none" w:sz="0" w:space="0" w:color="auto"/>
      </w:divBdr>
    </w:div>
    <w:div w:id="723021460">
      <w:bodyDiv w:val="1"/>
      <w:marLeft w:val="0"/>
      <w:marRight w:val="0"/>
      <w:marTop w:val="0"/>
      <w:marBottom w:val="0"/>
      <w:divBdr>
        <w:top w:val="none" w:sz="0" w:space="0" w:color="auto"/>
        <w:left w:val="none" w:sz="0" w:space="0" w:color="auto"/>
        <w:bottom w:val="none" w:sz="0" w:space="0" w:color="auto"/>
        <w:right w:val="none" w:sz="0" w:space="0" w:color="auto"/>
      </w:divBdr>
    </w:div>
    <w:div w:id="834414797">
      <w:bodyDiv w:val="1"/>
      <w:marLeft w:val="0"/>
      <w:marRight w:val="0"/>
      <w:marTop w:val="0"/>
      <w:marBottom w:val="0"/>
      <w:divBdr>
        <w:top w:val="none" w:sz="0" w:space="0" w:color="auto"/>
        <w:left w:val="none" w:sz="0" w:space="0" w:color="auto"/>
        <w:bottom w:val="none" w:sz="0" w:space="0" w:color="auto"/>
        <w:right w:val="none" w:sz="0" w:space="0" w:color="auto"/>
      </w:divBdr>
    </w:div>
    <w:div w:id="1014260119">
      <w:bodyDiv w:val="1"/>
      <w:marLeft w:val="0"/>
      <w:marRight w:val="0"/>
      <w:marTop w:val="0"/>
      <w:marBottom w:val="0"/>
      <w:divBdr>
        <w:top w:val="none" w:sz="0" w:space="0" w:color="auto"/>
        <w:left w:val="none" w:sz="0" w:space="0" w:color="auto"/>
        <w:bottom w:val="none" w:sz="0" w:space="0" w:color="auto"/>
        <w:right w:val="none" w:sz="0" w:space="0" w:color="auto"/>
      </w:divBdr>
    </w:div>
    <w:div w:id="1405301027">
      <w:bodyDiv w:val="1"/>
      <w:marLeft w:val="0"/>
      <w:marRight w:val="0"/>
      <w:marTop w:val="0"/>
      <w:marBottom w:val="0"/>
      <w:divBdr>
        <w:top w:val="none" w:sz="0" w:space="0" w:color="auto"/>
        <w:left w:val="none" w:sz="0" w:space="0" w:color="auto"/>
        <w:bottom w:val="none" w:sz="0" w:space="0" w:color="auto"/>
        <w:right w:val="none" w:sz="0" w:space="0" w:color="auto"/>
      </w:divBdr>
      <w:divsChild>
        <w:div w:id="2014606206">
          <w:marLeft w:val="-108"/>
          <w:marRight w:val="0"/>
          <w:marTop w:val="0"/>
          <w:marBottom w:val="0"/>
          <w:divBdr>
            <w:top w:val="none" w:sz="0" w:space="0" w:color="auto"/>
            <w:left w:val="none" w:sz="0" w:space="0" w:color="auto"/>
            <w:bottom w:val="none" w:sz="0" w:space="0" w:color="auto"/>
            <w:right w:val="none" w:sz="0" w:space="0" w:color="auto"/>
          </w:divBdr>
        </w:div>
      </w:divsChild>
    </w:div>
    <w:div w:id="1421104307">
      <w:bodyDiv w:val="1"/>
      <w:marLeft w:val="0"/>
      <w:marRight w:val="0"/>
      <w:marTop w:val="0"/>
      <w:marBottom w:val="0"/>
      <w:divBdr>
        <w:top w:val="none" w:sz="0" w:space="0" w:color="auto"/>
        <w:left w:val="none" w:sz="0" w:space="0" w:color="auto"/>
        <w:bottom w:val="none" w:sz="0" w:space="0" w:color="auto"/>
        <w:right w:val="none" w:sz="0" w:space="0" w:color="auto"/>
      </w:divBdr>
    </w:div>
    <w:div w:id="1482697626">
      <w:bodyDiv w:val="1"/>
      <w:marLeft w:val="0"/>
      <w:marRight w:val="0"/>
      <w:marTop w:val="0"/>
      <w:marBottom w:val="0"/>
      <w:divBdr>
        <w:top w:val="none" w:sz="0" w:space="0" w:color="auto"/>
        <w:left w:val="none" w:sz="0" w:space="0" w:color="auto"/>
        <w:bottom w:val="none" w:sz="0" w:space="0" w:color="auto"/>
        <w:right w:val="none" w:sz="0" w:space="0" w:color="auto"/>
      </w:divBdr>
    </w:div>
    <w:div w:id="1681198417">
      <w:bodyDiv w:val="1"/>
      <w:marLeft w:val="0"/>
      <w:marRight w:val="0"/>
      <w:marTop w:val="0"/>
      <w:marBottom w:val="0"/>
      <w:divBdr>
        <w:top w:val="none" w:sz="0" w:space="0" w:color="auto"/>
        <w:left w:val="none" w:sz="0" w:space="0" w:color="auto"/>
        <w:bottom w:val="none" w:sz="0" w:space="0" w:color="auto"/>
        <w:right w:val="none" w:sz="0" w:space="0" w:color="auto"/>
      </w:divBdr>
    </w:div>
    <w:div w:id="1801454124">
      <w:bodyDiv w:val="1"/>
      <w:marLeft w:val="0"/>
      <w:marRight w:val="0"/>
      <w:marTop w:val="0"/>
      <w:marBottom w:val="0"/>
      <w:divBdr>
        <w:top w:val="none" w:sz="0" w:space="0" w:color="auto"/>
        <w:left w:val="none" w:sz="0" w:space="0" w:color="auto"/>
        <w:bottom w:val="none" w:sz="0" w:space="0" w:color="auto"/>
        <w:right w:val="none" w:sz="0" w:space="0" w:color="auto"/>
      </w:divBdr>
    </w:div>
    <w:div w:id="1949391796">
      <w:bodyDiv w:val="1"/>
      <w:marLeft w:val="0"/>
      <w:marRight w:val="0"/>
      <w:marTop w:val="0"/>
      <w:marBottom w:val="0"/>
      <w:divBdr>
        <w:top w:val="none" w:sz="0" w:space="0" w:color="auto"/>
        <w:left w:val="none" w:sz="0" w:space="0" w:color="auto"/>
        <w:bottom w:val="none" w:sz="0" w:space="0" w:color="auto"/>
        <w:right w:val="none" w:sz="0" w:space="0" w:color="auto"/>
      </w:divBdr>
    </w:div>
    <w:div w:id="2014993593">
      <w:bodyDiv w:val="1"/>
      <w:marLeft w:val="0"/>
      <w:marRight w:val="0"/>
      <w:marTop w:val="0"/>
      <w:marBottom w:val="0"/>
      <w:divBdr>
        <w:top w:val="none" w:sz="0" w:space="0" w:color="auto"/>
        <w:left w:val="none" w:sz="0" w:space="0" w:color="auto"/>
        <w:bottom w:val="none" w:sz="0" w:space="0" w:color="auto"/>
        <w:right w:val="none" w:sz="0" w:space="0" w:color="auto"/>
      </w:divBdr>
      <w:divsChild>
        <w:div w:id="5237162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formalariaprevention.com/resources/resource-library/"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wp-content/uploads/2023/06/Rumour_Management_Plan_EN_062023.pdf" TargetMode="External"/><Relationship Id="rId3" Type="http://schemas.openxmlformats.org/officeDocument/2006/relationships/hyperlink" Target="https://www.vector-works.org/resources/itn-access-and-use/" TargetMode="External"/><Relationship Id="rId7" Type="http://schemas.openxmlformats.org/officeDocument/2006/relationships/hyperlink" Target="https://allianceformalariaprevention.com/wp-content/uploads/2022/05/SBC_Pretesting_Covid-EN.pdf" TargetMode="External"/><Relationship Id="rId2" Type="http://schemas.openxmlformats.org/officeDocument/2006/relationships/hyperlink" Target="https://allianceformalariaprevention.com/resources/amp-toolkit/" TargetMode="External"/><Relationship Id="rId1" Type="http://schemas.openxmlformats.org/officeDocument/2006/relationships/hyperlink" Target="https://reliefweb.int/report/world/unaids-three-ones-action-where-we-are-and-where-we-go-here" TargetMode="External"/><Relationship Id="rId6" Type="http://schemas.openxmlformats.org/officeDocument/2006/relationships/hyperlink" Target="https://allianceformalariaprevention.com/resources/amp-toolkit/" TargetMode="External"/><Relationship Id="rId5" Type="http://schemas.openxmlformats.org/officeDocument/2006/relationships/hyperlink" Target="https://allianceformalariaprevention.com/wp-content/uploads/2022/05/SBC_Pretesting_Covid-EN.pdf" TargetMode="External"/><Relationship Id="rId10" Type="http://schemas.openxmlformats.org/officeDocument/2006/relationships/hyperlink" Target="https://endmalaria.org/sites/default/files/Developing-M-E-Plans-for-Malaria-Social-and-Behavior-Change-Programs-A-Step-by-Step-Guide-2019JAN.pdf" TargetMode="External"/><Relationship Id="rId4" Type="http://schemas.openxmlformats.org/officeDocument/2006/relationships/hyperlink" Target="https://allianceformalariaprevention.com/resources/amp-toolkit/" TargetMode="External"/><Relationship Id="rId9" Type="http://schemas.openxmlformats.org/officeDocument/2006/relationships/hyperlink" Target="https://allianceformalariaprevention.com/wp-content/uploads/2022/06/Guidance_Process_evaluation_main_guidelines_15122020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d527325e2ee7bdce0bd05e1ee9e5623b">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320b29bbbb1ce865efcdaf5e33f1956b"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6F6C5-7381-4355-820D-D29F350931A1}">
  <ds:schemaRefs>
    <ds:schemaRef ds:uri="http://schemas.openxmlformats.org/officeDocument/2006/bibliography"/>
  </ds:schemaRefs>
</ds:datastoreItem>
</file>

<file path=customXml/itemProps2.xml><?xml version="1.0" encoding="utf-8"?>
<ds:datastoreItem xmlns:ds="http://schemas.openxmlformats.org/officeDocument/2006/customXml" ds:itemID="{A1D09E39-2E54-47D3-B43C-BFAE8965BF95}"/>
</file>

<file path=customXml/itemProps3.xml><?xml version="1.0" encoding="utf-8"?>
<ds:datastoreItem xmlns:ds="http://schemas.openxmlformats.org/officeDocument/2006/customXml" ds:itemID="{09BFF5F5-F3F0-4BD8-BA17-7235DA91F4AA}"/>
</file>

<file path=docProps/app.xml><?xml version="1.0" encoding="utf-8"?>
<Properties xmlns="http://schemas.openxmlformats.org/officeDocument/2006/extended-properties" xmlns:vt="http://schemas.openxmlformats.org/officeDocument/2006/docPropsVTypes">
  <Template>Normal</Template>
  <TotalTime>0</TotalTime>
  <Pages>17</Pages>
  <Words>5290</Words>
  <Characters>30154</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NJAH</dc:creator>
  <cp:lastModifiedBy>Viv Seabright</cp:lastModifiedBy>
  <cp:revision>2</cp:revision>
  <dcterms:created xsi:type="dcterms:W3CDTF">2024-10-20T14:14:00Z</dcterms:created>
  <dcterms:modified xsi:type="dcterms:W3CDTF">2024-10-20T14:14:00Z</dcterms:modified>
</cp:coreProperties>
</file>