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AC600" w14:textId="32D871A8" w:rsidR="00354DFC" w:rsidRPr="00E47541" w:rsidRDefault="00354DFC">
      <w:pPr>
        <w:rPr>
          <w:rFonts w:ascii="Calibri" w:eastAsia="Calibri" w:hAnsi="Calibri" w:cs="Calibri"/>
          <w:b/>
          <w:sz w:val="36"/>
          <w:szCs w:val="36"/>
        </w:rPr>
      </w:pPr>
      <w:r w:rsidRPr="00E47541">
        <w:rPr>
          <w:rFonts w:ascii="Calibri" w:hAnsi="Calibri"/>
          <w:b/>
          <w:sz w:val="36"/>
        </w:rPr>
        <w:t xml:space="preserve">Plan d’action pour une campagne de distribution massive de moustiquaires imprégnées d’insecticides </w:t>
      </w:r>
    </w:p>
    <w:p w14:paraId="1104D9F3" w14:textId="2AEC6BDC" w:rsidR="00354DFC" w:rsidRPr="00E47541" w:rsidRDefault="00DA2702">
      <w:pPr>
        <w:rPr>
          <w:rFonts w:ascii="Calibri" w:eastAsia="Calibri" w:hAnsi="Calibri" w:cs="Calibri"/>
          <w:bCs/>
          <w:sz w:val="28"/>
          <w:szCs w:val="28"/>
        </w:rPr>
      </w:pPr>
      <w:r w:rsidRPr="00E47541">
        <w:rPr>
          <w:rFonts w:ascii="Calibri" w:hAnsi="Calibri"/>
          <w:sz w:val="28"/>
        </w:rPr>
        <w:t>V</w:t>
      </w:r>
      <w:r w:rsidR="00F35334">
        <w:rPr>
          <w:rFonts w:ascii="Calibri" w:hAnsi="Calibri"/>
          <w:sz w:val="28"/>
        </w:rPr>
        <w:t>2</w:t>
      </w:r>
      <w:r w:rsidRPr="00E47541">
        <w:rPr>
          <w:rFonts w:ascii="Calibri" w:hAnsi="Calibri"/>
          <w:sz w:val="28"/>
        </w:rPr>
        <w:t xml:space="preserve">. </w:t>
      </w:r>
      <w:r w:rsidR="00F35334">
        <w:rPr>
          <w:rFonts w:ascii="Calibri" w:hAnsi="Calibri"/>
          <w:sz w:val="28"/>
        </w:rPr>
        <w:t>Octobre</w:t>
      </w:r>
      <w:r w:rsidRPr="00E47541">
        <w:rPr>
          <w:rFonts w:ascii="Calibri" w:hAnsi="Calibri"/>
          <w:sz w:val="28"/>
        </w:rPr>
        <w:t> 202</w:t>
      </w:r>
      <w:r w:rsidR="00F35334">
        <w:rPr>
          <w:rFonts w:ascii="Calibri" w:hAnsi="Calibri"/>
          <w:sz w:val="28"/>
        </w:rPr>
        <w:t>4</w:t>
      </w:r>
    </w:p>
    <w:p w14:paraId="3CC0E372" w14:textId="1890900B" w:rsidR="00354DFC" w:rsidRPr="00E47541" w:rsidRDefault="00354DFC" w:rsidP="0045178D">
      <w:pPr>
        <w:pBdr>
          <w:top w:val="nil"/>
          <w:left w:val="nil"/>
          <w:bottom w:val="nil"/>
          <w:right w:val="nil"/>
          <w:between w:val="nil"/>
        </w:pBdr>
        <w:rPr>
          <w:color w:val="000000"/>
        </w:rPr>
      </w:pPr>
      <w:r w:rsidRPr="00E47541">
        <w:rPr>
          <w:b/>
          <w:color w:val="000000"/>
          <w:sz w:val="36"/>
        </w:rPr>
        <w:tab/>
      </w:r>
    </w:p>
    <w:p w14:paraId="265984EA" w14:textId="67ED6ABD" w:rsidR="0045178D" w:rsidRPr="00E47541" w:rsidRDefault="00354DFC">
      <w:pPr>
        <w:rPr>
          <w:rFonts w:ascii="Calibri" w:eastAsia="Calibri" w:hAnsi="Calibri" w:cs="Calibri"/>
          <w:bCs/>
          <w:sz w:val="22"/>
          <w:szCs w:val="22"/>
        </w:rPr>
      </w:pPr>
      <w:r w:rsidRPr="00E47541">
        <w:rPr>
          <w:rFonts w:ascii="Calibri" w:hAnsi="Calibri"/>
          <w:sz w:val="22"/>
        </w:rPr>
        <w:t xml:space="preserve">Les orientations contenues dans le présent document visent à guider les </w:t>
      </w:r>
      <w:r w:rsidR="001E672B" w:rsidRPr="00093536">
        <w:rPr>
          <w:rFonts w:ascii="Calibri" w:hAnsi="Calibri"/>
          <w:sz w:val="22"/>
        </w:rPr>
        <w:t>P</w:t>
      </w:r>
      <w:r w:rsidRPr="00E47541">
        <w:rPr>
          <w:rFonts w:ascii="Calibri" w:hAnsi="Calibri"/>
          <w:sz w:val="22"/>
        </w:rPr>
        <w:t>rogrammes nationaux de lutte contre le paludisme</w:t>
      </w:r>
      <w:r w:rsidR="00AA24DA" w:rsidRPr="00E47541">
        <w:rPr>
          <w:rFonts w:ascii="Calibri" w:hAnsi="Calibri"/>
          <w:sz w:val="22"/>
        </w:rPr>
        <w:t xml:space="preserve"> (PNLP)</w:t>
      </w:r>
      <w:r w:rsidRPr="00E47541">
        <w:rPr>
          <w:rFonts w:ascii="Calibri" w:hAnsi="Calibri"/>
          <w:sz w:val="22"/>
        </w:rPr>
        <w:t xml:space="preserve"> dans l</w:t>
      </w:r>
      <w:r w:rsidR="00137BB7" w:rsidRPr="00E47541">
        <w:rPr>
          <w:rFonts w:ascii="Calibri" w:hAnsi="Calibri"/>
          <w:sz w:val="22"/>
        </w:rPr>
        <w:t>a</w:t>
      </w:r>
      <w:r w:rsidRPr="00E47541">
        <w:rPr>
          <w:rFonts w:ascii="Calibri" w:hAnsi="Calibri"/>
          <w:sz w:val="22"/>
        </w:rPr>
        <w:t xml:space="preserve"> macro-planification </w:t>
      </w:r>
      <w:r w:rsidR="00BE0E24" w:rsidRPr="00E47541">
        <w:rPr>
          <w:rFonts w:ascii="Calibri" w:hAnsi="Calibri"/>
          <w:sz w:val="22"/>
        </w:rPr>
        <w:t xml:space="preserve">de </w:t>
      </w:r>
      <w:r w:rsidRPr="00E47541">
        <w:rPr>
          <w:rFonts w:ascii="Calibri" w:hAnsi="Calibri"/>
          <w:sz w:val="22"/>
        </w:rPr>
        <w:t xml:space="preserve">leur prochaine campagne de distribution massive de moustiquaires imprégnées d’insecticides (MII). Les contextes varient et chaque </w:t>
      </w:r>
      <w:r w:rsidR="00CF2F2E" w:rsidRPr="00E47541">
        <w:rPr>
          <w:rFonts w:ascii="Calibri" w:hAnsi="Calibri"/>
          <w:sz w:val="22"/>
        </w:rPr>
        <w:t xml:space="preserve">PNLP </w:t>
      </w:r>
      <w:r w:rsidRPr="00E47541">
        <w:rPr>
          <w:rFonts w:ascii="Calibri" w:hAnsi="Calibri"/>
          <w:sz w:val="22"/>
        </w:rPr>
        <w:t xml:space="preserve">doit inclure des informations relatives à sa situation particulière. </w:t>
      </w:r>
      <w:r w:rsidRPr="00E47541">
        <w:rPr>
          <w:rFonts w:ascii="Calibri" w:hAnsi="Calibri"/>
          <w:sz w:val="22"/>
          <w:u w:val="single"/>
        </w:rPr>
        <w:t xml:space="preserve">Les </w:t>
      </w:r>
      <w:r w:rsidR="00AA24DA" w:rsidRPr="00E47541">
        <w:rPr>
          <w:rFonts w:ascii="Calibri" w:hAnsi="Calibri"/>
          <w:sz w:val="22"/>
          <w:u w:val="single"/>
        </w:rPr>
        <w:t>PNLP</w:t>
      </w:r>
      <w:r w:rsidRPr="00E47541">
        <w:rPr>
          <w:rFonts w:ascii="Calibri" w:hAnsi="Calibri"/>
          <w:sz w:val="22"/>
          <w:u w:val="single"/>
        </w:rPr>
        <w:t xml:space="preserve"> doivent remplacer le texte proposé par leur propre texte.</w:t>
      </w:r>
      <w:r w:rsidRPr="00E47541">
        <w:rPr>
          <w:rFonts w:ascii="Calibri" w:hAnsi="Calibri"/>
          <w:sz w:val="22"/>
        </w:rPr>
        <w:t xml:space="preserve"> </w:t>
      </w:r>
    </w:p>
    <w:p w14:paraId="41625DD0" w14:textId="77777777" w:rsidR="0045178D" w:rsidRPr="00E47541" w:rsidRDefault="0045178D">
      <w:pPr>
        <w:rPr>
          <w:rFonts w:ascii="Calibri" w:eastAsia="Calibri" w:hAnsi="Calibri" w:cs="Calibri"/>
          <w:bCs/>
          <w:sz w:val="22"/>
          <w:szCs w:val="22"/>
        </w:rPr>
      </w:pPr>
    </w:p>
    <w:p w14:paraId="5E8BB689" w14:textId="594FEF93" w:rsidR="00D52936" w:rsidRPr="00E47541" w:rsidRDefault="00D52936" w:rsidP="00E678EE">
      <w:pPr>
        <w:pBdr>
          <w:top w:val="single" w:sz="4" w:space="1" w:color="auto"/>
          <w:left w:val="single" w:sz="4" w:space="4" w:color="auto"/>
          <w:bottom w:val="single" w:sz="4" w:space="1" w:color="auto"/>
          <w:right w:val="single" w:sz="4" w:space="4" w:color="auto"/>
        </w:pBdr>
        <w:rPr>
          <w:rFonts w:ascii="Calibri" w:eastAsia="Calibri" w:hAnsi="Calibri" w:cs="Calibri"/>
          <w:u w:val="single"/>
        </w:rPr>
      </w:pPr>
      <w:r w:rsidRPr="00E47541">
        <w:rPr>
          <w:rFonts w:ascii="Calibri" w:hAnsi="Calibri"/>
          <w:b/>
          <w:u w:val="single"/>
        </w:rPr>
        <w:t>PLAN D’ACTION DE LA CAMPAGNE</w:t>
      </w:r>
      <w:r w:rsidRPr="00E47541">
        <w:rPr>
          <w:rFonts w:ascii="Calibri" w:hAnsi="Calibri"/>
          <w:u w:val="single"/>
        </w:rPr>
        <w:t xml:space="preserve"> (</w:t>
      </w:r>
      <w:r w:rsidRPr="00E47541">
        <w:rPr>
          <w:rFonts w:ascii="Calibri" w:hAnsi="Calibri"/>
          <w:color w:val="0070C0"/>
          <w:sz w:val="20"/>
          <w:u w:val="single"/>
        </w:rPr>
        <w:t>exemple de table des matières</w:t>
      </w:r>
      <w:r w:rsidRPr="00E47541">
        <w:rPr>
          <w:rFonts w:ascii="Calibri" w:hAnsi="Calibri"/>
          <w:u w:val="single"/>
        </w:rPr>
        <w:t>)</w:t>
      </w:r>
    </w:p>
    <w:p w14:paraId="00000002" w14:textId="1A24C7D4" w:rsidR="00DE1382" w:rsidRPr="00E47541" w:rsidRDefault="0045178D" w:rsidP="00E678EE">
      <w:pPr>
        <w:pBdr>
          <w:top w:val="single" w:sz="4" w:space="1" w:color="auto"/>
          <w:left w:val="single" w:sz="4" w:space="4" w:color="auto"/>
          <w:bottom w:val="single" w:sz="4" w:space="1" w:color="auto"/>
          <w:right w:val="single" w:sz="4" w:space="4" w:color="auto"/>
        </w:pBdr>
        <w:rPr>
          <w:rFonts w:ascii="Calibri" w:eastAsia="Calibri" w:hAnsi="Calibri" w:cs="Calibri"/>
          <w:color w:val="0070C0"/>
        </w:rPr>
      </w:pPr>
      <w:r w:rsidRPr="00E47541">
        <w:rPr>
          <w:rFonts w:ascii="Calibri" w:hAnsi="Calibri"/>
        </w:rPr>
        <w:t xml:space="preserve">Page de titre – logos, date de rédaction </w:t>
      </w:r>
      <w:r w:rsidRPr="00E47541">
        <w:rPr>
          <w:rFonts w:ascii="Calibri" w:hAnsi="Calibri"/>
          <w:color w:val="0070C0"/>
        </w:rPr>
        <w:t>(propre au pays)</w:t>
      </w:r>
    </w:p>
    <w:p w14:paraId="79980509" w14:textId="62264359" w:rsidR="00455296" w:rsidRPr="00E47541" w:rsidRDefault="00D73B10" w:rsidP="00E678EE">
      <w:pPr>
        <w:pBdr>
          <w:top w:val="single" w:sz="4" w:space="1" w:color="auto"/>
          <w:left w:val="single" w:sz="4" w:space="4" w:color="auto"/>
          <w:bottom w:val="single" w:sz="4" w:space="1" w:color="auto"/>
          <w:right w:val="single" w:sz="4" w:space="4" w:color="auto"/>
        </w:pBdr>
        <w:rPr>
          <w:rFonts w:ascii="Calibri" w:eastAsia="Calibri" w:hAnsi="Calibri" w:cs="Calibri"/>
          <w:b/>
          <w:sz w:val="22"/>
          <w:szCs w:val="22"/>
        </w:rPr>
      </w:pPr>
      <w:r w:rsidRPr="00E47541">
        <w:rPr>
          <w:rFonts w:ascii="Calibri" w:hAnsi="Calibri"/>
          <w:b/>
          <w:color w:val="FF0000"/>
        </w:rPr>
        <w:t>Table des matières</w:t>
      </w:r>
    </w:p>
    <w:p w14:paraId="0108938C" w14:textId="38AF4CA2" w:rsidR="00455296" w:rsidRPr="00E47541"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Acronymes et abréviations</w:t>
      </w:r>
    </w:p>
    <w:p w14:paraId="000E1055" w14:textId="2BE98565" w:rsidR="00455296" w:rsidRPr="00E47541"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Liste des tableaux</w:t>
      </w:r>
    </w:p>
    <w:p w14:paraId="146E7048" w14:textId="3F834C3E" w:rsidR="00455296" w:rsidRPr="00E47541"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 xml:space="preserve">Liste des figures </w:t>
      </w:r>
    </w:p>
    <w:p w14:paraId="7B2AD999" w14:textId="50B0956E" w:rsidR="00371ADE" w:rsidRPr="00E47541"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bookmarkStart w:id="0" w:name="_Hlk97214532"/>
      <w:r w:rsidRPr="00E47541">
        <w:rPr>
          <w:rFonts w:ascii="Calibri" w:hAnsi="Calibri"/>
          <w:b/>
          <w:color w:val="FF0000"/>
          <w:sz w:val="22"/>
        </w:rPr>
        <w:t>Introduction et objet du plan d’action</w:t>
      </w:r>
    </w:p>
    <w:p w14:paraId="3B083273" w14:textId="26DC1EC8" w:rsidR="00371ADE" w:rsidRPr="00E47541" w:rsidRDefault="000F5981"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Résumé de la campagne</w:t>
      </w:r>
    </w:p>
    <w:p w14:paraId="0306ED7C" w14:textId="178C5AAC" w:rsidR="000F5981" w:rsidRPr="00E47541" w:rsidRDefault="000F5981"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Carte du pays indiquant les zones ciblées</w:t>
      </w:r>
    </w:p>
    <w:p w14:paraId="37546DB7" w14:textId="28BB47B0" w:rsidR="00371ADE" w:rsidRPr="00E47541" w:rsidRDefault="00371ADE"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Objet du plan d’action</w:t>
      </w:r>
    </w:p>
    <w:p w14:paraId="0A32C638" w14:textId="724006B7" w:rsidR="00371ADE" w:rsidRPr="00E47541" w:rsidRDefault="00371ADE"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 xml:space="preserve">Documents </w:t>
      </w:r>
      <w:r w:rsidR="0071124F" w:rsidRPr="00E47541">
        <w:rPr>
          <w:rFonts w:ascii="Calibri" w:hAnsi="Calibri"/>
          <w:sz w:val="22"/>
        </w:rPr>
        <w:t>connexes</w:t>
      </w:r>
    </w:p>
    <w:p w14:paraId="6D129EAC" w14:textId="46DD322C" w:rsidR="00371ADE" w:rsidRPr="00E47541"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
          <w:color w:val="FF0000"/>
          <w:sz w:val="22"/>
          <w:szCs w:val="22"/>
        </w:rPr>
      </w:pPr>
      <w:r w:rsidRPr="00E47541">
        <w:rPr>
          <w:rFonts w:ascii="Calibri" w:hAnsi="Calibri"/>
          <w:b/>
          <w:color w:val="FF0000"/>
          <w:sz w:val="22"/>
        </w:rPr>
        <w:t>Contexte du pays</w:t>
      </w:r>
    </w:p>
    <w:p w14:paraId="3D4E30EF" w14:textId="799F8CBB" w:rsidR="00371ADE" w:rsidRPr="00E47541"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i) Contexte national en matière de santé et de développement</w:t>
      </w:r>
    </w:p>
    <w:p w14:paraId="7B3BB1A1" w14:textId="0683714F" w:rsidR="00371ADE" w:rsidRPr="00E47541"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ii) Situation en matière de paludisme</w:t>
      </w:r>
    </w:p>
    <w:p w14:paraId="4FC8A37E" w14:textId="1259202B" w:rsidR="00371ADE" w:rsidRPr="00E47541"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iii) Structure du système national de santé</w:t>
      </w:r>
    </w:p>
    <w:p w14:paraId="252213F7" w14:textId="77777777" w:rsidR="00F35334" w:rsidRDefault="00183164" w:rsidP="00F35334">
      <w:pPr>
        <w:pBdr>
          <w:top w:val="single" w:sz="4" w:space="1" w:color="auto"/>
          <w:left w:val="single" w:sz="4" w:space="4" w:color="auto"/>
          <w:bottom w:val="single" w:sz="4" w:space="1" w:color="auto"/>
          <w:right w:val="single" w:sz="4" w:space="4" w:color="auto"/>
        </w:pBdr>
        <w:rPr>
          <w:rFonts w:ascii="Calibri" w:hAnsi="Calibri"/>
          <w:sz w:val="22"/>
        </w:rPr>
      </w:pPr>
      <w:r w:rsidRPr="00E47541">
        <w:rPr>
          <w:rFonts w:ascii="Calibri" w:hAnsi="Calibri"/>
          <w:sz w:val="22"/>
        </w:rPr>
        <w:t xml:space="preserve">iv) </w:t>
      </w:r>
      <w:r w:rsidR="00F35334" w:rsidRPr="00F35334">
        <w:rPr>
          <w:rFonts w:ascii="Calibri" w:hAnsi="Calibri"/>
          <w:sz w:val="22"/>
        </w:rPr>
        <w:t>Zones de préoccupation particulière</w:t>
      </w:r>
    </w:p>
    <w:p w14:paraId="0FCCAAB2" w14:textId="1BB90AD7" w:rsidR="00CE5AF9" w:rsidRPr="00F35334" w:rsidRDefault="00371ADE" w:rsidP="00F35334">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
          <w:color w:val="FF0000"/>
          <w:sz w:val="22"/>
          <w:szCs w:val="22"/>
        </w:rPr>
      </w:pPr>
      <w:r w:rsidRPr="00F35334">
        <w:rPr>
          <w:rFonts w:ascii="Calibri" w:hAnsi="Calibri"/>
          <w:b/>
          <w:color w:val="FF0000"/>
          <w:sz w:val="22"/>
        </w:rPr>
        <w:t>Politique en matière de MII et progrès accomplis à ce jour</w:t>
      </w:r>
    </w:p>
    <w:p w14:paraId="100C056F" w14:textId="7F1D35E3" w:rsidR="00CE5AF9" w:rsidRPr="00E47541" w:rsidRDefault="00CE5AF9" w:rsidP="00F35334">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Cs/>
          <w:color w:val="FF0000"/>
          <w:sz w:val="22"/>
          <w:szCs w:val="22"/>
        </w:rPr>
      </w:pPr>
      <w:r w:rsidRPr="00E47541">
        <w:rPr>
          <w:rFonts w:ascii="Calibri" w:hAnsi="Calibri"/>
          <w:b/>
          <w:color w:val="FF0000"/>
          <w:sz w:val="22"/>
        </w:rPr>
        <w:t xml:space="preserve">Enseignements tirés de précédentes campagnes et recommandations pour la campagne actuelle </w:t>
      </w:r>
    </w:p>
    <w:p w14:paraId="1C3BDD10" w14:textId="1EA93749" w:rsidR="00371ADE" w:rsidRPr="00E47541" w:rsidRDefault="00371ADE" w:rsidP="00F35334">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
          <w:color w:val="FF0000"/>
          <w:sz w:val="22"/>
          <w:szCs w:val="22"/>
        </w:rPr>
      </w:pPr>
      <w:r w:rsidRPr="00E47541">
        <w:rPr>
          <w:rFonts w:ascii="Calibri" w:hAnsi="Calibri"/>
          <w:b/>
          <w:color w:val="FF0000"/>
          <w:sz w:val="22"/>
        </w:rPr>
        <w:t>But et objectifs de la campagne</w:t>
      </w:r>
    </w:p>
    <w:p w14:paraId="5CBA9BB2" w14:textId="2E2750FB" w:rsidR="00D416C7" w:rsidRPr="00E47541" w:rsidRDefault="00D416C7" w:rsidP="00F35334">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
          <w:color w:val="FF0000"/>
          <w:sz w:val="22"/>
          <w:szCs w:val="22"/>
        </w:rPr>
      </w:pPr>
      <w:r w:rsidRPr="00E47541">
        <w:rPr>
          <w:rFonts w:ascii="Calibri" w:hAnsi="Calibri"/>
          <w:b/>
          <w:color w:val="FF0000"/>
          <w:sz w:val="22"/>
        </w:rPr>
        <w:t>Achat de MII et d’équipements de protection individuelle (le cas échéant)</w:t>
      </w:r>
    </w:p>
    <w:p w14:paraId="42F9A392" w14:textId="04D1EFB0" w:rsidR="00AC3014" w:rsidRPr="00E47541" w:rsidRDefault="00371ADE" w:rsidP="00F35334">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
          <w:color w:val="FF0000"/>
          <w:sz w:val="22"/>
          <w:szCs w:val="22"/>
        </w:rPr>
      </w:pPr>
      <w:r w:rsidRPr="00E47541">
        <w:rPr>
          <w:rFonts w:ascii="Calibri" w:hAnsi="Calibri"/>
          <w:b/>
          <w:color w:val="FF0000"/>
          <w:sz w:val="22"/>
        </w:rPr>
        <w:t xml:space="preserve">Coordination de la campagne </w:t>
      </w:r>
    </w:p>
    <w:p w14:paraId="3ED4021F" w14:textId="4A0A0EE9" w:rsidR="00371ADE" w:rsidRPr="00E47541" w:rsidRDefault="00AC3014" w:rsidP="00F35334">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
          <w:color w:val="FF0000"/>
          <w:sz w:val="22"/>
          <w:szCs w:val="22"/>
        </w:rPr>
      </w:pPr>
      <w:r w:rsidRPr="00E47541">
        <w:rPr>
          <w:rFonts w:ascii="Calibri" w:hAnsi="Calibri"/>
          <w:b/>
          <w:color w:val="FF0000"/>
          <w:sz w:val="22"/>
        </w:rPr>
        <w:t>Partenaires, rôle</w:t>
      </w:r>
      <w:r w:rsidR="00D3272C" w:rsidRPr="00E47541">
        <w:rPr>
          <w:rFonts w:ascii="Calibri" w:hAnsi="Calibri"/>
          <w:b/>
          <w:color w:val="FF0000"/>
          <w:sz w:val="22"/>
        </w:rPr>
        <w:t>s</w:t>
      </w:r>
      <w:r w:rsidRPr="00E47541">
        <w:rPr>
          <w:rFonts w:ascii="Calibri" w:hAnsi="Calibri"/>
          <w:b/>
          <w:color w:val="FF0000"/>
          <w:sz w:val="22"/>
        </w:rPr>
        <w:t xml:space="preserve"> et responsabilités et modalités de mise en œuvre</w:t>
      </w:r>
    </w:p>
    <w:p w14:paraId="6060EACA" w14:textId="28048DD9" w:rsidR="00371ADE" w:rsidRPr="00E47541" w:rsidRDefault="00371ADE" w:rsidP="00F35334">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
          <w:color w:val="FF0000"/>
          <w:sz w:val="22"/>
          <w:szCs w:val="22"/>
        </w:rPr>
      </w:pPr>
      <w:r w:rsidRPr="00E47541">
        <w:rPr>
          <w:rFonts w:ascii="Calibri" w:hAnsi="Calibri"/>
          <w:b/>
          <w:color w:val="FF0000"/>
          <w:sz w:val="22"/>
        </w:rPr>
        <w:t>Stratégie de la campagne</w:t>
      </w:r>
    </w:p>
    <w:p w14:paraId="7406C30B" w14:textId="11FB6149" w:rsidR="00371ADE" w:rsidRPr="00E47541" w:rsidRDefault="00371ADE"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Macro-planification et macro-quantification</w:t>
      </w:r>
    </w:p>
    <w:p w14:paraId="6CA3C307"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Micro-planification</w:t>
      </w:r>
    </w:p>
    <w:p w14:paraId="7C00E3FA"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Changement social et de comportement</w:t>
      </w:r>
    </w:p>
    <w:p w14:paraId="617DE2FF"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Formation</w:t>
      </w:r>
    </w:p>
    <w:p w14:paraId="357A296D"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Enregistrement des ménages</w:t>
      </w:r>
    </w:p>
    <w:p w14:paraId="10195EE7" w14:textId="4F522A7A"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Logistique et gestion de la chaine d’approvisionnement</w:t>
      </w:r>
    </w:p>
    <w:p w14:paraId="2A941DCE"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Distribution de MII</w:t>
      </w:r>
    </w:p>
    <w:p w14:paraId="4B9C293D"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Collecte et gestion des données</w:t>
      </w:r>
    </w:p>
    <w:p w14:paraId="40E6F402"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Supervision</w:t>
      </w:r>
    </w:p>
    <w:p w14:paraId="772BCB50"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Suivi</w:t>
      </w:r>
    </w:p>
    <w:p w14:paraId="7D2829B4" w14:textId="3D4EF6E2" w:rsidR="005E0A79" w:rsidRPr="00E47541" w:rsidRDefault="005E0A7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 xml:space="preserve">Gestion des déchets </w:t>
      </w:r>
    </w:p>
    <w:p w14:paraId="08D4E14B" w14:textId="77777777" w:rsidR="005E0A79" w:rsidRPr="00E47541" w:rsidRDefault="005E0A7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lastRenderedPageBreak/>
        <w:t>Gestion de la sécurité et des incidents</w:t>
      </w:r>
    </w:p>
    <w:p w14:paraId="632E6B6F" w14:textId="61141596" w:rsidR="00545E24" w:rsidRPr="00E47541" w:rsidRDefault="00545E24"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Activités post-distribution</w:t>
      </w:r>
    </w:p>
    <w:p w14:paraId="5A8CFC60" w14:textId="271A2416" w:rsidR="00062DD4" w:rsidRPr="00E47541" w:rsidRDefault="00062DD4" w:rsidP="00F35334">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
          <w:color w:val="FF0000"/>
          <w:sz w:val="22"/>
          <w:szCs w:val="22"/>
        </w:rPr>
      </w:pPr>
      <w:r w:rsidRPr="00E47541">
        <w:rPr>
          <w:rFonts w:ascii="Calibri" w:hAnsi="Calibri"/>
          <w:b/>
          <w:color w:val="FF0000"/>
          <w:sz w:val="22"/>
        </w:rPr>
        <w:t>Évaluation et atténuation des risques</w:t>
      </w:r>
    </w:p>
    <w:p w14:paraId="17C602FC" w14:textId="561B01DE" w:rsidR="00545E24" w:rsidRPr="00E47541" w:rsidRDefault="00545E24" w:rsidP="00F35334">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
          <w:color w:val="FF0000"/>
          <w:sz w:val="22"/>
          <w:szCs w:val="22"/>
        </w:rPr>
      </w:pPr>
      <w:r w:rsidRPr="00E47541">
        <w:rPr>
          <w:rFonts w:ascii="Calibri" w:hAnsi="Calibri"/>
          <w:b/>
          <w:color w:val="FF0000"/>
          <w:sz w:val="22"/>
        </w:rPr>
        <w:t>Documentation et diffusion des résultats de la campagne</w:t>
      </w:r>
    </w:p>
    <w:p w14:paraId="69FC48E7" w14:textId="1882F8CE" w:rsidR="00547237" w:rsidRPr="00E47541" w:rsidRDefault="00547237" w:rsidP="00F35334">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
          <w:color w:val="FF0000"/>
          <w:sz w:val="22"/>
          <w:szCs w:val="22"/>
        </w:rPr>
      </w:pPr>
      <w:r w:rsidRPr="00E47541">
        <w:rPr>
          <w:rFonts w:ascii="Calibri" w:hAnsi="Calibri"/>
          <w:b/>
          <w:color w:val="FF0000"/>
          <w:sz w:val="22"/>
        </w:rPr>
        <w:t>Conclusion</w:t>
      </w:r>
    </w:p>
    <w:p w14:paraId="33CDF8AE" w14:textId="20A92B43" w:rsidR="00547237" w:rsidRPr="00E47541" w:rsidRDefault="00547237" w:rsidP="000F5981">
      <w:p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E47541">
        <w:rPr>
          <w:rFonts w:ascii="Calibri" w:hAnsi="Calibri"/>
          <w:b/>
          <w:color w:val="FF0000"/>
          <w:sz w:val="22"/>
        </w:rPr>
        <w:t>Annexes</w:t>
      </w:r>
    </w:p>
    <w:bookmarkEnd w:id="0"/>
    <w:p w14:paraId="17D922DD" w14:textId="77777777" w:rsidR="00056920" w:rsidRPr="00E47541" w:rsidRDefault="00056920" w:rsidP="00355727">
      <w:pPr>
        <w:rPr>
          <w:rFonts w:ascii="Calibri" w:eastAsia="Calibri" w:hAnsi="Calibri" w:cs="Calibri"/>
          <w:b/>
          <w:color w:val="FF0000"/>
        </w:rPr>
      </w:pPr>
    </w:p>
    <w:p w14:paraId="4A949B6C" w14:textId="4B354BE1" w:rsidR="009F183E" w:rsidRPr="00E47541" w:rsidRDefault="0045178D" w:rsidP="00355727">
      <w:pPr>
        <w:rPr>
          <w:rFonts w:ascii="Calibri" w:eastAsia="Calibri" w:hAnsi="Calibri" w:cs="Calibri"/>
          <w:b/>
          <w:color w:val="FF0000"/>
        </w:rPr>
      </w:pPr>
      <w:r w:rsidRPr="00E47541">
        <w:rPr>
          <w:rFonts w:ascii="Calibri" w:hAnsi="Calibri"/>
          <w:b/>
          <w:color w:val="FF0000"/>
        </w:rPr>
        <w:t>Détail des sections</w:t>
      </w:r>
    </w:p>
    <w:p w14:paraId="2DA5C2F7" w14:textId="77777777" w:rsidR="0045178D" w:rsidRPr="00E47541" w:rsidRDefault="0045178D" w:rsidP="00355727">
      <w:pPr>
        <w:rPr>
          <w:rFonts w:ascii="Calibri" w:eastAsia="Calibri" w:hAnsi="Calibri" w:cs="Calibri"/>
          <w:b/>
          <w:color w:val="FF0000"/>
        </w:rPr>
      </w:pPr>
    </w:p>
    <w:p w14:paraId="1D22CCE9" w14:textId="14F9B4AA" w:rsidR="00355727" w:rsidRPr="00E47541" w:rsidRDefault="00355727" w:rsidP="00355727">
      <w:pPr>
        <w:rPr>
          <w:rFonts w:ascii="Calibri" w:eastAsia="Calibri" w:hAnsi="Calibri" w:cs="Calibri"/>
          <w:b/>
          <w:sz w:val="22"/>
          <w:szCs w:val="22"/>
        </w:rPr>
      </w:pPr>
      <w:r w:rsidRPr="00E47541">
        <w:rPr>
          <w:rFonts w:ascii="Calibri" w:hAnsi="Calibri"/>
          <w:b/>
          <w:color w:val="FF0000"/>
        </w:rPr>
        <w:t>Table des matières</w:t>
      </w:r>
    </w:p>
    <w:p w14:paraId="5FA1AD23" w14:textId="12A48DD5" w:rsidR="00DC1AFE" w:rsidRPr="00E47541" w:rsidRDefault="00355727" w:rsidP="007F3DF5">
      <w:pPr>
        <w:numPr>
          <w:ilvl w:val="0"/>
          <w:numId w:val="2"/>
        </w:numPr>
        <w:pBdr>
          <w:top w:val="nil"/>
          <w:left w:val="nil"/>
          <w:bottom w:val="nil"/>
          <w:right w:val="nil"/>
          <w:between w:val="nil"/>
        </w:pBdr>
        <w:rPr>
          <w:rFonts w:asciiTheme="majorHAnsi" w:hAnsiTheme="majorHAnsi" w:cstheme="majorHAnsi"/>
          <w:sz w:val="22"/>
          <w:szCs w:val="22"/>
        </w:rPr>
      </w:pPr>
      <w:r w:rsidRPr="00E47541">
        <w:rPr>
          <w:rFonts w:ascii="Calibri" w:hAnsi="Calibri"/>
          <w:color w:val="000000"/>
          <w:sz w:val="22"/>
        </w:rPr>
        <w:t>Acronymes et abréviations : définir les acronymes et les abréviations lors de leur première occurrence dans le texte</w:t>
      </w:r>
    </w:p>
    <w:p w14:paraId="5483291E" w14:textId="77777777" w:rsidR="00355727" w:rsidRPr="00E47541" w:rsidRDefault="00355727" w:rsidP="00942191">
      <w:pPr>
        <w:numPr>
          <w:ilvl w:val="0"/>
          <w:numId w:val="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Liste des tableaux</w:t>
      </w:r>
    </w:p>
    <w:p w14:paraId="46CD5351" w14:textId="77777777" w:rsidR="00355727" w:rsidRPr="00E47541" w:rsidRDefault="00355727" w:rsidP="00942191">
      <w:pPr>
        <w:numPr>
          <w:ilvl w:val="0"/>
          <w:numId w:val="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Liste des figures </w:t>
      </w:r>
    </w:p>
    <w:p w14:paraId="2E18B116" w14:textId="6633678E" w:rsidR="00942191" w:rsidRPr="00E47541" w:rsidRDefault="00942191" w:rsidP="00942191">
      <w:pPr>
        <w:pStyle w:val="CommentText"/>
        <w:ind w:left="415"/>
        <w:rPr>
          <w:rFonts w:asciiTheme="majorHAnsi" w:hAnsiTheme="majorHAnsi" w:cstheme="majorHAnsi"/>
          <w:sz w:val="22"/>
          <w:szCs w:val="22"/>
        </w:rPr>
      </w:pPr>
      <w:r w:rsidRPr="00E47541">
        <w:rPr>
          <w:rFonts w:asciiTheme="majorHAnsi" w:hAnsiTheme="majorHAnsi"/>
          <w:sz w:val="22"/>
        </w:rPr>
        <w:t>Tous les tableaux, figures, encadrés, etc. doivent être numérotés et faire l’objet de renvoi</w:t>
      </w:r>
      <w:r w:rsidR="00FB51A5" w:rsidRPr="00E47541">
        <w:rPr>
          <w:rFonts w:asciiTheme="majorHAnsi" w:hAnsiTheme="majorHAnsi"/>
          <w:sz w:val="22"/>
        </w:rPr>
        <w:t>s</w:t>
      </w:r>
      <w:r w:rsidRPr="00E47541">
        <w:rPr>
          <w:rFonts w:asciiTheme="majorHAnsi" w:hAnsiTheme="majorHAnsi"/>
          <w:sz w:val="22"/>
        </w:rPr>
        <w:t xml:space="preserve"> dans le texte (afin de les présenter ou d’expliquer leur contenu) </w:t>
      </w:r>
    </w:p>
    <w:p w14:paraId="4E022816" w14:textId="77777777" w:rsidR="00355727" w:rsidRPr="00E47541" w:rsidRDefault="00355727">
      <w:pPr>
        <w:rPr>
          <w:rFonts w:ascii="Calibri" w:eastAsia="Calibri" w:hAnsi="Calibri" w:cs="Calibri"/>
          <w:b/>
          <w:color w:val="FF0000"/>
        </w:rPr>
      </w:pPr>
    </w:p>
    <w:p w14:paraId="00000042" w14:textId="1D78CE19" w:rsidR="00DE1382" w:rsidRPr="00E47541" w:rsidRDefault="00622733">
      <w:pPr>
        <w:rPr>
          <w:rFonts w:ascii="Calibri" w:eastAsia="Calibri" w:hAnsi="Calibri" w:cs="Calibri"/>
          <w:b/>
          <w:color w:val="FF0000"/>
        </w:rPr>
      </w:pPr>
      <w:r w:rsidRPr="00E47541">
        <w:rPr>
          <w:rFonts w:ascii="Calibri" w:hAnsi="Calibri"/>
          <w:b/>
          <w:color w:val="FF0000"/>
        </w:rPr>
        <w:t>1.</w:t>
      </w:r>
      <w:r w:rsidRPr="00E47541">
        <w:rPr>
          <w:rFonts w:ascii="Calibri" w:hAnsi="Calibri"/>
          <w:b/>
          <w:color w:val="FF0000"/>
        </w:rPr>
        <w:tab/>
        <w:t xml:space="preserve">Introduction et objet du plan d’action </w:t>
      </w:r>
    </w:p>
    <w:p w14:paraId="217F2C57" w14:textId="2B7E4DEB" w:rsidR="003E3595" w:rsidRPr="00E47541" w:rsidRDefault="00B12490" w:rsidP="00F22BB8">
      <w:pPr>
        <w:pStyle w:val="ListParagraph"/>
        <w:numPr>
          <w:ilvl w:val="0"/>
          <w:numId w:val="41"/>
        </w:numPr>
        <w:rPr>
          <w:rFonts w:ascii="Calibri" w:eastAsia="Calibri" w:hAnsi="Calibri" w:cs="Calibri"/>
          <w:color w:val="000000"/>
          <w:sz w:val="22"/>
          <w:szCs w:val="22"/>
        </w:rPr>
      </w:pPr>
      <w:r w:rsidRPr="00E47541">
        <w:rPr>
          <w:rFonts w:ascii="Calibri" w:hAnsi="Calibri"/>
          <w:sz w:val="22"/>
        </w:rPr>
        <w:t>B</w:t>
      </w:r>
      <w:r w:rsidR="00D73B10" w:rsidRPr="00E47541">
        <w:rPr>
          <w:rFonts w:ascii="Calibri" w:hAnsi="Calibri"/>
          <w:sz w:val="22"/>
        </w:rPr>
        <w:t xml:space="preserve">rève section (1 à 2 paragraphes) présentant la campagne et donnant un résumé sommaire : dates prévues, campagne nationale ou infranationale, déploiement, etc. </w:t>
      </w:r>
      <w:bookmarkStart w:id="1" w:name="_Hlk100650276"/>
      <w:r w:rsidR="00D73B10" w:rsidRPr="00E47541">
        <w:rPr>
          <w:rFonts w:ascii="Calibri" w:hAnsi="Calibri"/>
          <w:color w:val="000000"/>
          <w:sz w:val="22"/>
        </w:rPr>
        <w:t>Décrire la ou les stratégies de distribution de MII (par ex</w:t>
      </w:r>
      <w:r w:rsidR="00215E2C" w:rsidRPr="00E47541">
        <w:rPr>
          <w:rFonts w:ascii="Calibri" w:hAnsi="Calibri"/>
          <w:color w:val="000000"/>
          <w:sz w:val="22"/>
        </w:rPr>
        <w:t>emple</w:t>
      </w:r>
      <w:r w:rsidR="00D73B10" w:rsidRPr="00E47541">
        <w:rPr>
          <w:rFonts w:ascii="Calibri" w:hAnsi="Calibri"/>
          <w:color w:val="000000"/>
          <w:sz w:val="22"/>
        </w:rPr>
        <w:t xml:space="preserve"> porte-à-porte ou </w:t>
      </w:r>
      <w:r w:rsidR="005D0C97" w:rsidRPr="00E47541">
        <w:rPr>
          <w:rFonts w:ascii="Calibri" w:hAnsi="Calibri"/>
          <w:color w:val="000000"/>
          <w:sz w:val="22"/>
        </w:rPr>
        <w:t xml:space="preserve">point </w:t>
      </w:r>
      <w:r w:rsidR="00A1053D" w:rsidRPr="00E47541">
        <w:rPr>
          <w:rFonts w:ascii="Calibri" w:hAnsi="Calibri"/>
          <w:color w:val="000000"/>
          <w:sz w:val="22"/>
        </w:rPr>
        <w:t xml:space="preserve">de distribution </w:t>
      </w:r>
      <w:r w:rsidR="00D73B10" w:rsidRPr="00E47541">
        <w:rPr>
          <w:rFonts w:ascii="Calibri" w:hAnsi="Calibri"/>
          <w:color w:val="000000"/>
          <w:sz w:val="22"/>
        </w:rPr>
        <w:t xml:space="preserve">fixe ou autre modèle ou forme hybride, telle que porte-à-porte en zones urbaines et </w:t>
      </w:r>
      <w:r w:rsidR="00A1053D" w:rsidRPr="00E47541">
        <w:rPr>
          <w:rFonts w:ascii="Calibri" w:hAnsi="Calibri"/>
          <w:color w:val="000000"/>
          <w:sz w:val="22"/>
        </w:rPr>
        <w:t xml:space="preserve">point </w:t>
      </w:r>
      <w:r w:rsidR="00D73B10" w:rsidRPr="00E47541">
        <w:rPr>
          <w:rFonts w:ascii="Calibri" w:hAnsi="Calibri"/>
          <w:color w:val="000000"/>
          <w:sz w:val="22"/>
        </w:rPr>
        <w:t xml:space="preserve">fixe en zones rurales) et </w:t>
      </w:r>
      <w:r w:rsidR="00DC530B" w:rsidRPr="00E47541">
        <w:rPr>
          <w:rFonts w:ascii="Calibri" w:hAnsi="Calibri"/>
          <w:color w:val="000000"/>
          <w:sz w:val="22"/>
        </w:rPr>
        <w:t xml:space="preserve">la </w:t>
      </w:r>
      <w:r w:rsidR="00D73B10" w:rsidRPr="00E47541">
        <w:rPr>
          <w:rFonts w:ascii="Calibri" w:hAnsi="Calibri"/>
          <w:color w:val="000000"/>
          <w:sz w:val="22"/>
        </w:rPr>
        <w:t>durée de la distribution de MII. Décrire les principales différences de stratégie en zone</w:t>
      </w:r>
      <w:r w:rsidR="00A1053D" w:rsidRPr="00E47541">
        <w:rPr>
          <w:rFonts w:ascii="Calibri" w:hAnsi="Calibri"/>
          <w:color w:val="000000"/>
          <w:sz w:val="22"/>
        </w:rPr>
        <w:t>s</w:t>
      </w:r>
      <w:r w:rsidR="00D73B10" w:rsidRPr="00E47541">
        <w:rPr>
          <w:rFonts w:ascii="Calibri" w:hAnsi="Calibri"/>
          <w:color w:val="000000"/>
          <w:sz w:val="22"/>
        </w:rPr>
        <w:t xml:space="preserve"> urbaine</w:t>
      </w:r>
      <w:r w:rsidR="00A1053D" w:rsidRPr="00E47541">
        <w:rPr>
          <w:rFonts w:ascii="Calibri" w:hAnsi="Calibri"/>
          <w:color w:val="000000"/>
          <w:sz w:val="22"/>
        </w:rPr>
        <w:t>s</w:t>
      </w:r>
      <w:r w:rsidR="00D73B10" w:rsidRPr="00E47541">
        <w:rPr>
          <w:rFonts w:ascii="Calibri" w:hAnsi="Calibri"/>
          <w:color w:val="000000"/>
          <w:sz w:val="22"/>
        </w:rPr>
        <w:t xml:space="preserve"> et rurale</w:t>
      </w:r>
      <w:r w:rsidR="00A1053D" w:rsidRPr="00E47541">
        <w:rPr>
          <w:rFonts w:ascii="Calibri" w:hAnsi="Calibri"/>
          <w:color w:val="000000"/>
          <w:sz w:val="22"/>
        </w:rPr>
        <w:t>s</w:t>
      </w:r>
      <w:r w:rsidR="00D73B10" w:rsidRPr="00E47541">
        <w:rPr>
          <w:rFonts w:ascii="Calibri" w:hAnsi="Calibri"/>
          <w:color w:val="000000"/>
          <w:sz w:val="22"/>
        </w:rPr>
        <w:t xml:space="preserve">, le cas échéant. </w:t>
      </w:r>
    </w:p>
    <w:bookmarkEnd w:id="1"/>
    <w:p w14:paraId="316372D3" w14:textId="2D0859B0" w:rsidR="00F96B02" w:rsidRPr="00E47541" w:rsidRDefault="00ED5BAD" w:rsidP="00F22BB8">
      <w:pPr>
        <w:pStyle w:val="ListParagraph"/>
        <w:numPr>
          <w:ilvl w:val="0"/>
          <w:numId w:val="4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Produire </w:t>
      </w:r>
      <w:r w:rsidR="003E3595" w:rsidRPr="00E47541">
        <w:rPr>
          <w:rFonts w:ascii="Calibri" w:hAnsi="Calibri"/>
          <w:color w:val="000000"/>
          <w:sz w:val="22"/>
        </w:rPr>
        <w:t>un tableau comprenant un résumé de la campagne, notamment l’échelle, le nombre de personnes ciblées, le nombre de MII qu’il est prévu de distribuer et le type de MII qui sera distribué (voir l’exemple</w:t>
      </w:r>
      <w:r w:rsidR="00884AE5" w:rsidRPr="00E47541">
        <w:rPr>
          <w:rFonts w:ascii="Calibri" w:hAnsi="Calibri"/>
          <w:color w:val="000000"/>
          <w:sz w:val="22"/>
        </w:rPr>
        <w:t xml:space="preserve"> ci-après</w:t>
      </w:r>
      <w:r w:rsidR="003E3595" w:rsidRPr="00E47541">
        <w:rPr>
          <w:rFonts w:ascii="Calibri" w:hAnsi="Calibri"/>
          <w:color w:val="000000"/>
          <w:sz w:val="22"/>
        </w:rPr>
        <w:t>)</w:t>
      </w:r>
    </w:p>
    <w:p w14:paraId="658005AA" w14:textId="0923C35E" w:rsidR="00F96B02" w:rsidRPr="00E47541" w:rsidRDefault="00F96B02" w:rsidP="004B1746">
      <w:pPr>
        <w:pBdr>
          <w:top w:val="nil"/>
          <w:left w:val="nil"/>
          <w:bottom w:val="nil"/>
          <w:right w:val="nil"/>
          <w:between w:val="nil"/>
        </w:pBdr>
        <w:ind w:left="775"/>
        <w:rPr>
          <w:rFonts w:ascii="Calibri" w:eastAsia="Calibri" w:hAnsi="Calibri" w:cs="Calibri"/>
          <w:color w:val="000000"/>
          <w:sz w:val="22"/>
          <w:szCs w:val="22"/>
        </w:rPr>
      </w:pPr>
    </w:p>
    <w:p w14:paraId="26AF9E48" w14:textId="7FB1DFFF" w:rsidR="002D52F6" w:rsidRPr="00E47541" w:rsidRDefault="002D52F6" w:rsidP="002D52F6">
      <w:pPr>
        <w:pBdr>
          <w:top w:val="nil"/>
          <w:left w:val="nil"/>
          <w:bottom w:val="nil"/>
          <w:right w:val="nil"/>
          <w:between w:val="nil"/>
        </w:pBdr>
        <w:rPr>
          <w:rFonts w:ascii="Calibri" w:eastAsia="Calibri" w:hAnsi="Calibri" w:cs="Calibri"/>
          <w:b/>
          <w:bCs/>
          <w:color w:val="4F81BD" w:themeColor="accent1"/>
          <w:sz w:val="22"/>
          <w:szCs w:val="22"/>
        </w:rPr>
      </w:pPr>
      <w:r w:rsidRPr="00E47541">
        <w:rPr>
          <w:rFonts w:ascii="Calibri" w:hAnsi="Calibri"/>
          <w:b/>
          <w:color w:val="4F81BD" w:themeColor="accent1"/>
          <w:sz w:val="22"/>
        </w:rPr>
        <w:t>Tableau XX : à adapter au contexte du pays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0"/>
        <w:gridCol w:w="2680"/>
      </w:tblGrid>
      <w:tr w:rsidR="00F96B02" w:rsidRPr="00E47541" w14:paraId="6B420D14" w14:textId="77777777" w:rsidTr="004B1746">
        <w:tc>
          <w:tcPr>
            <w:tcW w:w="3447" w:type="pct"/>
            <w:shd w:val="clear" w:color="auto" w:fill="auto"/>
          </w:tcPr>
          <w:p w14:paraId="4F38D6A7" w14:textId="4907EEE9" w:rsidR="00F96B02" w:rsidRPr="00E47541" w:rsidRDefault="00F96B02" w:rsidP="004B1746">
            <w:pPr>
              <w:spacing w:before="2" w:after="2"/>
              <w:rPr>
                <w:rFonts w:ascii="Calibri" w:hAnsi="Calibri" w:cs="Calibri"/>
                <w:sz w:val="22"/>
                <w:szCs w:val="22"/>
              </w:rPr>
            </w:pPr>
            <w:r w:rsidRPr="00E47541">
              <w:rPr>
                <w:rFonts w:ascii="Calibri" w:hAnsi="Calibri"/>
                <w:sz w:val="22"/>
              </w:rPr>
              <w:t xml:space="preserve">Population ciblée </w:t>
            </w:r>
          </w:p>
        </w:tc>
        <w:tc>
          <w:tcPr>
            <w:tcW w:w="1553" w:type="pct"/>
            <w:shd w:val="clear" w:color="auto" w:fill="auto"/>
          </w:tcPr>
          <w:p w14:paraId="528FA1E1" w14:textId="02452170" w:rsidR="00F96B02" w:rsidRPr="00354BDC" w:rsidRDefault="00F96B02" w:rsidP="004B1746">
            <w:pPr>
              <w:spacing w:before="2" w:after="2"/>
              <w:rPr>
                <w:rFonts w:ascii="Calibri" w:hAnsi="Calibri" w:cs="Calibri"/>
                <w:sz w:val="22"/>
                <w:szCs w:val="22"/>
              </w:rPr>
            </w:pPr>
          </w:p>
        </w:tc>
      </w:tr>
      <w:tr w:rsidR="00F96B02" w:rsidRPr="00E47541" w14:paraId="3BE6A02D" w14:textId="77777777" w:rsidTr="00545E24">
        <w:tc>
          <w:tcPr>
            <w:tcW w:w="3447" w:type="pct"/>
            <w:shd w:val="clear" w:color="auto" w:fill="auto"/>
          </w:tcPr>
          <w:p w14:paraId="5FFC9806" w14:textId="230575C9" w:rsidR="00F96B02" w:rsidRPr="00E47541" w:rsidRDefault="00F96B02" w:rsidP="00545E24">
            <w:pPr>
              <w:spacing w:before="2" w:after="2"/>
              <w:rPr>
                <w:rFonts w:ascii="Calibri" w:hAnsi="Calibri" w:cs="Calibri"/>
                <w:sz w:val="22"/>
                <w:szCs w:val="22"/>
              </w:rPr>
            </w:pPr>
            <w:r w:rsidRPr="00E47541">
              <w:rPr>
                <w:rFonts w:ascii="Calibri" w:hAnsi="Calibri"/>
                <w:sz w:val="22"/>
              </w:rPr>
              <w:t>Échelle de la campagne (p. ex. nationale en quatre phases)</w:t>
            </w:r>
          </w:p>
        </w:tc>
        <w:tc>
          <w:tcPr>
            <w:tcW w:w="1553" w:type="pct"/>
            <w:shd w:val="clear" w:color="auto" w:fill="auto"/>
          </w:tcPr>
          <w:p w14:paraId="7860FD69" w14:textId="2B963049" w:rsidR="00F96B02" w:rsidRPr="00E47541" w:rsidRDefault="00F96B02" w:rsidP="004B1746">
            <w:pPr>
              <w:spacing w:before="2" w:after="2"/>
              <w:rPr>
                <w:rFonts w:ascii="Calibri" w:hAnsi="Calibri" w:cs="Calibri"/>
                <w:sz w:val="22"/>
                <w:szCs w:val="22"/>
              </w:rPr>
            </w:pPr>
          </w:p>
        </w:tc>
      </w:tr>
      <w:tr w:rsidR="00F96B02" w:rsidRPr="00E47541" w14:paraId="4106AF4E" w14:textId="77777777" w:rsidTr="004B1746">
        <w:tc>
          <w:tcPr>
            <w:tcW w:w="3447" w:type="pct"/>
            <w:shd w:val="clear" w:color="auto" w:fill="auto"/>
          </w:tcPr>
          <w:p w14:paraId="199BC214" w14:textId="1174A404" w:rsidR="00F96B02" w:rsidRPr="00E47541" w:rsidRDefault="00F96B02" w:rsidP="004B1746">
            <w:pPr>
              <w:spacing w:before="2" w:after="2"/>
              <w:rPr>
                <w:rFonts w:ascii="Calibri" w:hAnsi="Calibri" w:cs="Calibri"/>
                <w:sz w:val="22"/>
                <w:szCs w:val="22"/>
              </w:rPr>
            </w:pPr>
            <w:r w:rsidRPr="00E47541">
              <w:rPr>
                <w:rFonts w:ascii="Calibri" w:hAnsi="Calibri"/>
                <w:sz w:val="22"/>
              </w:rPr>
              <w:t>Nombre total de MII et de partenaires de financement (p. ex. Fond mondial, Initiative présidentielle des États-Unis de lutte contre le paludisme, Against Malaria Foundation, gouvernement, etc.)</w:t>
            </w:r>
          </w:p>
        </w:tc>
        <w:tc>
          <w:tcPr>
            <w:tcW w:w="1553" w:type="pct"/>
            <w:shd w:val="clear" w:color="auto" w:fill="auto"/>
          </w:tcPr>
          <w:p w14:paraId="20323422" w14:textId="2BA9E83A" w:rsidR="00F96B02" w:rsidRPr="00E47541" w:rsidRDefault="00F96B02" w:rsidP="004B1746">
            <w:pPr>
              <w:spacing w:before="2" w:after="2"/>
              <w:rPr>
                <w:rFonts w:ascii="Calibri" w:hAnsi="Calibri" w:cs="Calibri"/>
                <w:sz w:val="22"/>
                <w:szCs w:val="22"/>
              </w:rPr>
            </w:pPr>
          </w:p>
        </w:tc>
      </w:tr>
      <w:tr w:rsidR="00F96B02" w:rsidRPr="00E47541" w14:paraId="0790F52C" w14:textId="77777777" w:rsidTr="004B1746">
        <w:tc>
          <w:tcPr>
            <w:tcW w:w="3447" w:type="pct"/>
            <w:shd w:val="clear" w:color="auto" w:fill="auto"/>
          </w:tcPr>
          <w:p w14:paraId="0C889BC3" w14:textId="0DE1B47C" w:rsidR="00F96B02" w:rsidRPr="00E47541" w:rsidRDefault="00F96B02" w:rsidP="004B1746">
            <w:pPr>
              <w:spacing w:before="2" w:after="2"/>
              <w:ind w:left="720"/>
              <w:rPr>
                <w:rFonts w:ascii="Calibri" w:hAnsi="Calibri" w:cs="Calibri"/>
                <w:sz w:val="22"/>
                <w:szCs w:val="22"/>
              </w:rPr>
            </w:pPr>
            <w:r w:rsidRPr="00E47541">
              <w:rPr>
                <w:rFonts w:ascii="Calibri" w:hAnsi="Calibri"/>
                <w:sz w:val="22"/>
              </w:rPr>
              <w:t>Nombre de MII standard</w:t>
            </w:r>
          </w:p>
        </w:tc>
        <w:tc>
          <w:tcPr>
            <w:tcW w:w="1553" w:type="pct"/>
            <w:shd w:val="clear" w:color="auto" w:fill="auto"/>
          </w:tcPr>
          <w:p w14:paraId="6FCC316C" w14:textId="77777777" w:rsidR="00F96B02" w:rsidRPr="00354BDC" w:rsidRDefault="00F96B02" w:rsidP="004B1746">
            <w:pPr>
              <w:spacing w:before="2" w:after="2"/>
              <w:rPr>
                <w:rFonts w:ascii="Calibri" w:hAnsi="Calibri" w:cs="Calibri"/>
                <w:sz w:val="22"/>
                <w:szCs w:val="22"/>
              </w:rPr>
            </w:pPr>
          </w:p>
        </w:tc>
      </w:tr>
      <w:tr w:rsidR="00F96B02" w:rsidRPr="00E47541" w14:paraId="07EB8F9D" w14:textId="77777777" w:rsidTr="004B1746">
        <w:tc>
          <w:tcPr>
            <w:tcW w:w="3447" w:type="pct"/>
            <w:shd w:val="clear" w:color="auto" w:fill="auto"/>
          </w:tcPr>
          <w:p w14:paraId="3D7D1FAE" w14:textId="32E54D17" w:rsidR="00F96B02" w:rsidRPr="00E47541" w:rsidRDefault="00F96B02" w:rsidP="004B1746">
            <w:pPr>
              <w:spacing w:before="2" w:after="2"/>
              <w:ind w:left="720"/>
              <w:rPr>
                <w:rFonts w:ascii="Calibri" w:hAnsi="Calibri" w:cs="Calibri"/>
                <w:sz w:val="22"/>
                <w:szCs w:val="22"/>
              </w:rPr>
            </w:pPr>
            <w:r w:rsidRPr="00E47541">
              <w:rPr>
                <w:rFonts w:ascii="Calibri" w:hAnsi="Calibri"/>
                <w:sz w:val="22"/>
              </w:rPr>
              <w:t>Nombre de MII PBO</w:t>
            </w:r>
          </w:p>
        </w:tc>
        <w:tc>
          <w:tcPr>
            <w:tcW w:w="1553" w:type="pct"/>
            <w:shd w:val="clear" w:color="auto" w:fill="auto"/>
          </w:tcPr>
          <w:p w14:paraId="043532D4" w14:textId="77777777" w:rsidR="00F96B02" w:rsidRPr="00354BDC" w:rsidRDefault="00F96B02" w:rsidP="004B1746">
            <w:pPr>
              <w:spacing w:before="2" w:after="2"/>
              <w:rPr>
                <w:rFonts w:ascii="Calibri" w:hAnsi="Calibri" w:cs="Calibri"/>
                <w:sz w:val="22"/>
                <w:szCs w:val="22"/>
              </w:rPr>
            </w:pPr>
          </w:p>
        </w:tc>
      </w:tr>
      <w:tr w:rsidR="00F96B02" w:rsidRPr="00E47541" w14:paraId="3A05FF3A" w14:textId="77777777" w:rsidTr="004B1746">
        <w:tc>
          <w:tcPr>
            <w:tcW w:w="3447" w:type="pct"/>
            <w:shd w:val="clear" w:color="auto" w:fill="auto"/>
          </w:tcPr>
          <w:p w14:paraId="66513FE1" w14:textId="5FE42E1A" w:rsidR="00F96B02" w:rsidRPr="00E47541" w:rsidRDefault="00F96B02" w:rsidP="004B1746">
            <w:pPr>
              <w:spacing w:before="2" w:after="2"/>
              <w:ind w:left="720"/>
              <w:rPr>
                <w:rFonts w:ascii="Calibri" w:hAnsi="Calibri" w:cs="Calibri"/>
                <w:sz w:val="22"/>
                <w:szCs w:val="22"/>
              </w:rPr>
            </w:pPr>
            <w:r w:rsidRPr="00E47541">
              <w:rPr>
                <w:rFonts w:ascii="Calibri" w:hAnsi="Calibri"/>
                <w:sz w:val="22"/>
              </w:rPr>
              <w:t>Nombre d’autres MII (à préciser)</w:t>
            </w:r>
          </w:p>
        </w:tc>
        <w:tc>
          <w:tcPr>
            <w:tcW w:w="1553" w:type="pct"/>
            <w:shd w:val="clear" w:color="auto" w:fill="auto"/>
          </w:tcPr>
          <w:p w14:paraId="560C898E" w14:textId="77777777" w:rsidR="00F96B02" w:rsidRPr="00E47541" w:rsidRDefault="00F96B02" w:rsidP="004B1746">
            <w:pPr>
              <w:spacing w:before="2" w:after="2"/>
              <w:rPr>
                <w:rFonts w:ascii="Calibri" w:hAnsi="Calibri" w:cs="Calibri"/>
                <w:sz w:val="22"/>
                <w:szCs w:val="22"/>
              </w:rPr>
            </w:pPr>
          </w:p>
        </w:tc>
      </w:tr>
      <w:tr w:rsidR="00F96B02" w:rsidRPr="00E47541" w14:paraId="7E6876AA" w14:textId="77777777" w:rsidTr="004B1746">
        <w:tc>
          <w:tcPr>
            <w:tcW w:w="3447" w:type="pct"/>
            <w:shd w:val="clear" w:color="auto" w:fill="auto"/>
          </w:tcPr>
          <w:p w14:paraId="6E2C2D6D" w14:textId="78EAD3BC" w:rsidR="00F96B02" w:rsidRPr="00E47541" w:rsidRDefault="00F96B02" w:rsidP="004B1746">
            <w:pPr>
              <w:spacing w:before="2" w:after="2"/>
              <w:ind w:left="720"/>
              <w:rPr>
                <w:rFonts w:ascii="Calibri" w:hAnsi="Calibri" w:cs="Calibri"/>
                <w:sz w:val="22"/>
                <w:szCs w:val="22"/>
              </w:rPr>
            </w:pPr>
            <w:r w:rsidRPr="00E47541">
              <w:rPr>
                <w:rFonts w:ascii="Calibri" w:hAnsi="Calibri"/>
                <w:sz w:val="22"/>
              </w:rPr>
              <w:t>Nombre d’autres MII (à préciser)</w:t>
            </w:r>
          </w:p>
        </w:tc>
        <w:tc>
          <w:tcPr>
            <w:tcW w:w="1553" w:type="pct"/>
            <w:shd w:val="clear" w:color="auto" w:fill="auto"/>
          </w:tcPr>
          <w:p w14:paraId="2FD7A1D7" w14:textId="77777777" w:rsidR="00F96B02" w:rsidRPr="00E47541" w:rsidRDefault="00F96B02" w:rsidP="004B1746">
            <w:pPr>
              <w:spacing w:before="2" w:after="2"/>
              <w:rPr>
                <w:rFonts w:ascii="Calibri" w:hAnsi="Calibri" w:cs="Calibri"/>
                <w:sz w:val="22"/>
                <w:szCs w:val="22"/>
              </w:rPr>
            </w:pPr>
          </w:p>
        </w:tc>
      </w:tr>
      <w:tr w:rsidR="00F96B02" w:rsidRPr="00E47541" w14:paraId="7DA24331" w14:textId="77777777" w:rsidTr="004B1746">
        <w:tc>
          <w:tcPr>
            <w:tcW w:w="3447" w:type="pct"/>
            <w:shd w:val="clear" w:color="auto" w:fill="auto"/>
          </w:tcPr>
          <w:p w14:paraId="38800A98" w14:textId="5BBE3477" w:rsidR="00F96B02" w:rsidRPr="00E47541" w:rsidRDefault="00F96B02" w:rsidP="004B1746">
            <w:pPr>
              <w:spacing w:before="2" w:after="2"/>
              <w:rPr>
                <w:rFonts w:ascii="Calibri" w:hAnsi="Calibri" w:cs="Calibri"/>
                <w:sz w:val="22"/>
                <w:szCs w:val="22"/>
              </w:rPr>
            </w:pPr>
            <w:r w:rsidRPr="00E47541">
              <w:rPr>
                <w:rFonts w:ascii="Calibri" w:hAnsi="Calibri"/>
                <w:sz w:val="22"/>
              </w:rPr>
              <w:t>Dates prévues pour la micro-planification</w:t>
            </w:r>
          </w:p>
        </w:tc>
        <w:tc>
          <w:tcPr>
            <w:tcW w:w="1553" w:type="pct"/>
            <w:shd w:val="clear" w:color="auto" w:fill="auto"/>
          </w:tcPr>
          <w:p w14:paraId="19521953" w14:textId="2CF43B56" w:rsidR="00F96B02" w:rsidRPr="00E47541" w:rsidRDefault="00F96B02" w:rsidP="004B1746">
            <w:pPr>
              <w:spacing w:before="2" w:after="2"/>
              <w:rPr>
                <w:rFonts w:ascii="Calibri" w:hAnsi="Calibri" w:cs="Calibri"/>
                <w:sz w:val="22"/>
                <w:szCs w:val="22"/>
              </w:rPr>
            </w:pPr>
          </w:p>
        </w:tc>
      </w:tr>
      <w:tr w:rsidR="00F96B02" w:rsidRPr="00E47541" w14:paraId="080A5A10" w14:textId="77777777" w:rsidTr="004B1746">
        <w:tc>
          <w:tcPr>
            <w:tcW w:w="3447" w:type="pct"/>
            <w:shd w:val="clear" w:color="auto" w:fill="auto"/>
          </w:tcPr>
          <w:p w14:paraId="54F897ED" w14:textId="2AEF952B" w:rsidR="00F96B02" w:rsidRPr="00E47541" w:rsidRDefault="00F96B02" w:rsidP="004B1746">
            <w:pPr>
              <w:spacing w:before="2" w:after="2"/>
              <w:rPr>
                <w:rFonts w:ascii="Calibri" w:hAnsi="Calibri" w:cs="Calibri"/>
                <w:sz w:val="22"/>
                <w:szCs w:val="22"/>
              </w:rPr>
            </w:pPr>
            <w:r w:rsidRPr="00E47541">
              <w:rPr>
                <w:rFonts w:ascii="Calibri" w:hAnsi="Calibri"/>
                <w:sz w:val="22"/>
              </w:rPr>
              <w:t xml:space="preserve">Dates prévues pour l’enregistrement des ménages </w:t>
            </w:r>
          </w:p>
        </w:tc>
        <w:tc>
          <w:tcPr>
            <w:tcW w:w="1553" w:type="pct"/>
            <w:shd w:val="clear" w:color="auto" w:fill="auto"/>
          </w:tcPr>
          <w:p w14:paraId="10542B35" w14:textId="517C22A9" w:rsidR="00F96B02" w:rsidRPr="00E47541" w:rsidRDefault="00F96B02" w:rsidP="004B1746">
            <w:pPr>
              <w:spacing w:before="2" w:after="2"/>
              <w:rPr>
                <w:rFonts w:ascii="Calibri" w:hAnsi="Calibri" w:cs="Calibri"/>
                <w:sz w:val="22"/>
                <w:szCs w:val="22"/>
              </w:rPr>
            </w:pPr>
          </w:p>
        </w:tc>
      </w:tr>
      <w:tr w:rsidR="00F96B02" w:rsidRPr="00E47541" w14:paraId="5ED3F30D" w14:textId="77777777" w:rsidTr="004B1746">
        <w:tc>
          <w:tcPr>
            <w:tcW w:w="3447" w:type="pct"/>
            <w:shd w:val="clear" w:color="auto" w:fill="auto"/>
          </w:tcPr>
          <w:p w14:paraId="53EBA8C0" w14:textId="443A6797" w:rsidR="00F96B02" w:rsidRPr="00E47541" w:rsidRDefault="00F96B02" w:rsidP="004B1746">
            <w:pPr>
              <w:spacing w:before="2" w:after="2"/>
              <w:rPr>
                <w:rFonts w:ascii="Calibri" w:hAnsi="Calibri" w:cs="Calibri"/>
                <w:sz w:val="22"/>
                <w:szCs w:val="22"/>
              </w:rPr>
            </w:pPr>
            <w:r w:rsidRPr="00E47541">
              <w:rPr>
                <w:rFonts w:ascii="Calibri" w:hAnsi="Calibri"/>
                <w:sz w:val="22"/>
              </w:rPr>
              <w:t>Dates prévues pour la distribution de MII</w:t>
            </w:r>
          </w:p>
        </w:tc>
        <w:tc>
          <w:tcPr>
            <w:tcW w:w="1553" w:type="pct"/>
            <w:shd w:val="clear" w:color="auto" w:fill="auto"/>
          </w:tcPr>
          <w:p w14:paraId="12B5ADA9" w14:textId="77777777" w:rsidR="00F96B02" w:rsidRPr="00E47541" w:rsidRDefault="00F96B02" w:rsidP="004B1746">
            <w:pPr>
              <w:spacing w:before="2" w:after="2"/>
              <w:rPr>
                <w:rFonts w:ascii="Calibri" w:hAnsi="Calibri" w:cs="Calibri"/>
                <w:sz w:val="22"/>
                <w:szCs w:val="22"/>
              </w:rPr>
            </w:pPr>
          </w:p>
        </w:tc>
      </w:tr>
    </w:tbl>
    <w:p w14:paraId="1E12880A" w14:textId="65EFAC08" w:rsidR="00F96B02" w:rsidRPr="00E47541" w:rsidRDefault="00F96B02" w:rsidP="00170340">
      <w:pPr>
        <w:pBdr>
          <w:top w:val="nil"/>
          <w:left w:val="nil"/>
          <w:bottom w:val="nil"/>
          <w:right w:val="nil"/>
          <w:between w:val="nil"/>
        </w:pBdr>
        <w:rPr>
          <w:rFonts w:ascii="Calibri" w:eastAsia="Calibri" w:hAnsi="Calibri" w:cs="Calibri"/>
          <w:color w:val="000000"/>
          <w:sz w:val="22"/>
          <w:szCs w:val="22"/>
        </w:rPr>
      </w:pPr>
    </w:p>
    <w:p w14:paraId="4D12C117" w14:textId="1F9D2452" w:rsidR="00D75722" w:rsidRPr="00E47541" w:rsidRDefault="00FC4D61" w:rsidP="00D75722">
      <w:pPr>
        <w:numPr>
          <w:ilvl w:val="0"/>
          <w:numId w:val="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Inclure une carte du pays indiquant les zones ciblées et les types de MII qu’il est prévu de distribuer</w:t>
      </w:r>
    </w:p>
    <w:p w14:paraId="36A7A179" w14:textId="094545DF" w:rsidR="00D75722" w:rsidRPr="00E47541" w:rsidRDefault="00D75722" w:rsidP="00170340">
      <w:pPr>
        <w:pBdr>
          <w:top w:val="nil"/>
          <w:left w:val="nil"/>
          <w:bottom w:val="nil"/>
          <w:right w:val="nil"/>
          <w:between w:val="nil"/>
        </w:pBdr>
        <w:rPr>
          <w:rFonts w:ascii="Calibri" w:eastAsia="Calibri" w:hAnsi="Calibri" w:cs="Calibri"/>
          <w:color w:val="000000"/>
          <w:sz w:val="22"/>
          <w:szCs w:val="22"/>
        </w:rPr>
      </w:pPr>
    </w:p>
    <w:p w14:paraId="0000004A" w14:textId="2F4AC8E2" w:rsidR="00DE1382" w:rsidRPr="00E47541" w:rsidRDefault="002D52F6" w:rsidP="00C81D73">
      <w:pPr>
        <w:pBdr>
          <w:top w:val="nil"/>
          <w:left w:val="nil"/>
          <w:bottom w:val="nil"/>
          <w:right w:val="nil"/>
          <w:between w:val="nil"/>
        </w:pBdr>
        <w:rPr>
          <w:rFonts w:ascii="Calibri" w:eastAsia="Calibri" w:hAnsi="Calibri" w:cs="Calibri"/>
          <w:color w:val="000000"/>
          <w:sz w:val="22"/>
          <w:szCs w:val="22"/>
        </w:rPr>
      </w:pPr>
      <w:r w:rsidRPr="00E47541">
        <w:rPr>
          <w:rFonts w:ascii="Calibri" w:hAnsi="Calibri"/>
          <w:sz w:val="22"/>
        </w:rPr>
        <w:lastRenderedPageBreak/>
        <w:t xml:space="preserve">Inclure un ou deux paragraphes décrivant la finalité du plan d’action afin de garantir que les activités sont menées conformément au principe du « Triple </w:t>
      </w:r>
      <w:r w:rsidR="00487CB9" w:rsidRPr="00E47541">
        <w:rPr>
          <w:rFonts w:ascii="Calibri" w:hAnsi="Calibri"/>
          <w:sz w:val="22"/>
        </w:rPr>
        <w:t>u</w:t>
      </w:r>
      <w:r w:rsidRPr="00E47541">
        <w:rPr>
          <w:rFonts w:ascii="Calibri" w:hAnsi="Calibri"/>
          <w:sz w:val="22"/>
        </w:rPr>
        <w:t>n » :</w:t>
      </w:r>
      <w:r w:rsidRPr="00E47541">
        <w:rPr>
          <w:rFonts w:ascii="Calibri" w:hAnsi="Calibri"/>
          <w:color w:val="000000"/>
          <w:sz w:val="22"/>
        </w:rPr>
        <w:t xml:space="preserve"> </w:t>
      </w:r>
      <w:r w:rsidR="00487CB9" w:rsidRPr="00E47541">
        <w:rPr>
          <w:rFonts w:ascii="Calibri" w:hAnsi="Calibri"/>
          <w:color w:val="000000"/>
          <w:sz w:val="22"/>
        </w:rPr>
        <w:t>u</w:t>
      </w:r>
      <w:r w:rsidRPr="00E47541">
        <w:rPr>
          <w:rFonts w:ascii="Calibri" w:hAnsi="Calibri"/>
          <w:color w:val="000000"/>
          <w:sz w:val="22"/>
        </w:rPr>
        <w:t xml:space="preserve">n plan d’action, </w:t>
      </w:r>
      <w:r w:rsidR="00487CB9" w:rsidRPr="00E47541">
        <w:rPr>
          <w:rFonts w:ascii="Calibri" w:hAnsi="Calibri"/>
          <w:color w:val="000000"/>
          <w:sz w:val="22"/>
        </w:rPr>
        <w:t>u</w:t>
      </w:r>
      <w:r w:rsidRPr="00E47541">
        <w:rPr>
          <w:rFonts w:ascii="Calibri" w:hAnsi="Calibri"/>
          <w:color w:val="000000"/>
          <w:sz w:val="22"/>
        </w:rPr>
        <w:t xml:space="preserve">n mécanisme de coordination, </w:t>
      </w:r>
      <w:r w:rsidR="005C1F7E" w:rsidRPr="00E47541">
        <w:rPr>
          <w:rFonts w:ascii="Calibri" w:hAnsi="Calibri"/>
          <w:color w:val="000000"/>
          <w:sz w:val="22"/>
        </w:rPr>
        <w:t>u</w:t>
      </w:r>
      <w:r w:rsidRPr="00E47541">
        <w:rPr>
          <w:rFonts w:ascii="Calibri" w:hAnsi="Calibri"/>
          <w:color w:val="000000"/>
          <w:sz w:val="22"/>
        </w:rPr>
        <w:t>n système de suivi et d’évaluation</w:t>
      </w:r>
    </w:p>
    <w:p w14:paraId="0000004C" w14:textId="59B6FDA9" w:rsidR="00DE1382" w:rsidRPr="00E47541" w:rsidRDefault="002D52F6" w:rsidP="002D52F6">
      <w:pPr>
        <w:numPr>
          <w:ilvl w:val="0"/>
          <w:numId w:val="4"/>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Il convient de noter que ce plan est un document global, décrivant les orientations normatives pour la distribution des MII et un guide pour toutes les activités visant à garantir une standardisation entre les partenaires et les différents niveaux de mise en œuvre </w:t>
      </w:r>
    </w:p>
    <w:p w14:paraId="0000004E" w14:textId="77777777" w:rsidR="00DE1382" w:rsidRPr="00E47541" w:rsidRDefault="00DE1382">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4F" w14:textId="570F7445" w:rsidR="00DE1382" w:rsidRPr="00E47541" w:rsidRDefault="00D73B10">
      <w:p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Section succincte (1 paragraphe) répertoriant les documents qui accompagnent le plan d’action :</w:t>
      </w:r>
    </w:p>
    <w:p w14:paraId="00000050" w14:textId="77777777"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Plan d’action logistique</w:t>
      </w:r>
    </w:p>
    <w:p w14:paraId="00000051" w14:textId="45F374A2"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Plan d’action pour le changement social et de comportement (s’il n’est pas intégré dans le plan d’action global)</w:t>
      </w:r>
    </w:p>
    <w:p w14:paraId="00000052" w14:textId="3D7490B9"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Plan de suivi et d’évaluation (s’il n’est pas intégré dans le plan d’action global)</w:t>
      </w:r>
    </w:p>
    <w:p w14:paraId="3BE0DDF4" w14:textId="3A92BD84" w:rsidR="00FC4D61" w:rsidRPr="00E47541" w:rsidRDefault="00FC4D61"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Plan d’action pour la numérisation (le cas échéant)</w:t>
      </w:r>
    </w:p>
    <w:p w14:paraId="00000053" w14:textId="213E6D3E"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Plan d’évaluation et d’atténuation des risques (y compris les restrictions liées au Covid-19, le cas échéant)</w:t>
      </w:r>
    </w:p>
    <w:p w14:paraId="00000054" w14:textId="77777777"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sz w:val="22"/>
        </w:rPr>
        <w:t>Calendrier détaillé</w:t>
      </w:r>
    </w:p>
    <w:p w14:paraId="00000055" w14:textId="77777777"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sz w:val="22"/>
        </w:rPr>
        <w:t>Budget détaillé</w:t>
      </w:r>
    </w:p>
    <w:p w14:paraId="00000056" w14:textId="451DE16A"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Tous les plans supplémentaires (tels que les plans </w:t>
      </w:r>
      <w:r w:rsidR="00AF5D30" w:rsidRPr="00E47541">
        <w:rPr>
          <w:rFonts w:ascii="Calibri" w:hAnsi="Calibri"/>
          <w:color w:val="000000"/>
          <w:sz w:val="22"/>
        </w:rPr>
        <w:t xml:space="preserve">relatifs </w:t>
      </w:r>
      <w:r w:rsidRPr="00E47541">
        <w:rPr>
          <w:rFonts w:ascii="Calibri" w:hAnsi="Calibri"/>
          <w:color w:val="000000"/>
          <w:sz w:val="22"/>
        </w:rPr>
        <w:t xml:space="preserve">à la sécurité, à l’approvisionnement, à la formation, aux paiements, etc.) qui ont été élaborés </w:t>
      </w:r>
    </w:p>
    <w:p w14:paraId="00000057" w14:textId="689838F0"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Boîte à outils </w:t>
      </w:r>
      <w:r w:rsidR="00AF5D30" w:rsidRPr="00E47541">
        <w:rPr>
          <w:rFonts w:ascii="Calibri" w:hAnsi="Calibri"/>
          <w:color w:val="000000"/>
          <w:sz w:val="22"/>
        </w:rPr>
        <w:t xml:space="preserve">réunissant </w:t>
      </w:r>
      <w:r w:rsidRPr="00E47541">
        <w:rPr>
          <w:rFonts w:ascii="Calibri" w:hAnsi="Calibri"/>
          <w:color w:val="000000"/>
          <w:sz w:val="22"/>
        </w:rPr>
        <w:t xml:space="preserve">tous les supports </w:t>
      </w:r>
      <w:r w:rsidR="00AF5D30" w:rsidRPr="00E47541">
        <w:rPr>
          <w:rFonts w:ascii="Calibri" w:hAnsi="Calibri"/>
          <w:color w:val="000000"/>
          <w:sz w:val="22"/>
        </w:rPr>
        <w:t xml:space="preserve">de </w:t>
      </w:r>
      <w:r w:rsidRPr="00E47541">
        <w:rPr>
          <w:rFonts w:ascii="Calibri" w:hAnsi="Calibri"/>
          <w:color w:val="000000"/>
          <w:sz w:val="22"/>
        </w:rPr>
        <w:t xml:space="preserve">la campagne pour tous les domaines techniques </w:t>
      </w:r>
    </w:p>
    <w:p w14:paraId="00000059" w14:textId="77777777" w:rsidR="00DE1382" w:rsidRPr="00E47541" w:rsidRDefault="00DE1382">
      <w:pPr>
        <w:pBdr>
          <w:top w:val="nil"/>
          <w:left w:val="nil"/>
          <w:bottom w:val="nil"/>
          <w:right w:val="nil"/>
          <w:between w:val="nil"/>
        </w:pBdr>
        <w:ind w:left="360"/>
        <w:rPr>
          <w:rFonts w:ascii="Calibri" w:eastAsia="Calibri" w:hAnsi="Calibri" w:cs="Calibri"/>
          <w:color w:val="000000"/>
          <w:sz w:val="22"/>
          <w:szCs w:val="22"/>
        </w:rPr>
      </w:pPr>
    </w:p>
    <w:p w14:paraId="0000005B" w14:textId="3F6C42BF" w:rsidR="00DE1382" w:rsidRPr="00E47541" w:rsidRDefault="00183164">
      <w:pPr>
        <w:rPr>
          <w:rFonts w:ascii="Calibri" w:eastAsia="Calibri" w:hAnsi="Calibri" w:cs="Calibri"/>
          <w:b/>
          <w:color w:val="FF0000"/>
        </w:rPr>
      </w:pPr>
      <w:r w:rsidRPr="00E47541">
        <w:rPr>
          <w:rFonts w:ascii="Calibri" w:hAnsi="Calibri"/>
          <w:b/>
          <w:color w:val="FF0000"/>
        </w:rPr>
        <w:t>2.</w:t>
      </w:r>
      <w:r w:rsidRPr="00E47541">
        <w:rPr>
          <w:rFonts w:ascii="Calibri" w:hAnsi="Calibri"/>
          <w:b/>
          <w:color w:val="FF0000"/>
        </w:rPr>
        <w:tab/>
        <w:t xml:space="preserve">Contexte du pays </w:t>
      </w:r>
    </w:p>
    <w:p w14:paraId="0000005C" w14:textId="3B914DF7" w:rsidR="00DE1382" w:rsidRPr="00E47541" w:rsidRDefault="00183164" w:rsidP="00183164">
      <w:pPr>
        <w:pBdr>
          <w:top w:val="nil"/>
          <w:left w:val="nil"/>
          <w:bottom w:val="nil"/>
          <w:right w:val="nil"/>
          <w:between w:val="nil"/>
        </w:pBdr>
        <w:rPr>
          <w:rFonts w:ascii="Calibri" w:eastAsia="Calibri" w:hAnsi="Calibri" w:cs="Calibri"/>
          <w:b/>
          <w:i/>
          <w:iCs/>
          <w:color w:val="000000"/>
          <w:sz w:val="22"/>
          <w:szCs w:val="22"/>
        </w:rPr>
      </w:pPr>
      <w:r w:rsidRPr="00E47541">
        <w:rPr>
          <w:rFonts w:ascii="Calibri" w:hAnsi="Calibri"/>
          <w:b/>
          <w:i/>
          <w:color w:val="000000"/>
          <w:sz w:val="22"/>
        </w:rPr>
        <w:t xml:space="preserve">i) Contexte national en matière de santé et de développement </w:t>
      </w:r>
    </w:p>
    <w:p w14:paraId="0000005D" w14:textId="266177A8" w:rsidR="00DE1382" w:rsidRPr="00E47541" w:rsidRDefault="00D73B10" w:rsidP="00547237">
      <w:p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Présenter un nombre limité d’indicateurs clés </w:t>
      </w:r>
      <w:r w:rsidR="00AF5D30" w:rsidRPr="00E47541">
        <w:rPr>
          <w:rFonts w:ascii="Calibri" w:hAnsi="Calibri"/>
          <w:color w:val="000000"/>
          <w:sz w:val="22"/>
        </w:rPr>
        <w:t>fournissant</w:t>
      </w:r>
      <w:r w:rsidRPr="00E47541">
        <w:rPr>
          <w:rFonts w:ascii="Calibri" w:hAnsi="Calibri"/>
          <w:color w:val="000000"/>
          <w:sz w:val="22"/>
        </w:rPr>
        <w:t xml:space="preserve"> des informations </w:t>
      </w:r>
      <w:r w:rsidR="00F4267D" w:rsidRPr="00E47541">
        <w:rPr>
          <w:rFonts w:ascii="Calibri" w:hAnsi="Calibri"/>
          <w:color w:val="000000"/>
          <w:sz w:val="22"/>
        </w:rPr>
        <w:t>sur le contexte national</w:t>
      </w:r>
      <w:r w:rsidRPr="00E47541">
        <w:rPr>
          <w:rFonts w:ascii="Calibri" w:hAnsi="Calibri"/>
          <w:color w:val="000000"/>
          <w:sz w:val="22"/>
        </w:rPr>
        <w:t xml:space="preserve"> (provenant par exemple du service national de statistique ou d’enquêtes récentes, des profils pays de l’OMS ou du Rapport sur le développement humain). </w:t>
      </w:r>
    </w:p>
    <w:p w14:paraId="414DE53E" w14:textId="77777777" w:rsidR="00547237" w:rsidRPr="00E47541" w:rsidRDefault="00547237">
      <w:pPr>
        <w:rPr>
          <w:rFonts w:ascii="Calibri" w:eastAsia="Calibri" w:hAnsi="Calibri" w:cs="Calibri"/>
          <w:b/>
          <w:color w:val="FF0000"/>
          <w:sz w:val="22"/>
          <w:szCs w:val="22"/>
        </w:rPr>
      </w:pPr>
    </w:p>
    <w:p w14:paraId="4E16A754" w14:textId="78498858" w:rsidR="00170340" w:rsidRPr="00E47541" w:rsidRDefault="00FC4D61">
      <w:pPr>
        <w:rPr>
          <w:rFonts w:ascii="Calibri" w:eastAsia="Calibri" w:hAnsi="Calibri" w:cs="Calibri"/>
          <w:b/>
          <w:color w:val="4F81BD" w:themeColor="accent1"/>
        </w:rPr>
      </w:pPr>
      <w:r w:rsidRPr="00E47541">
        <w:rPr>
          <w:rFonts w:ascii="Calibri" w:hAnsi="Calibri"/>
          <w:b/>
          <w:color w:val="4F81BD" w:themeColor="accent1"/>
          <w:sz w:val="22"/>
        </w:rPr>
        <w:t>Tableau XX : à adapter au contexte du pays</w:t>
      </w:r>
    </w:p>
    <w:tbl>
      <w:tblPr>
        <w:tblStyle w:val="8"/>
        <w:tblW w:w="885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3"/>
        <w:gridCol w:w="1093"/>
      </w:tblGrid>
      <w:tr w:rsidR="00DE1382" w:rsidRPr="00E47541" w14:paraId="3D494054" w14:textId="77777777">
        <w:tc>
          <w:tcPr>
            <w:tcW w:w="7763" w:type="dxa"/>
          </w:tcPr>
          <w:p w14:paraId="00000060"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Taux global de fécondité (naissances par femme)</w:t>
            </w:r>
          </w:p>
        </w:tc>
        <w:tc>
          <w:tcPr>
            <w:tcW w:w="1093" w:type="dxa"/>
          </w:tcPr>
          <w:p w14:paraId="00000061" w14:textId="77777777" w:rsidR="00DE1382" w:rsidRPr="00E47541" w:rsidRDefault="00DE1382">
            <w:pPr>
              <w:rPr>
                <w:rFonts w:ascii="Calibri" w:eastAsia="Calibri" w:hAnsi="Calibri" w:cs="Calibri"/>
                <w:sz w:val="20"/>
                <w:szCs w:val="20"/>
              </w:rPr>
            </w:pPr>
          </w:p>
        </w:tc>
      </w:tr>
      <w:tr w:rsidR="00DE1382" w:rsidRPr="00E47541" w14:paraId="3E35B2FA" w14:textId="77777777">
        <w:tc>
          <w:tcPr>
            <w:tcW w:w="7763" w:type="dxa"/>
          </w:tcPr>
          <w:p w14:paraId="00000062"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Espérance de vie en bonne santé à la naissance (années)</w:t>
            </w:r>
          </w:p>
        </w:tc>
        <w:tc>
          <w:tcPr>
            <w:tcW w:w="1093" w:type="dxa"/>
          </w:tcPr>
          <w:p w14:paraId="00000063" w14:textId="77777777" w:rsidR="00DE1382" w:rsidRPr="00E47541" w:rsidRDefault="00DE1382">
            <w:pPr>
              <w:rPr>
                <w:rFonts w:ascii="Calibri" w:eastAsia="Calibri" w:hAnsi="Calibri" w:cs="Calibri"/>
                <w:sz w:val="20"/>
                <w:szCs w:val="20"/>
              </w:rPr>
            </w:pPr>
          </w:p>
        </w:tc>
      </w:tr>
      <w:tr w:rsidR="00DE1382" w:rsidRPr="00E47541" w14:paraId="2D200035" w14:textId="77777777">
        <w:tc>
          <w:tcPr>
            <w:tcW w:w="7763" w:type="dxa"/>
          </w:tcPr>
          <w:p w14:paraId="00000064"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Taux de mortalité maternelle (pour 100 000 naissances vivantes)</w:t>
            </w:r>
          </w:p>
        </w:tc>
        <w:tc>
          <w:tcPr>
            <w:tcW w:w="1093" w:type="dxa"/>
          </w:tcPr>
          <w:p w14:paraId="00000065" w14:textId="77777777" w:rsidR="00DE1382" w:rsidRPr="00E47541" w:rsidRDefault="00DE1382">
            <w:pPr>
              <w:rPr>
                <w:rFonts w:ascii="Calibri" w:eastAsia="Calibri" w:hAnsi="Calibri" w:cs="Calibri"/>
                <w:sz w:val="20"/>
                <w:szCs w:val="20"/>
              </w:rPr>
            </w:pPr>
          </w:p>
        </w:tc>
      </w:tr>
      <w:tr w:rsidR="00DE1382" w:rsidRPr="00E47541" w14:paraId="3FB4AD7F" w14:textId="77777777">
        <w:tc>
          <w:tcPr>
            <w:tcW w:w="7763" w:type="dxa"/>
          </w:tcPr>
          <w:p w14:paraId="00000066"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Produit intérieur brut (PIB) par habitant (USD)</w:t>
            </w:r>
          </w:p>
        </w:tc>
        <w:tc>
          <w:tcPr>
            <w:tcW w:w="1093" w:type="dxa"/>
          </w:tcPr>
          <w:p w14:paraId="00000067" w14:textId="77777777" w:rsidR="00DE1382" w:rsidRPr="00E47541" w:rsidRDefault="00DE1382">
            <w:pPr>
              <w:rPr>
                <w:rFonts w:ascii="Calibri" w:eastAsia="Calibri" w:hAnsi="Calibri" w:cs="Calibri"/>
                <w:sz w:val="20"/>
                <w:szCs w:val="20"/>
              </w:rPr>
            </w:pPr>
          </w:p>
        </w:tc>
      </w:tr>
      <w:tr w:rsidR="00DE1382" w:rsidRPr="00E47541" w14:paraId="1170BC7A" w14:textId="77777777">
        <w:tc>
          <w:tcPr>
            <w:tcW w:w="7763" w:type="dxa"/>
          </w:tcPr>
          <w:p w14:paraId="00000068" w14:textId="2A7F93C1" w:rsidR="00DE1382" w:rsidRPr="00E47541" w:rsidRDefault="00D73B10">
            <w:pPr>
              <w:rPr>
                <w:rFonts w:ascii="Calibri" w:eastAsia="Calibri" w:hAnsi="Calibri" w:cs="Calibri"/>
                <w:color w:val="auto"/>
                <w:sz w:val="20"/>
                <w:szCs w:val="20"/>
              </w:rPr>
            </w:pPr>
            <w:r w:rsidRPr="00E47541">
              <w:rPr>
                <w:rFonts w:ascii="Calibri" w:hAnsi="Calibri"/>
                <w:color w:val="auto"/>
                <w:sz w:val="20"/>
              </w:rPr>
              <w:t xml:space="preserve">Couverture vaccinale contre la rougeole (% d’enfants âgés </w:t>
            </w:r>
            <w:r w:rsidR="00B65A30" w:rsidRPr="00E47541">
              <w:rPr>
                <w:rFonts w:ascii="Calibri" w:hAnsi="Calibri"/>
                <w:color w:val="auto"/>
                <w:sz w:val="20"/>
              </w:rPr>
              <w:t>d’</w:t>
            </w:r>
            <w:r w:rsidRPr="00E47541">
              <w:rPr>
                <w:rFonts w:ascii="Calibri" w:hAnsi="Calibri"/>
                <w:color w:val="auto"/>
                <w:sz w:val="20"/>
              </w:rPr>
              <w:t>un an)</w:t>
            </w:r>
          </w:p>
        </w:tc>
        <w:tc>
          <w:tcPr>
            <w:tcW w:w="1093" w:type="dxa"/>
          </w:tcPr>
          <w:p w14:paraId="00000069" w14:textId="77777777" w:rsidR="00DE1382" w:rsidRPr="00E47541" w:rsidRDefault="00DE1382">
            <w:pPr>
              <w:rPr>
                <w:rFonts w:ascii="Calibri" w:eastAsia="Calibri" w:hAnsi="Calibri" w:cs="Calibri"/>
                <w:sz w:val="20"/>
                <w:szCs w:val="20"/>
              </w:rPr>
            </w:pPr>
          </w:p>
        </w:tc>
      </w:tr>
      <w:tr w:rsidR="00DE1382" w:rsidRPr="00E47541" w14:paraId="2CFB57E8" w14:textId="77777777">
        <w:tc>
          <w:tcPr>
            <w:tcW w:w="7763" w:type="dxa"/>
          </w:tcPr>
          <w:p w14:paraId="0000006A"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Taux de mortalité des enfants de moins de 5 ans (pour 1 000 naissances vivantes)</w:t>
            </w:r>
          </w:p>
        </w:tc>
        <w:tc>
          <w:tcPr>
            <w:tcW w:w="1093" w:type="dxa"/>
          </w:tcPr>
          <w:p w14:paraId="0000006B" w14:textId="77777777" w:rsidR="00DE1382" w:rsidRPr="00E47541" w:rsidRDefault="00DE1382">
            <w:pPr>
              <w:rPr>
                <w:rFonts w:ascii="Calibri" w:eastAsia="Calibri" w:hAnsi="Calibri" w:cs="Calibri"/>
                <w:sz w:val="20"/>
                <w:szCs w:val="20"/>
              </w:rPr>
            </w:pPr>
          </w:p>
        </w:tc>
      </w:tr>
      <w:tr w:rsidR="00DE1382" w:rsidRPr="00E47541" w14:paraId="416832FA" w14:textId="77777777">
        <w:tc>
          <w:tcPr>
            <w:tcW w:w="7763" w:type="dxa"/>
          </w:tcPr>
          <w:p w14:paraId="0000006C"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Population vivant en zones urbaines (%)</w:t>
            </w:r>
          </w:p>
        </w:tc>
        <w:tc>
          <w:tcPr>
            <w:tcW w:w="1093" w:type="dxa"/>
          </w:tcPr>
          <w:p w14:paraId="0000006D" w14:textId="77777777" w:rsidR="00DE1382" w:rsidRPr="00E47541" w:rsidRDefault="00DE1382">
            <w:pPr>
              <w:rPr>
                <w:rFonts w:ascii="Calibri" w:eastAsia="Calibri" w:hAnsi="Calibri" w:cs="Calibri"/>
                <w:sz w:val="20"/>
                <w:szCs w:val="20"/>
              </w:rPr>
            </w:pPr>
          </w:p>
        </w:tc>
      </w:tr>
      <w:tr w:rsidR="00DE1382" w:rsidRPr="00E47541" w14:paraId="5578768A" w14:textId="77777777">
        <w:tc>
          <w:tcPr>
            <w:tcW w:w="7763" w:type="dxa"/>
          </w:tcPr>
          <w:p w14:paraId="0000006E" w14:textId="0438349D" w:rsidR="00DE1382" w:rsidRPr="00E47541" w:rsidRDefault="00D73B10">
            <w:pPr>
              <w:rPr>
                <w:rFonts w:ascii="Calibri" w:eastAsia="Calibri" w:hAnsi="Calibri" w:cs="Calibri"/>
                <w:color w:val="auto"/>
                <w:sz w:val="20"/>
                <w:szCs w:val="20"/>
              </w:rPr>
            </w:pPr>
            <w:r w:rsidRPr="00E47541">
              <w:rPr>
                <w:rFonts w:ascii="Calibri" w:hAnsi="Calibri"/>
                <w:color w:val="auto"/>
                <w:sz w:val="20"/>
              </w:rPr>
              <w:t>Soins prénatals (plus de 4 </w:t>
            </w:r>
            <w:r w:rsidR="00B83798" w:rsidRPr="00E47541">
              <w:rPr>
                <w:rFonts w:ascii="Calibri" w:hAnsi="Calibri"/>
                <w:color w:val="auto"/>
                <w:sz w:val="20"/>
              </w:rPr>
              <w:t>consultations</w:t>
            </w:r>
            <w:r w:rsidRPr="00E47541">
              <w:rPr>
                <w:rFonts w:ascii="Calibri" w:hAnsi="Calibri"/>
                <w:color w:val="auto"/>
                <w:sz w:val="20"/>
              </w:rPr>
              <w:t>) (%)</w:t>
            </w:r>
          </w:p>
        </w:tc>
        <w:tc>
          <w:tcPr>
            <w:tcW w:w="1093" w:type="dxa"/>
          </w:tcPr>
          <w:p w14:paraId="0000006F" w14:textId="77777777" w:rsidR="00DE1382" w:rsidRPr="00E47541" w:rsidRDefault="00DE1382">
            <w:pPr>
              <w:rPr>
                <w:rFonts w:ascii="Calibri" w:eastAsia="Calibri" w:hAnsi="Calibri" w:cs="Calibri"/>
                <w:sz w:val="20"/>
                <w:szCs w:val="20"/>
              </w:rPr>
            </w:pPr>
          </w:p>
        </w:tc>
      </w:tr>
      <w:tr w:rsidR="00DE1382" w:rsidRPr="00E47541" w14:paraId="09685E2F" w14:textId="77777777">
        <w:tc>
          <w:tcPr>
            <w:tcW w:w="7763" w:type="dxa"/>
          </w:tcPr>
          <w:p w14:paraId="00000070"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Naissances assistées par du personnel de santé compétent (%)</w:t>
            </w:r>
          </w:p>
        </w:tc>
        <w:tc>
          <w:tcPr>
            <w:tcW w:w="1093" w:type="dxa"/>
          </w:tcPr>
          <w:p w14:paraId="00000071" w14:textId="77777777" w:rsidR="00DE1382" w:rsidRPr="00E47541" w:rsidRDefault="00DE1382">
            <w:pPr>
              <w:rPr>
                <w:rFonts w:ascii="Calibri" w:eastAsia="Calibri" w:hAnsi="Calibri" w:cs="Calibri"/>
                <w:sz w:val="20"/>
                <w:szCs w:val="20"/>
              </w:rPr>
            </w:pPr>
          </w:p>
        </w:tc>
      </w:tr>
      <w:tr w:rsidR="00DE1382" w:rsidRPr="00E47541" w14:paraId="03F1E095" w14:textId="77777777">
        <w:tc>
          <w:tcPr>
            <w:tcW w:w="7763" w:type="dxa"/>
          </w:tcPr>
          <w:p w14:paraId="00000072"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Ménages utilisant une source améliorée d’eau potable (%)</w:t>
            </w:r>
          </w:p>
        </w:tc>
        <w:tc>
          <w:tcPr>
            <w:tcW w:w="1093" w:type="dxa"/>
          </w:tcPr>
          <w:p w14:paraId="00000073" w14:textId="77777777" w:rsidR="00DE1382" w:rsidRPr="00E47541" w:rsidRDefault="00DE1382">
            <w:pPr>
              <w:rPr>
                <w:rFonts w:ascii="Calibri" w:eastAsia="Calibri" w:hAnsi="Calibri" w:cs="Calibri"/>
                <w:sz w:val="20"/>
                <w:szCs w:val="20"/>
              </w:rPr>
            </w:pPr>
          </w:p>
        </w:tc>
      </w:tr>
      <w:tr w:rsidR="00DE1382" w:rsidRPr="00E47541" w14:paraId="71416DBF" w14:textId="77777777">
        <w:tc>
          <w:tcPr>
            <w:tcW w:w="7763" w:type="dxa"/>
          </w:tcPr>
          <w:p w14:paraId="00000074"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Ménages utilisant des installations sanitaires améliorées (%)</w:t>
            </w:r>
          </w:p>
        </w:tc>
        <w:tc>
          <w:tcPr>
            <w:tcW w:w="1093" w:type="dxa"/>
          </w:tcPr>
          <w:p w14:paraId="00000075" w14:textId="77777777" w:rsidR="00DE1382" w:rsidRPr="00E47541" w:rsidRDefault="00DE1382">
            <w:pPr>
              <w:rPr>
                <w:rFonts w:ascii="Calibri" w:eastAsia="Calibri" w:hAnsi="Calibri" w:cs="Calibri"/>
                <w:sz w:val="20"/>
                <w:szCs w:val="20"/>
              </w:rPr>
            </w:pPr>
          </w:p>
        </w:tc>
      </w:tr>
      <w:tr w:rsidR="00DE1382" w:rsidRPr="00E47541" w14:paraId="761C2C5F" w14:textId="77777777">
        <w:tc>
          <w:tcPr>
            <w:tcW w:w="7763" w:type="dxa"/>
          </w:tcPr>
          <w:p w14:paraId="00000076"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Taille moyenne des ménages (nbre)</w:t>
            </w:r>
          </w:p>
        </w:tc>
        <w:tc>
          <w:tcPr>
            <w:tcW w:w="1093" w:type="dxa"/>
          </w:tcPr>
          <w:p w14:paraId="00000077" w14:textId="77777777" w:rsidR="00DE1382" w:rsidRPr="00E47541" w:rsidRDefault="00DE1382">
            <w:pPr>
              <w:rPr>
                <w:rFonts w:ascii="Calibri" w:eastAsia="Calibri" w:hAnsi="Calibri" w:cs="Calibri"/>
                <w:sz w:val="20"/>
                <w:szCs w:val="20"/>
              </w:rPr>
            </w:pPr>
          </w:p>
        </w:tc>
      </w:tr>
      <w:tr w:rsidR="00DE1382" w:rsidRPr="00E47541" w14:paraId="31DF3F9C" w14:textId="77777777">
        <w:tc>
          <w:tcPr>
            <w:tcW w:w="7763" w:type="dxa"/>
          </w:tcPr>
          <w:p w14:paraId="00000078"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Population de moins de 15 ans (%)</w:t>
            </w:r>
          </w:p>
        </w:tc>
        <w:tc>
          <w:tcPr>
            <w:tcW w:w="1093" w:type="dxa"/>
          </w:tcPr>
          <w:p w14:paraId="00000079" w14:textId="77777777" w:rsidR="00DE1382" w:rsidRPr="00E47541" w:rsidRDefault="00DE1382">
            <w:pPr>
              <w:rPr>
                <w:rFonts w:ascii="Calibri" w:eastAsia="Calibri" w:hAnsi="Calibri" w:cs="Calibri"/>
                <w:sz w:val="20"/>
                <w:szCs w:val="20"/>
              </w:rPr>
            </w:pPr>
          </w:p>
        </w:tc>
      </w:tr>
      <w:tr w:rsidR="00DE1382" w:rsidRPr="00E47541" w14:paraId="5C980A54" w14:textId="77777777">
        <w:tc>
          <w:tcPr>
            <w:tcW w:w="7763" w:type="dxa"/>
          </w:tcPr>
          <w:p w14:paraId="0000007A"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Population vivant en dessous du seuil de pauvreté (%)</w:t>
            </w:r>
          </w:p>
        </w:tc>
        <w:tc>
          <w:tcPr>
            <w:tcW w:w="1093" w:type="dxa"/>
          </w:tcPr>
          <w:p w14:paraId="0000007B" w14:textId="77777777" w:rsidR="00DE1382" w:rsidRPr="00E47541" w:rsidRDefault="00DE1382">
            <w:pPr>
              <w:rPr>
                <w:rFonts w:ascii="Calibri" w:eastAsia="Calibri" w:hAnsi="Calibri" w:cs="Calibri"/>
                <w:sz w:val="20"/>
                <w:szCs w:val="20"/>
              </w:rPr>
            </w:pPr>
          </w:p>
        </w:tc>
      </w:tr>
      <w:tr w:rsidR="00DE1382" w:rsidRPr="00E47541" w14:paraId="4FD11D5E" w14:textId="77777777">
        <w:tc>
          <w:tcPr>
            <w:tcW w:w="7763" w:type="dxa"/>
          </w:tcPr>
          <w:p w14:paraId="0000007C"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Accès de la population à la radio (%)</w:t>
            </w:r>
          </w:p>
        </w:tc>
        <w:tc>
          <w:tcPr>
            <w:tcW w:w="1093" w:type="dxa"/>
          </w:tcPr>
          <w:p w14:paraId="0000007D" w14:textId="77777777" w:rsidR="00DE1382" w:rsidRPr="00E47541" w:rsidRDefault="00DE1382">
            <w:pPr>
              <w:rPr>
                <w:rFonts w:ascii="Calibri" w:eastAsia="Calibri" w:hAnsi="Calibri" w:cs="Calibri"/>
                <w:sz w:val="20"/>
                <w:szCs w:val="20"/>
              </w:rPr>
            </w:pPr>
          </w:p>
        </w:tc>
      </w:tr>
      <w:tr w:rsidR="00DE1382" w:rsidRPr="00E47541" w14:paraId="24608BB9" w14:textId="77777777">
        <w:tc>
          <w:tcPr>
            <w:tcW w:w="7763" w:type="dxa"/>
          </w:tcPr>
          <w:p w14:paraId="0000007E" w14:textId="7B471092" w:rsidR="00DE1382" w:rsidRPr="00E47541" w:rsidRDefault="00D73B10">
            <w:pPr>
              <w:rPr>
                <w:rFonts w:ascii="Calibri" w:eastAsia="Calibri" w:hAnsi="Calibri" w:cs="Calibri"/>
                <w:color w:val="auto"/>
                <w:sz w:val="20"/>
                <w:szCs w:val="20"/>
              </w:rPr>
            </w:pPr>
            <w:r w:rsidRPr="00E47541">
              <w:rPr>
                <w:rFonts w:ascii="Calibri" w:hAnsi="Calibri"/>
                <w:color w:val="auto"/>
                <w:sz w:val="20"/>
              </w:rPr>
              <w:t xml:space="preserve">Accès de la population </w:t>
            </w:r>
            <w:r w:rsidR="00B83798" w:rsidRPr="00E47541">
              <w:rPr>
                <w:rFonts w:ascii="Calibri" w:hAnsi="Calibri"/>
                <w:color w:val="auto"/>
                <w:sz w:val="20"/>
              </w:rPr>
              <w:t xml:space="preserve">à un </w:t>
            </w:r>
            <w:r w:rsidRPr="00E47541">
              <w:rPr>
                <w:rFonts w:ascii="Calibri" w:hAnsi="Calibri"/>
                <w:color w:val="auto"/>
                <w:sz w:val="20"/>
              </w:rPr>
              <w:t>téléphone portable (%)</w:t>
            </w:r>
          </w:p>
        </w:tc>
        <w:tc>
          <w:tcPr>
            <w:tcW w:w="1093" w:type="dxa"/>
          </w:tcPr>
          <w:p w14:paraId="0000007F" w14:textId="77777777" w:rsidR="00DE1382" w:rsidRPr="00E47541" w:rsidRDefault="00DE1382">
            <w:pPr>
              <w:rPr>
                <w:rFonts w:ascii="Calibri" w:eastAsia="Calibri" w:hAnsi="Calibri" w:cs="Calibri"/>
                <w:sz w:val="20"/>
                <w:szCs w:val="20"/>
              </w:rPr>
            </w:pPr>
          </w:p>
        </w:tc>
      </w:tr>
      <w:tr w:rsidR="00DE1382" w:rsidRPr="00E47541" w14:paraId="26DCF341" w14:textId="77777777">
        <w:tc>
          <w:tcPr>
            <w:tcW w:w="7763" w:type="dxa"/>
          </w:tcPr>
          <w:p w14:paraId="00000080" w14:textId="147762E8" w:rsidR="00DE1382" w:rsidRPr="00E47541" w:rsidRDefault="00D73B10">
            <w:pPr>
              <w:rPr>
                <w:rFonts w:ascii="Calibri" w:eastAsia="Calibri" w:hAnsi="Calibri" w:cs="Calibri"/>
                <w:color w:val="auto"/>
                <w:sz w:val="20"/>
                <w:szCs w:val="20"/>
              </w:rPr>
            </w:pPr>
            <w:r w:rsidRPr="00E47541">
              <w:rPr>
                <w:rFonts w:ascii="Calibri" w:hAnsi="Calibri"/>
                <w:color w:val="auto"/>
                <w:sz w:val="20"/>
              </w:rPr>
              <w:t>Autres, le cas échéant (par exemple, utilisation des réseaux sociaux lorsque cela fait partie de la stratégie de changement social et de comportement)</w:t>
            </w:r>
          </w:p>
        </w:tc>
        <w:tc>
          <w:tcPr>
            <w:tcW w:w="1093" w:type="dxa"/>
          </w:tcPr>
          <w:p w14:paraId="00000081" w14:textId="77777777" w:rsidR="00DE1382" w:rsidRPr="00E47541" w:rsidRDefault="00DE1382">
            <w:pPr>
              <w:rPr>
                <w:rFonts w:ascii="Calibri" w:eastAsia="Calibri" w:hAnsi="Calibri" w:cs="Calibri"/>
                <w:sz w:val="20"/>
                <w:szCs w:val="20"/>
              </w:rPr>
            </w:pPr>
          </w:p>
        </w:tc>
      </w:tr>
    </w:tbl>
    <w:p w14:paraId="00000083" w14:textId="77777777" w:rsidR="00DE1382" w:rsidRPr="00E47541" w:rsidRDefault="00DE1382">
      <w:pPr>
        <w:rPr>
          <w:rFonts w:ascii="Calibri" w:eastAsia="Calibri" w:hAnsi="Calibri" w:cs="Calibri"/>
        </w:rPr>
      </w:pPr>
    </w:p>
    <w:p w14:paraId="00000084" w14:textId="6E56E8E0" w:rsidR="00DE1382" w:rsidRPr="00E47541" w:rsidRDefault="00183164" w:rsidP="00183164">
      <w:pPr>
        <w:pBdr>
          <w:top w:val="nil"/>
          <w:left w:val="nil"/>
          <w:bottom w:val="nil"/>
          <w:right w:val="nil"/>
          <w:between w:val="nil"/>
        </w:pBdr>
        <w:rPr>
          <w:rFonts w:ascii="Calibri" w:eastAsia="Calibri" w:hAnsi="Calibri" w:cs="Calibri"/>
          <w:b/>
          <w:i/>
          <w:iCs/>
          <w:sz w:val="22"/>
          <w:szCs w:val="22"/>
        </w:rPr>
      </w:pPr>
      <w:r w:rsidRPr="00E47541">
        <w:rPr>
          <w:rFonts w:ascii="Calibri" w:hAnsi="Calibri"/>
          <w:b/>
          <w:i/>
          <w:sz w:val="22"/>
        </w:rPr>
        <w:t>ii)</w:t>
      </w:r>
      <w:r w:rsidRPr="00E47541">
        <w:rPr>
          <w:rFonts w:ascii="Calibri" w:hAnsi="Calibri"/>
          <w:b/>
          <w:i/>
          <w:sz w:val="22"/>
        </w:rPr>
        <w:tab/>
        <w:t>Situation en matière de paludisme</w:t>
      </w:r>
    </w:p>
    <w:p w14:paraId="00000085" w14:textId="55C64911" w:rsidR="00DE1382" w:rsidRPr="00E47541" w:rsidRDefault="00B83798" w:rsidP="00F22BB8">
      <w:pPr>
        <w:numPr>
          <w:ilvl w:val="0"/>
          <w:numId w:val="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w:t>
      </w:r>
      <w:r w:rsidR="00D73B10" w:rsidRPr="00E47541">
        <w:rPr>
          <w:rFonts w:ascii="Calibri" w:hAnsi="Calibri"/>
          <w:color w:val="000000"/>
          <w:sz w:val="22"/>
        </w:rPr>
        <w:t xml:space="preserve">la situation en matière de paludisme dans le pays et les modèles de transmission intervenant tout au long de l’année (par exemple, temps pluvieux/transmission élevée, temps sec/transmission faible ou autre combinaison). </w:t>
      </w:r>
      <w:r w:rsidR="00241001" w:rsidRPr="00E47541">
        <w:rPr>
          <w:rFonts w:ascii="Calibri" w:hAnsi="Calibri"/>
          <w:color w:val="000000"/>
          <w:sz w:val="22"/>
        </w:rPr>
        <w:t>Le cas échéant</w:t>
      </w:r>
      <w:r w:rsidR="00D73B10" w:rsidRPr="00E47541">
        <w:rPr>
          <w:rFonts w:ascii="Calibri" w:hAnsi="Calibri"/>
          <w:color w:val="000000"/>
          <w:sz w:val="22"/>
        </w:rPr>
        <w:t xml:space="preserve">, fournir une synthèse des informations pertinentes tirées des efforts de stratification épidémiologique du paludisme. </w:t>
      </w:r>
    </w:p>
    <w:p w14:paraId="00000086" w14:textId="78FD4892" w:rsidR="00DE1382" w:rsidRPr="00E47541" w:rsidRDefault="000B564D" w:rsidP="00F22BB8">
      <w:pPr>
        <w:numPr>
          <w:ilvl w:val="0"/>
          <w:numId w:val="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Résumer le principal objectif du plan stratégique national (insérer un lien vers le document complet)</w:t>
      </w:r>
    </w:p>
    <w:p w14:paraId="00000087" w14:textId="2E9DB4D6" w:rsidR="00DE1382" w:rsidRPr="00E47541" w:rsidRDefault="000B564D" w:rsidP="00F22BB8">
      <w:pPr>
        <w:numPr>
          <w:ilvl w:val="0"/>
          <w:numId w:val="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Résumer la situation en indiquant la résistance des vecteurs aux insecticides, en particulier pour les campagnes multi-produits (inclure des cartes si possible)</w:t>
      </w:r>
    </w:p>
    <w:p w14:paraId="00000088" w14:textId="52D72696" w:rsidR="00DE1382" w:rsidRPr="00E47541" w:rsidRDefault="00D73B10" w:rsidP="00F22BB8">
      <w:pPr>
        <w:numPr>
          <w:ilvl w:val="0"/>
          <w:numId w:val="6"/>
        </w:numPr>
        <w:pBdr>
          <w:top w:val="nil"/>
          <w:left w:val="nil"/>
          <w:bottom w:val="nil"/>
          <w:right w:val="nil"/>
          <w:between w:val="nil"/>
        </w:pBdr>
        <w:ind w:left="714" w:hanging="357"/>
        <w:rPr>
          <w:rFonts w:ascii="Calibri" w:eastAsia="Calibri" w:hAnsi="Calibri" w:cs="Calibri"/>
          <w:color w:val="000000"/>
          <w:sz w:val="22"/>
          <w:szCs w:val="22"/>
        </w:rPr>
      </w:pPr>
      <w:r w:rsidRPr="00E47541">
        <w:rPr>
          <w:rFonts w:ascii="Calibri" w:hAnsi="Calibri"/>
          <w:color w:val="000000"/>
          <w:sz w:val="22"/>
        </w:rPr>
        <w:t>À l’aide de</w:t>
      </w:r>
      <w:r w:rsidR="00241001" w:rsidRPr="00E47541">
        <w:rPr>
          <w:rFonts w:ascii="Calibri" w:hAnsi="Calibri"/>
          <w:color w:val="000000"/>
          <w:sz w:val="22"/>
        </w:rPr>
        <w:t>s</w:t>
      </w:r>
      <w:r w:rsidRPr="00E47541">
        <w:rPr>
          <w:rFonts w:ascii="Calibri" w:hAnsi="Calibri"/>
          <w:color w:val="000000"/>
          <w:sz w:val="22"/>
        </w:rPr>
        <w:t xml:space="preserve"> données provenant des enquêtes les plus récentes</w:t>
      </w:r>
      <w:r w:rsidR="00B74584" w:rsidRPr="00E47541">
        <w:rPr>
          <w:rFonts w:ascii="Calibri" w:hAnsi="Calibri"/>
          <w:color w:val="000000"/>
          <w:sz w:val="22"/>
        </w:rPr>
        <w:t xml:space="preserve"> et,</w:t>
      </w:r>
      <w:r w:rsidRPr="00E47541">
        <w:rPr>
          <w:rFonts w:ascii="Calibri" w:hAnsi="Calibri"/>
          <w:color w:val="000000"/>
          <w:sz w:val="22"/>
        </w:rPr>
        <w:t xml:space="preserve"> </w:t>
      </w:r>
      <w:r w:rsidR="00241001" w:rsidRPr="00E47541">
        <w:rPr>
          <w:rFonts w:ascii="Calibri" w:hAnsi="Calibri"/>
          <w:color w:val="000000"/>
          <w:sz w:val="22"/>
        </w:rPr>
        <w:t xml:space="preserve">le cas échéant, </w:t>
      </w:r>
      <w:r w:rsidRPr="00E47541">
        <w:rPr>
          <w:rFonts w:ascii="Calibri" w:hAnsi="Calibri"/>
          <w:color w:val="000000"/>
          <w:sz w:val="22"/>
        </w:rPr>
        <w:t xml:space="preserve">de cartes ou d’autres graphiques, fournir des informations comme dans le tableau ci-dessous (si disponibles) et, dans la mesure du possible, présenter </w:t>
      </w:r>
      <w:r w:rsidR="00B74584" w:rsidRPr="00E47541">
        <w:rPr>
          <w:rFonts w:ascii="Calibri" w:hAnsi="Calibri"/>
          <w:color w:val="000000"/>
          <w:sz w:val="22"/>
        </w:rPr>
        <w:t xml:space="preserve">les </w:t>
      </w:r>
      <w:r w:rsidRPr="00E47541">
        <w:rPr>
          <w:rFonts w:ascii="Calibri" w:hAnsi="Calibri"/>
          <w:color w:val="000000"/>
          <w:sz w:val="22"/>
        </w:rPr>
        <w:t xml:space="preserve">données d’enquêtes précédentes afin de mettre en évidence les tendances qui se dessinent dans le temps pour les principaux </w:t>
      </w:r>
      <w:sdt>
        <w:sdtPr>
          <w:tag w:val="goog_rdk_8"/>
          <w:id w:val="548571777"/>
        </w:sdtPr>
        <w:sdtEndPr/>
        <w:sdtContent/>
      </w:sdt>
      <w:r w:rsidRPr="00E47541">
        <w:rPr>
          <w:rFonts w:ascii="Calibri" w:hAnsi="Calibri"/>
          <w:color w:val="000000"/>
          <w:sz w:val="22"/>
        </w:rPr>
        <w:t>indicateurs</w:t>
      </w:r>
    </w:p>
    <w:p w14:paraId="576E71A5" w14:textId="3497A36D" w:rsidR="00663E91" w:rsidRPr="00E47541" w:rsidRDefault="00663E91" w:rsidP="00F22BB8">
      <w:pPr>
        <w:numPr>
          <w:ilvl w:val="0"/>
          <w:numId w:val="6"/>
        </w:numPr>
        <w:pBdr>
          <w:top w:val="nil"/>
          <w:left w:val="nil"/>
          <w:bottom w:val="nil"/>
          <w:right w:val="nil"/>
          <w:between w:val="nil"/>
        </w:pBdr>
        <w:ind w:left="714" w:hanging="357"/>
        <w:rPr>
          <w:rFonts w:asciiTheme="majorHAnsi" w:hAnsiTheme="majorHAnsi" w:cstheme="majorHAnsi"/>
          <w:sz w:val="22"/>
          <w:szCs w:val="22"/>
        </w:rPr>
      </w:pPr>
      <w:r w:rsidRPr="00E47541">
        <w:rPr>
          <w:rFonts w:asciiTheme="majorHAnsi" w:hAnsiTheme="majorHAnsi"/>
          <w:sz w:val="22"/>
        </w:rPr>
        <w:t xml:space="preserve">Fournir un résumé des données concernant l’accès aux MII et leur utilisation (stratifiées par zone géographique telle que région ou district, zone urbaine ou rurale, saisonnalité, quintile de richesse et autres facteurs pertinents) en utilisant le rapport intitulé </w:t>
      </w:r>
      <w:r w:rsidRPr="00E47541">
        <w:rPr>
          <w:rFonts w:asciiTheme="majorHAnsi" w:hAnsiTheme="majorHAnsi"/>
          <w:i/>
          <w:iCs/>
          <w:sz w:val="22"/>
        </w:rPr>
        <w:t xml:space="preserve">ITN access:use </w:t>
      </w:r>
      <w:r w:rsidRPr="00E47541">
        <w:rPr>
          <w:rFonts w:asciiTheme="majorHAnsi" w:hAnsiTheme="majorHAnsi"/>
          <w:sz w:val="22"/>
        </w:rPr>
        <w:t>(rapport d’utilisation et d’accès aux moustiquaires imprégnées d’insecticides)</w:t>
      </w:r>
      <w:r w:rsidR="00331919" w:rsidRPr="00E47541">
        <w:rPr>
          <w:rStyle w:val="FootnoteReference"/>
          <w:rFonts w:asciiTheme="majorHAnsi" w:hAnsiTheme="majorHAnsi" w:cstheme="majorHAnsi"/>
          <w:sz w:val="22"/>
          <w:szCs w:val="22"/>
        </w:rPr>
        <w:footnoteReference w:id="2"/>
      </w:r>
    </w:p>
    <w:p w14:paraId="44780D42" w14:textId="6591BB48" w:rsidR="00170340" w:rsidRPr="00E47541" w:rsidRDefault="00170340" w:rsidP="00170340">
      <w:pPr>
        <w:pBdr>
          <w:top w:val="nil"/>
          <w:left w:val="nil"/>
          <w:bottom w:val="nil"/>
          <w:right w:val="nil"/>
          <w:between w:val="nil"/>
        </w:pBdr>
        <w:ind w:left="720"/>
        <w:rPr>
          <w:rFonts w:ascii="Calibri" w:eastAsia="Calibri" w:hAnsi="Calibri" w:cs="Calibri"/>
          <w:color w:val="000000"/>
          <w:sz w:val="22"/>
          <w:szCs w:val="22"/>
        </w:rPr>
      </w:pPr>
    </w:p>
    <w:p w14:paraId="22CAA62E" w14:textId="4E760C3A" w:rsidR="000B564D" w:rsidRPr="00E47541" w:rsidRDefault="000B564D" w:rsidP="009412C0">
      <w:pPr>
        <w:pBdr>
          <w:top w:val="nil"/>
          <w:left w:val="nil"/>
          <w:bottom w:val="nil"/>
          <w:right w:val="nil"/>
          <w:between w:val="nil"/>
        </w:pBdr>
        <w:rPr>
          <w:rFonts w:ascii="Calibri" w:eastAsia="Calibri" w:hAnsi="Calibri" w:cs="Calibri"/>
          <w:b/>
          <w:bCs/>
          <w:color w:val="4F81BD" w:themeColor="accent1"/>
          <w:sz w:val="22"/>
          <w:szCs w:val="22"/>
        </w:rPr>
      </w:pPr>
      <w:r w:rsidRPr="00E47541">
        <w:rPr>
          <w:rFonts w:ascii="Calibri" w:hAnsi="Calibri"/>
          <w:b/>
          <w:color w:val="4F81BD" w:themeColor="accent1"/>
          <w:sz w:val="22"/>
        </w:rPr>
        <w:t xml:space="preserve">Tableau XX : à compléter avec </w:t>
      </w:r>
      <w:r w:rsidR="00B74584" w:rsidRPr="00E47541">
        <w:rPr>
          <w:rFonts w:ascii="Calibri" w:hAnsi="Calibri"/>
          <w:b/>
          <w:color w:val="4F81BD" w:themeColor="accent1"/>
          <w:sz w:val="22"/>
        </w:rPr>
        <w:t xml:space="preserve">les </w:t>
      </w:r>
      <w:r w:rsidRPr="00E47541">
        <w:rPr>
          <w:rFonts w:ascii="Calibri" w:hAnsi="Calibri"/>
          <w:b/>
          <w:color w:val="4F81BD" w:themeColor="accent1"/>
          <w:sz w:val="22"/>
        </w:rPr>
        <w:t xml:space="preserve">données nationales </w:t>
      </w:r>
    </w:p>
    <w:tbl>
      <w:tblPr>
        <w:tblStyle w:val="7"/>
        <w:tblW w:w="8359" w:type="dxa"/>
        <w:tblBorders>
          <w:top w:val="nil"/>
          <w:left w:val="nil"/>
          <w:right w:val="nil"/>
        </w:tblBorders>
        <w:tblLayout w:type="fixed"/>
        <w:tblLook w:val="0000" w:firstRow="0" w:lastRow="0" w:firstColumn="0" w:lastColumn="0" w:noHBand="0" w:noVBand="0"/>
      </w:tblPr>
      <w:tblGrid>
        <w:gridCol w:w="4248"/>
        <w:gridCol w:w="1134"/>
        <w:gridCol w:w="992"/>
        <w:gridCol w:w="992"/>
        <w:gridCol w:w="993"/>
      </w:tblGrid>
      <w:tr w:rsidR="00FB115C" w:rsidRPr="00E47541" w14:paraId="3279BCFF" w14:textId="77777777" w:rsidTr="004B1746">
        <w:trPr>
          <w:trHeight w:val="146"/>
          <w:tblHeader/>
        </w:trPr>
        <w:tc>
          <w:tcPr>
            <w:tcW w:w="4248"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9" w14:textId="5120BBA5"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r w:rsidRPr="00E47541">
              <w:rPr>
                <w:rFonts w:ascii="Calibri" w:hAnsi="Calibri"/>
                <w:b/>
                <w:color w:val="000000"/>
                <w:sz w:val="20"/>
              </w:rPr>
              <w:t>Indicateur</w:t>
            </w:r>
          </w:p>
        </w:tc>
        <w:tc>
          <w:tcPr>
            <w:tcW w:w="1134"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A" w14:textId="4B147473"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r w:rsidRPr="00E47541">
              <w:rPr>
                <w:rFonts w:ascii="Calibri" w:hAnsi="Calibri"/>
                <w:color w:val="000000"/>
                <w:sz w:val="20"/>
              </w:rPr>
              <w:t>MIS 2014</w:t>
            </w:r>
          </w:p>
        </w:tc>
        <w:tc>
          <w:tcPr>
            <w:tcW w:w="992"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B" w14:textId="07DCF1CD"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r w:rsidRPr="00E47541">
              <w:rPr>
                <w:rFonts w:ascii="Calibri" w:hAnsi="Calibri"/>
                <w:color w:val="000000"/>
                <w:sz w:val="20"/>
              </w:rPr>
              <w:t>EDS 2015</w:t>
            </w:r>
          </w:p>
        </w:tc>
        <w:tc>
          <w:tcPr>
            <w:tcW w:w="992"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C" w14:textId="0841B14B"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r w:rsidRPr="00E47541">
              <w:rPr>
                <w:rFonts w:ascii="Calibri" w:hAnsi="Calibri"/>
                <w:color w:val="000000"/>
                <w:sz w:val="20"/>
              </w:rPr>
              <w:t>MIS 2017</w:t>
            </w:r>
          </w:p>
        </w:tc>
        <w:tc>
          <w:tcPr>
            <w:tcW w:w="993"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D" w14:textId="4932AF9A"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r w:rsidRPr="00E47541">
              <w:rPr>
                <w:rFonts w:ascii="Calibri" w:hAnsi="Calibri"/>
                <w:color w:val="000000"/>
                <w:sz w:val="20"/>
              </w:rPr>
              <w:t>Etc.</w:t>
            </w:r>
          </w:p>
        </w:tc>
      </w:tr>
      <w:tr w:rsidR="00FB115C" w:rsidRPr="00E47541" w14:paraId="03544F24" w14:textId="77777777" w:rsidTr="004B1746">
        <w:trPr>
          <w:trHeight w:val="362"/>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0" w14:textId="77777777"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xml:space="preserve">% de ménages possédant au moins une MII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1"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2"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3"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4"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546CDD03" w14:textId="77777777" w:rsidTr="004B1746">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7" w14:textId="77777777"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xml:space="preserve">% de ménages possédant au moins une MII par paire de membres le composant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8"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9"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A"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B"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276180" w:rsidRPr="00E47541" w14:paraId="494236DB" w14:textId="77777777" w:rsidTr="004B1746">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1C791A" w14:textId="1EEFA043" w:rsidR="00276180" w:rsidRPr="00E47541" w:rsidRDefault="00276180"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de la population ayant accès à une MII</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5EB602"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794337"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1482AC"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E5FDB1"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6F679A20" w14:textId="77777777" w:rsidTr="004B1746">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E" w14:textId="5FF63148"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d’enfants de moins de 5 ans qui ont dormi sous une MII la nuit précédente, qui avaient accès à une MII</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F"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0"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1"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2"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7490ACE4"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5" w14:textId="22864CF2"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de femmes enceintes qui ont dormi sous une MII la nuit précédente, qui avaient accès à une MII</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6"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7"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8"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9"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276180" w:rsidRPr="00E47541" w14:paraId="559A5832"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3BEF3B" w14:textId="114FE2E0" w:rsidR="00276180" w:rsidRPr="00E47541" w:rsidRDefault="00276180"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de la population qui a dormi sous une MII la nuit précédente, qui avait accès à une MII</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556D32"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4AEAF0"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23AF83"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110285"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6D459CFD"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C" w14:textId="21BFEB1C"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xml:space="preserve">% de ménages </w:t>
            </w:r>
            <w:r w:rsidR="002F20E1" w:rsidRPr="00E47541">
              <w:rPr>
                <w:rFonts w:ascii="Calibri" w:hAnsi="Calibri"/>
                <w:color w:val="000000"/>
                <w:sz w:val="20"/>
              </w:rPr>
              <w:t xml:space="preserve">protégés par pulvérisation intra-domiciliaire </w:t>
            </w:r>
            <w:r w:rsidRPr="00E47541">
              <w:rPr>
                <w:rFonts w:ascii="Calibri" w:hAnsi="Calibri"/>
                <w:color w:val="000000"/>
                <w:sz w:val="20"/>
              </w:rPr>
              <w:t xml:space="preserve">dans les districts ciblés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D"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E"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F"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0"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22A480FC" w14:textId="77777777" w:rsidTr="004B1746">
        <w:trPr>
          <w:trHeight w:val="931"/>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3" w14:textId="5AAB4313"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xml:space="preserve">% d’enfants de moins de cinq ans ayant eu de la fièvre au cours des deux dernières semaines et pour lesquels des conseils ou un traitement </w:t>
            </w:r>
            <w:r w:rsidR="002F20E1" w:rsidRPr="00E47541">
              <w:rPr>
                <w:rFonts w:ascii="Calibri" w:hAnsi="Calibri"/>
                <w:color w:val="000000"/>
                <w:sz w:val="20"/>
              </w:rPr>
              <w:t>ont été demandés</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4"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5"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6"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7"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1BF50CC1"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A" w14:textId="773908B0"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lastRenderedPageBreak/>
              <w:t xml:space="preserve">% d’enfants de moins de cinq ans qui ont eu de la fièvre au cours des deux dernières semaines et </w:t>
            </w:r>
            <w:r w:rsidR="0065107A" w:rsidRPr="00E47541">
              <w:rPr>
                <w:rFonts w:ascii="Calibri" w:hAnsi="Calibri"/>
                <w:color w:val="000000"/>
                <w:sz w:val="20"/>
              </w:rPr>
              <w:t xml:space="preserve">qui ont </w:t>
            </w:r>
            <w:r w:rsidRPr="00E47541">
              <w:rPr>
                <w:rFonts w:ascii="Calibri" w:hAnsi="Calibri"/>
                <w:color w:val="000000"/>
                <w:sz w:val="20"/>
              </w:rPr>
              <w:t xml:space="preserve">subi une piqûre au doigt ou au talon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B"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C"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D"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E"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22F70D59" w14:textId="77777777" w:rsidTr="004B1746">
        <w:trPr>
          <w:trHeight w:val="931"/>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1" w14:textId="620F5181"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xml:space="preserve">% d’enfants de moins de cinq ans bénéficiant d’une polythérapie à base d’artémisinine </w:t>
            </w:r>
            <w:r w:rsidR="0065107A" w:rsidRPr="00E47541">
              <w:rPr>
                <w:rFonts w:ascii="Calibri" w:hAnsi="Calibri"/>
                <w:color w:val="000000"/>
                <w:sz w:val="20"/>
              </w:rPr>
              <w:t xml:space="preserve">qui ont </w:t>
            </w:r>
            <w:r w:rsidRPr="00E47541">
              <w:rPr>
                <w:rFonts w:ascii="Calibri" w:hAnsi="Calibri"/>
                <w:color w:val="000000"/>
                <w:sz w:val="20"/>
              </w:rPr>
              <w:t xml:space="preserve">eu de la fièvre </w:t>
            </w:r>
            <w:r w:rsidR="006F7DBC" w:rsidRPr="00E47541">
              <w:rPr>
                <w:rFonts w:ascii="Calibri" w:hAnsi="Calibri"/>
                <w:color w:val="000000"/>
                <w:sz w:val="20"/>
              </w:rPr>
              <w:t xml:space="preserve">au cours des </w:t>
            </w:r>
            <w:r w:rsidRPr="00E47541">
              <w:rPr>
                <w:rFonts w:ascii="Calibri" w:hAnsi="Calibri"/>
                <w:color w:val="000000"/>
                <w:sz w:val="20"/>
              </w:rPr>
              <w:t xml:space="preserve">deux dernières semaines qui ont reçu des médicaments antipaludéens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2"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3"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4"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5"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7AC7E2E0" w14:textId="77777777" w:rsidTr="00F203C0">
        <w:trPr>
          <w:trHeight w:val="738"/>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8" w14:textId="640AB0E2"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xml:space="preserve">% de femmes qui ont reçu trois doses ou plus de traitement préventif intermittent pendant la grossesse (TPIg) durant leur dernière grossesse au cours des deux dernières années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9"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A"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B"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C"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bl>
    <w:p w14:paraId="000000CF" w14:textId="77777777" w:rsidR="00DE1382" w:rsidRPr="00E47541" w:rsidRDefault="00DE1382">
      <w:pPr>
        <w:rPr>
          <w:rFonts w:ascii="Plan" w:eastAsia="Plan" w:hAnsi="Plan" w:cs="Plan"/>
        </w:rPr>
      </w:pPr>
    </w:p>
    <w:p w14:paraId="000000D0" w14:textId="1AAA537D" w:rsidR="00DE1382" w:rsidRPr="00E47541" w:rsidRDefault="00183164" w:rsidP="00183164">
      <w:pPr>
        <w:pBdr>
          <w:top w:val="nil"/>
          <w:left w:val="nil"/>
          <w:bottom w:val="nil"/>
          <w:right w:val="nil"/>
          <w:between w:val="nil"/>
        </w:pBdr>
        <w:rPr>
          <w:rFonts w:ascii="Calibri" w:eastAsia="Calibri" w:hAnsi="Calibri" w:cs="Calibri"/>
          <w:b/>
          <w:i/>
          <w:iCs/>
          <w:sz w:val="22"/>
          <w:szCs w:val="22"/>
        </w:rPr>
      </w:pPr>
      <w:r w:rsidRPr="00E47541">
        <w:rPr>
          <w:rFonts w:ascii="Calibri" w:hAnsi="Calibri"/>
          <w:b/>
          <w:i/>
          <w:sz w:val="22"/>
        </w:rPr>
        <w:t>iii)</w:t>
      </w:r>
      <w:r w:rsidRPr="00E47541">
        <w:rPr>
          <w:rFonts w:ascii="Calibri" w:hAnsi="Calibri"/>
          <w:b/>
          <w:i/>
          <w:sz w:val="22"/>
        </w:rPr>
        <w:tab/>
        <w:t>Structure du système national de santé</w:t>
      </w:r>
    </w:p>
    <w:p w14:paraId="000000D1" w14:textId="00B6AE97" w:rsidR="00DE1382" w:rsidRPr="00E47541" w:rsidRDefault="00D73B10" w:rsidP="00F22BB8">
      <w:pPr>
        <w:numPr>
          <w:ilvl w:val="0"/>
          <w:numId w:val="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brièvement la structure du système de santé, du niveau central au niveau communautaire, en précisant où se trouve le personnel du </w:t>
      </w:r>
      <w:r w:rsidR="0065107A" w:rsidRPr="00E47541">
        <w:rPr>
          <w:rFonts w:ascii="Calibri" w:hAnsi="Calibri"/>
          <w:color w:val="000000"/>
          <w:sz w:val="22"/>
        </w:rPr>
        <w:t>PNLP</w:t>
      </w:r>
      <w:r w:rsidRPr="00E47541">
        <w:rPr>
          <w:rFonts w:ascii="Calibri" w:hAnsi="Calibri"/>
          <w:color w:val="000000"/>
          <w:sz w:val="22"/>
        </w:rPr>
        <w:t xml:space="preserve"> dans l’ensemble de cette structure </w:t>
      </w:r>
    </w:p>
    <w:p w14:paraId="079B04AD" w14:textId="77777777" w:rsidR="00F35334" w:rsidRPr="00F35334" w:rsidRDefault="00183164" w:rsidP="00F35334">
      <w:pPr>
        <w:pBdr>
          <w:top w:val="nil"/>
          <w:left w:val="nil"/>
          <w:bottom w:val="nil"/>
          <w:right w:val="nil"/>
          <w:between w:val="nil"/>
        </w:pBdr>
        <w:rPr>
          <w:rFonts w:ascii="Calibri" w:hAnsi="Calibri"/>
          <w:b/>
          <w:i/>
          <w:sz w:val="22"/>
        </w:rPr>
      </w:pPr>
      <w:r w:rsidRPr="00E47541">
        <w:rPr>
          <w:rFonts w:ascii="Calibri" w:hAnsi="Calibri"/>
          <w:b/>
          <w:i/>
          <w:sz w:val="22"/>
        </w:rPr>
        <w:t>iv)</w:t>
      </w:r>
      <w:r w:rsidRPr="00E47541">
        <w:rPr>
          <w:rFonts w:ascii="Calibri" w:hAnsi="Calibri"/>
          <w:b/>
          <w:i/>
          <w:sz w:val="22"/>
        </w:rPr>
        <w:tab/>
      </w:r>
      <w:r w:rsidR="00F35334" w:rsidRPr="00F35334">
        <w:rPr>
          <w:rFonts w:ascii="Calibri" w:hAnsi="Calibri"/>
          <w:b/>
          <w:i/>
          <w:sz w:val="22"/>
        </w:rPr>
        <w:t>Zones de préoccupation particulière</w:t>
      </w:r>
    </w:p>
    <w:p w14:paraId="610F1047" w14:textId="201F9CA0" w:rsidR="00F35334" w:rsidRPr="00F35334" w:rsidRDefault="00F35334" w:rsidP="00F35334">
      <w:pPr>
        <w:pStyle w:val="ListParagraph"/>
        <w:numPr>
          <w:ilvl w:val="0"/>
          <w:numId w:val="47"/>
        </w:numPr>
        <w:pBdr>
          <w:top w:val="nil"/>
          <w:left w:val="nil"/>
          <w:bottom w:val="nil"/>
          <w:right w:val="nil"/>
          <w:between w:val="nil"/>
        </w:pBdr>
        <w:rPr>
          <w:rFonts w:ascii="Calibri" w:hAnsi="Calibri"/>
          <w:bCs/>
          <w:iCs/>
          <w:sz w:val="22"/>
        </w:rPr>
      </w:pPr>
      <w:r w:rsidRPr="00F35334">
        <w:rPr>
          <w:rFonts w:ascii="Calibri" w:hAnsi="Calibri"/>
          <w:bCs/>
          <w:iCs/>
          <w:sz w:val="22"/>
        </w:rPr>
        <w:t xml:space="preserve">Le cas échéant, </w:t>
      </w:r>
      <w:proofErr w:type="gramStart"/>
      <w:r w:rsidRPr="00F35334">
        <w:rPr>
          <w:rFonts w:ascii="Calibri" w:hAnsi="Calibri"/>
          <w:bCs/>
          <w:iCs/>
          <w:sz w:val="22"/>
        </w:rPr>
        <w:t>décrivez les</w:t>
      </w:r>
      <w:proofErr w:type="gramEnd"/>
      <w:r w:rsidRPr="00F35334">
        <w:rPr>
          <w:rFonts w:ascii="Calibri" w:hAnsi="Calibri"/>
          <w:bCs/>
          <w:iCs/>
          <w:sz w:val="22"/>
        </w:rPr>
        <w:t xml:space="preserve"> zones/régions touchées par une situation susceptible d'avoir un impact sur la distribution des MII, par exemple une épidémie, un conflit</w:t>
      </w:r>
      <w:r w:rsidR="00C764D8">
        <w:rPr>
          <w:rFonts w:ascii="Calibri" w:hAnsi="Calibri"/>
          <w:bCs/>
          <w:iCs/>
          <w:sz w:val="22"/>
        </w:rPr>
        <w:t xml:space="preserve"> armé ou une</w:t>
      </w:r>
      <w:r w:rsidRPr="00F35334">
        <w:rPr>
          <w:rFonts w:ascii="Calibri" w:hAnsi="Calibri"/>
          <w:bCs/>
          <w:iCs/>
          <w:sz w:val="22"/>
        </w:rPr>
        <w:t xml:space="preserve"> </w:t>
      </w:r>
      <w:r w:rsidR="00C764D8">
        <w:rPr>
          <w:rFonts w:ascii="Calibri" w:hAnsi="Calibri"/>
          <w:bCs/>
          <w:iCs/>
          <w:sz w:val="22"/>
        </w:rPr>
        <w:t>situation d’</w:t>
      </w:r>
      <w:r w:rsidRPr="00F35334">
        <w:rPr>
          <w:rFonts w:ascii="Calibri" w:hAnsi="Calibri"/>
          <w:bCs/>
          <w:iCs/>
          <w:sz w:val="22"/>
        </w:rPr>
        <w:t xml:space="preserve">insécurité, etc. Décrivez les mesures mises en place par le gouvernement pour couvrir ces zones pendant l'enregistrement/la distribution des MII. Il peut s'agir de la nécessité pour le personnel de la campagne de disposer d'un équipement de protection individuelle, de procédures d'enregistrement </w:t>
      </w:r>
      <w:r w:rsidR="00C764D8">
        <w:rPr>
          <w:rFonts w:ascii="Calibri" w:hAnsi="Calibri"/>
          <w:bCs/>
          <w:iCs/>
          <w:sz w:val="22"/>
        </w:rPr>
        <w:t>des ménages en</w:t>
      </w:r>
      <w:r w:rsidRPr="00F35334">
        <w:rPr>
          <w:rFonts w:ascii="Calibri" w:hAnsi="Calibri"/>
          <w:bCs/>
          <w:iCs/>
          <w:sz w:val="22"/>
        </w:rPr>
        <w:t xml:space="preserve"> porte à porte, de mesures de contrôle et de prévention des infections (IPC), de négociations avec des tiers, etc. </w:t>
      </w:r>
    </w:p>
    <w:p w14:paraId="19F04CCF" w14:textId="77777777" w:rsidR="00F35334" w:rsidRPr="00F35334" w:rsidRDefault="00F35334" w:rsidP="00F35334">
      <w:pPr>
        <w:pBdr>
          <w:top w:val="nil"/>
          <w:left w:val="nil"/>
          <w:bottom w:val="nil"/>
          <w:right w:val="nil"/>
          <w:between w:val="nil"/>
        </w:pBdr>
        <w:rPr>
          <w:rFonts w:ascii="Calibri" w:hAnsi="Calibri"/>
          <w:bCs/>
          <w:iCs/>
          <w:sz w:val="22"/>
        </w:rPr>
      </w:pPr>
    </w:p>
    <w:p w14:paraId="000000D7" w14:textId="5B13CA79" w:rsidR="00DE1382" w:rsidRPr="00E47541" w:rsidRDefault="00183164">
      <w:pPr>
        <w:rPr>
          <w:rFonts w:ascii="Calibri" w:eastAsia="Plan" w:hAnsi="Calibri" w:cs="Plan"/>
          <w:b/>
          <w:color w:val="FF0000"/>
        </w:rPr>
      </w:pPr>
      <w:r w:rsidRPr="00E47541">
        <w:rPr>
          <w:rFonts w:ascii="Calibri" w:hAnsi="Calibri"/>
          <w:b/>
          <w:color w:val="FF0000"/>
        </w:rPr>
        <w:t>3.</w:t>
      </w:r>
      <w:r w:rsidRPr="00E47541">
        <w:rPr>
          <w:rFonts w:ascii="Calibri" w:hAnsi="Calibri"/>
          <w:b/>
          <w:color w:val="FF0000"/>
        </w:rPr>
        <w:tab/>
        <w:t>Politique en matière de MII et progrès accomplis à ce jour</w:t>
      </w:r>
    </w:p>
    <w:p w14:paraId="000000D8" w14:textId="77777777" w:rsidR="00DE1382" w:rsidRPr="00E47541" w:rsidRDefault="00D73B10">
      <w:pPr>
        <w:rPr>
          <w:rFonts w:ascii="Calibri" w:eastAsia="Calibri" w:hAnsi="Calibri" w:cs="Calibri"/>
          <w:sz w:val="22"/>
          <w:szCs w:val="22"/>
        </w:rPr>
      </w:pPr>
      <w:r w:rsidRPr="00E47541">
        <w:rPr>
          <w:rFonts w:ascii="Calibri" w:hAnsi="Calibri"/>
          <w:sz w:val="22"/>
        </w:rPr>
        <w:t>Décrire brièvement :</w:t>
      </w:r>
    </w:p>
    <w:p w14:paraId="000000D9" w14:textId="06F52818" w:rsidR="00DE1382" w:rsidRPr="00E47541" w:rsidRDefault="00D73B10" w:rsidP="00F22BB8">
      <w:pPr>
        <w:numPr>
          <w:ilvl w:val="0"/>
          <w:numId w:val="10"/>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La politique nationale en matière de MII (par exemple, les canaux inclus pour la distribution)</w:t>
      </w:r>
    </w:p>
    <w:p w14:paraId="000000DA" w14:textId="19CB1E38" w:rsidR="00DE1382" w:rsidRPr="00E47541" w:rsidRDefault="00D73B10"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 xml:space="preserve">La situation en ce qui concerne la distribution continue, par exemple, les canaux fonctionnels en place (canaux de routine, </w:t>
      </w:r>
      <w:r w:rsidR="00F84C8F" w:rsidRPr="00E47541">
        <w:rPr>
          <w:rFonts w:ascii="Calibri" w:hAnsi="Calibri"/>
          <w:color w:val="000000"/>
          <w:sz w:val="22"/>
        </w:rPr>
        <w:t xml:space="preserve">mises en place </w:t>
      </w:r>
      <w:r w:rsidRPr="00E47541">
        <w:rPr>
          <w:rFonts w:ascii="Calibri" w:hAnsi="Calibri"/>
          <w:color w:val="000000"/>
          <w:sz w:val="22"/>
        </w:rPr>
        <w:t>dans les écoles, communautaires, autres),</w:t>
      </w:r>
      <w:r w:rsidR="00F84C8F" w:rsidRPr="00E47541">
        <w:rPr>
          <w:rFonts w:ascii="Calibri" w:hAnsi="Calibri"/>
          <w:color w:val="000000"/>
          <w:sz w:val="22"/>
        </w:rPr>
        <w:t xml:space="preserve"> et</w:t>
      </w:r>
      <w:r w:rsidRPr="00E47541">
        <w:rPr>
          <w:rFonts w:ascii="Calibri" w:hAnsi="Calibri"/>
          <w:color w:val="000000"/>
          <w:sz w:val="22"/>
        </w:rPr>
        <w:t xml:space="preserve"> l’ampleur du ou des systèmes</w:t>
      </w:r>
    </w:p>
    <w:p w14:paraId="000000DB" w14:textId="6DB4EFA4" w:rsidR="00DE1382" w:rsidRPr="00E47541" w:rsidRDefault="00D73B10"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Le nombre de campagnes mises en œuvre à ce jour par population ciblée (par exemple, trois campagnes ciblant les enfants de moins de cinq ans et deux campagnes pour atteindre la couverture universelle depuis 2006)</w:t>
      </w:r>
    </w:p>
    <w:p w14:paraId="6809F6AD" w14:textId="3B7C2CE8" w:rsidR="002C7F23" w:rsidRPr="00E47541" w:rsidRDefault="002C7F23"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La situation concernant la résistance aux insecticides (par zone) et la politique relative à l’utilisation de nouveaux types de moustiquaires</w:t>
      </w:r>
    </w:p>
    <w:p w14:paraId="25D388BD" w14:textId="20531473" w:rsidR="002C7F23" w:rsidRPr="00E47541" w:rsidRDefault="002C7F23"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 xml:space="preserve">La politique relative à la durabilité et la réutilisation des MII à </w:t>
      </w:r>
      <w:r w:rsidR="00F84C8F" w:rsidRPr="00E47541">
        <w:rPr>
          <w:rFonts w:ascii="Calibri" w:hAnsi="Calibri"/>
          <w:color w:val="000000"/>
          <w:sz w:val="22"/>
        </w:rPr>
        <w:t>d’</w:t>
      </w:r>
      <w:r w:rsidRPr="00E47541">
        <w:rPr>
          <w:rFonts w:ascii="Calibri" w:hAnsi="Calibri"/>
          <w:color w:val="000000"/>
          <w:sz w:val="22"/>
        </w:rPr>
        <w:t>autre</w:t>
      </w:r>
      <w:r w:rsidR="00F84C8F" w:rsidRPr="00E47541">
        <w:rPr>
          <w:rFonts w:ascii="Calibri" w:hAnsi="Calibri"/>
          <w:color w:val="000000"/>
          <w:sz w:val="22"/>
        </w:rPr>
        <w:t>s</w:t>
      </w:r>
      <w:r w:rsidRPr="00E47541">
        <w:rPr>
          <w:rFonts w:ascii="Calibri" w:hAnsi="Calibri"/>
          <w:color w:val="000000"/>
          <w:sz w:val="22"/>
        </w:rPr>
        <w:t xml:space="preserve"> fin</w:t>
      </w:r>
      <w:r w:rsidR="00F84C8F" w:rsidRPr="00E47541">
        <w:rPr>
          <w:rFonts w:ascii="Calibri" w:hAnsi="Calibri"/>
          <w:color w:val="000000"/>
          <w:sz w:val="22"/>
        </w:rPr>
        <w:t>s</w:t>
      </w:r>
      <w:r w:rsidRPr="00E47541">
        <w:rPr>
          <w:rFonts w:ascii="Calibri" w:hAnsi="Calibri"/>
          <w:color w:val="000000"/>
          <w:sz w:val="22"/>
        </w:rPr>
        <w:t xml:space="preserve"> (reconversion)</w:t>
      </w:r>
    </w:p>
    <w:p w14:paraId="000000DC" w14:textId="77777777" w:rsidR="00DE1382" w:rsidRPr="00E47541" w:rsidRDefault="00DE1382">
      <w:pPr>
        <w:pBdr>
          <w:top w:val="nil"/>
          <w:left w:val="nil"/>
          <w:bottom w:val="nil"/>
          <w:right w:val="nil"/>
          <w:between w:val="nil"/>
        </w:pBdr>
        <w:ind w:left="720"/>
        <w:rPr>
          <w:rFonts w:ascii="Calibri" w:eastAsia="Calibri" w:hAnsi="Calibri" w:cs="Calibri"/>
          <w:color w:val="000000"/>
          <w:sz w:val="22"/>
          <w:szCs w:val="22"/>
        </w:rPr>
      </w:pPr>
    </w:p>
    <w:p w14:paraId="000000DD" w14:textId="1DD84631" w:rsidR="00DE1382" w:rsidRPr="00E47541" w:rsidRDefault="00183164">
      <w:pPr>
        <w:rPr>
          <w:rFonts w:ascii="Calibri" w:eastAsia="Calibri" w:hAnsi="Calibri" w:cs="Calibri"/>
          <w:b/>
          <w:color w:val="FF0000"/>
        </w:rPr>
      </w:pPr>
      <w:r w:rsidRPr="00E47541">
        <w:rPr>
          <w:rFonts w:ascii="Calibri" w:hAnsi="Calibri"/>
          <w:b/>
          <w:color w:val="FF0000"/>
        </w:rPr>
        <w:t>4.</w:t>
      </w:r>
      <w:r w:rsidRPr="00E47541">
        <w:rPr>
          <w:rFonts w:ascii="Calibri" w:hAnsi="Calibri"/>
          <w:b/>
          <w:color w:val="FF0000"/>
        </w:rPr>
        <w:tab/>
        <w:t>Enseignements tirés de précédentes campagnes</w:t>
      </w:r>
      <w:sdt>
        <w:sdtPr>
          <w:rPr>
            <w:rFonts w:ascii="Calibri" w:hAnsi="Calibri"/>
            <w:color w:val="FF0000"/>
          </w:rPr>
          <w:tag w:val="goog_rdk_12"/>
          <w:id w:val="1796634490"/>
        </w:sdtPr>
        <w:sdtEndPr/>
        <w:sdtContent/>
      </w:sdt>
      <w:r w:rsidRPr="00E47541">
        <w:rPr>
          <w:rFonts w:ascii="Calibri" w:hAnsi="Calibri"/>
          <w:b/>
          <w:color w:val="FF0000"/>
        </w:rPr>
        <w:t xml:space="preserve"> et recommandations pour la campagne actuelle </w:t>
      </w:r>
    </w:p>
    <w:p w14:paraId="68D521EE" w14:textId="3DF7CBD8" w:rsidR="00341DEF" w:rsidRPr="00E47541" w:rsidRDefault="00341DEF">
      <w:pPr>
        <w:rPr>
          <w:rFonts w:ascii="Calibri" w:eastAsia="Calibri" w:hAnsi="Calibri" w:cs="Calibri"/>
          <w:sz w:val="22"/>
          <w:szCs w:val="22"/>
        </w:rPr>
      </w:pPr>
      <w:r w:rsidRPr="00E47541">
        <w:rPr>
          <w:rFonts w:ascii="Calibri" w:hAnsi="Calibri"/>
          <w:sz w:val="22"/>
        </w:rPr>
        <w:t xml:space="preserve">(Cette section </w:t>
      </w:r>
      <w:r w:rsidR="005B391E" w:rsidRPr="00E47541">
        <w:rPr>
          <w:rFonts w:ascii="Calibri" w:hAnsi="Calibri"/>
          <w:sz w:val="22"/>
        </w:rPr>
        <w:t>peut figurer</w:t>
      </w:r>
      <w:r w:rsidRPr="00E47541">
        <w:rPr>
          <w:rFonts w:ascii="Calibri" w:hAnsi="Calibri"/>
          <w:sz w:val="22"/>
        </w:rPr>
        <w:t xml:space="preserve"> en annexe en fonction de sa longueur. Elle doit être utilisée pour suggérer des améliorations pour la campagne actuelle.)</w:t>
      </w:r>
    </w:p>
    <w:p w14:paraId="4755FDDC" w14:textId="77777777" w:rsidR="00053BD7" w:rsidRPr="00E47541" w:rsidRDefault="00053BD7">
      <w:pPr>
        <w:rPr>
          <w:rFonts w:ascii="Calibri" w:eastAsia="Calibri" w:hAnsi="Calibri" w:cs="Calibri"/>
          <w:sz w:val="22"/>
          <w:szCs w:val="22"/>
        </w:rPr>
      </w:pPr>
    </w:p>
    <w:p w14:paraId="000000DE" w14:textId="1297CB75" w:rsidR="00DE1382" w:rsidRPr="00E47541" w:rsidRDefault="00D73B10">
      <w:pPr>
        <w:rPr>
          <w:rFonts w:ascii="Calibri" w:eastAsia="Calibri" w:hAnsi="Calibri" w:cs="Calibri"/>
          <w:sz w:val="22"/>
          <w:szCs w:val="22"/>
        </w:rPr>
      </w:pPr>
      <w:r w:rsidRPr="00E47541">
        <w:rPr>
          <w:rFonts w:ascii="Calibri" w:hAnsi="Calibri"/>
          <w:sz w:val="22"/>
        </w:rPr>
        <w:lastRenderedPageBreak/>
        <w:t xml:space="preserve">Fournir un résumé sous forme de tableau (voir l’exemple ci-dessous) des enseignements tirés et des recommandations de la campagne précédente, y compris celles découlant des vérifications ponctuelles de l’agent local du Fonds (ALF) et indiquer tous les résultats d’évaluation découlant du suivi de la campagne (durant ou après la distribution). Inclure une colonne pour la campagne actuelle afin d’expliquer comment les difficultés ou les enseignements tirés seront traités. </w:t>
      </w:r>
    </w:p>
    <w:p w14:paraId="000000DF" w14:textId="64030E3C" w:rsidR="00DE1382" w:rsidRPr="00E47541" w:rsidRDefault="00DE1382">
      <w:pPr>
        <w:rPr>
          <w:rFonts w:ascii="Calibri" w:eastAsia="Calibri" w:hAnsi="Calibri" w:cs="Calibri"/>
        </w:rPr>
      </w:pPr>
    </w:p>
    <w:p w14:paraId="6446114D" w14:textId="6653F402" w:rsidR="003F0E6D" w:rsidRPr="00E47541" w:rsidRDefault="003F0E6D" w:rsidP="00DA7980">
      <w:pPr>
        <w:pBdr>
          <w:top w:val="nil"/>
          <w:left w:val="nil"/>
          <w:bottom w:val="nil"/>
          <w:right w:val="nil"/>
          <w:between w:val="nil"/>
        </w:pBdr>
        <w:rPr>
          <w:rFonts w:ascii="Calibri" w:eastAsia="Calibri" w:hAnsi="Calibri" w:cs="Calibri"/>
        </w:rPr>
      </w:pPr>
      <w:r w:rsidRPr="00E47541">
        <w:rPr>
          <w:rFonts w:ascii="Calibri" w:hAnsi="Calibri"/>
          <w:b/>
          <w:color w:val="4F81BD" w:themeColor="accent1"/>
          <w:sz w:val="22"/>
        </w:rPr>
        <w:t xml:space="preserve">Tableau XX : à remplir avec </w:t>
      </w:r>
      <w:r w:rsidR="005B391E" w:rsidRPr="00E47541">
        <w:rPr>
          <w:rFonts w:ascii="Calibri" w:hAnsi="Calibri"/>
          <w:b/>
          <w:color w:val="4F81BD" w:themeColor="accent1"/>
          <w:sz w:val="22"/>
        </w:rPr>
        <w:t xml:space="preserve">les </w:t>
      </w:r>
      <w:r w:rsidRPr="00E47541">
        <w:rPr>
          <w:rFonts w:ascii="Calibri" w:hAnsi="Calibri"/>
          <w:b/>
          <w:color w:val="4F81BD" w:themeColor="accent1"/>
          <w:sz w:val="22"/>
        </w:rPr>
        <w:t xml:space="preserve">informations nationales </w:t>
      </w:r>
    </w:p>
    <w:tbl>
      <w:tblPr>
        <w:tblStyle w:val="6"/>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409"/>
        <w:gridCol w:w="2508"/>
        <w:gridCol w:w="3162"/>
      </w:tblGrid>
      <w:tr w:rsidR="00341DEF" w:rsidRPr="00E47541" w14:paraId="23D64EDC" w14:textId="77777777" w:rsidTr="004B1746">
        <w:trPr>
          <w:tblHeader/>
        </w:trPr>
        <w:tc>
          <w:tcPr>
            <w:tcW w:w="1555" w:type="dxa"/>
          </w:tcPr>
          <w:p w14:paraId="000000E0" w14:textId="3A565CD7" w:rsidR="00DE1382" w:rsidRPr="00E47541" w:rsidRDefault="00D73B10">
            <w:pPr>
              <w:jc w:val="center"/>
              <w:rPr>
                <w:rFonts w:ascii="Calibri" w:eastAsia="Calibri" w:hAnsi="Calibri" w:cs="Calibri"/>
                <w:b/>
                <w:color w:val="auto"/>
              </w:rPr>
            </w:pPr>
            <w:r w:rsidRPr="00E47541">
              <w:rPr>
                <w:rFonts w:ascii="Calibri" w:hAnsi="Calibri"/>
                <w:b/>
                <w:color w:val="auto"/>
              </w:rPr>
              <w:t>Domaine de la campagne</w:t>
            </w:r>
          </w:p>
        </w:tc>
        <w:tc>
          <w:tcPr>
            <w:tcW w:w="2409" w:type="dxa"/>
          </w:tcPr>
          <w:p w14:paraId="000000E1" w14:textId="77777777" w:rsidR="00DE1382" w:rsidRPr="00E47541" w:rsidRDefault="00D73B10">
            <w:pPr>
              <w:jc w:val="center"/>
              <w:rPr>
                <w:rFonts w:ascii="Calibri" w:eastAsia="Calibri" w:hAnsi="Calibri" w:cs="Calibri"/>
                <w:b/>
                <w:color w:val="auto"/>
              </w:rPr>
            </w:pPr>
            <w:r w:rsidRPr="00E47541">
              <w:rPr>
                <w:rFonts w:ascii="Calibri" w:hAnsi="Calibri"/>
                <w:b/>
                <w:color w:val="auto"/>
              </w:rPr>
              <w:t>Difficulté, enseignement et recommandation</w:t>
            </w:r>
          </w:p>
        </w:tc>
        <w:tc>
          <w:tcPr>
            <w:tcW w:w="2508" w:type="dxa"/>
          </w:tcPr>
          <w:p w14:paraId="000000E2" w14:textId="6805FF38" w:rsidR="00DE1382" w:rsidRPr="00E47541" w:rsidRDefault="005B391E">
            <w:pPr>
              <w:jc w:val="center"/>
              <w:rPr>
                <w:rFonts w:ascii="Calibri" w:eastAsia="Calibri" w:hAnsi="Calibri" w:cs="Calibri"/>
                <w:b/>
                <w:color w:val="auto"/>
              </w:rPr>
            </w:pPr>
            <w:r w:rsidRPr="00E47541">
              <w:rPr>
                <w:rFonts w:ascii="Calibri" w:hAnsi="Calibri"/>
                <w:b/>
                <w:color w:val="auto"/>
              </w:rPr>
              <w:t>Précision concernant</w:t>
            </w:r>
            <w:r w:rsidR="00D73B10" w:rsidRPr="00E47541">
              <w:rPr>
                <w:rFonts w:ascii="Calibri" w:hAnsi="Calibri"/>
                <w:b/>
                <w:color w:val="auto"/>
              </w:rPr>
              <w:t xml:space="preserve"> la difficulté, l’enseignement tiré ou la recommandation</w:t>
            </w:r>
          </w:p>
        </w:tc>
        <w:tc>
          <w:tcPr>
            <w:tcW w:w="3162" w:type="dxa"/>
          </w:tcPr>
          <w:p w14:paraId="000000E3" w14:textId="77777777" w:rsidR="00DE1382" w:rsidRPr="00E47541" w:rsidRDefault="00D73B10">
            <w:pPr>
              <w:jc w:val="center"/>
              <w:rPr>
                <w:rFonts w:ascii="Calibri" w:eastAsia="Calibri" w:hAnsi="Calibri" w:cs="Calibri"/>
                <w:b/>
                <w:color w:val="auto"/>
              </w:rPr>
            </w:pPr>
            <w:r w:rsidRPr="00E47541">
              <w:rPr>
                <w:rFonts w:ascii="Calibri" w:hAnsi="Calibri"/>
                <w:b/>
                <w:color w:val="auto"/>
              </w:rPr>
              <w:t>Plans pour la campagne actuelle</w:t>
            </w:r>
          </w:p>
        </w:tc>
      </w:tr>
      <w:tr w:rsidR="00341DEF" w:rsidRPr="00E47541" w14:paraId="6F9C0BE3" w14:textId="77777777" w:rsidTr="004B1746">
        <w:tc>
          <w:tcPr>
            <w:tcW w:w="1555" w:type="dxa"/>
          </w:tcPr>
          <w:p w14:paraId="000000E4"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Finances et paiements</w:t>
            </w:r>
          </w:p>
        </w:tc>
        <w:tc>
          <w:tcPr>
            <w:tcW w:w="2409" w:type="dxa"/>
          </w:tcPr>
          <w:p w14:paraId="000000E5" w14:textId="033E7730" w:rsidR="00DE1382" w:rsidRPr="00E47541" w:rsidRDefault="00D73B10">
            <w:pPr>
              <w:rPr>
                <w:rFonts w:ascii="Calibri" w:eastAsia="Calibri" w:hAnsi="Calibri" w:cs="Calibri"/>
                <w:color w:val="auto"/>
                <w:sz w:val="20"/>
                <w:szCs w:val="20"/>
              </w:rPr>
            </w:pPr>
            <w:r w:rsidRPr="00E47541">
              <w:rPr>
                <w:rFonts w:ascii="Calibri" w:hAnsi="Calibri"/>
                <w:color w:val="auto"/>
                <w:sz w:val="20"/>
              </w:rPr>
              <w:t>Les paiements pour la campagne aux acteurs du niveau communautaire ont été considérablement retardés, ce qui a affecté d’autres programmes de santé.</w:t>
            </w:r>
          </w:p>
        </w:tc>
        <w:tc>
          <w:tcPr>
            <w:tcW w:w="2508" w:type="dxa"/>
          </w:tcPr>
          <w:p w14:paraId="000000E6"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 xml:space="preserve">La liste du personnel à rémunérer a été reçue tardivement et comportait des coordonnées insuffisantes pour pouvoir effectuer les paiements. Le passage au transfert d’argent mobile a été plus chronophage que prévu. </w:t>
            </w:r>
          </w:p>
        </w:tc>
        <w:tc>
          <w:tcPr>
            <w:tcW w:w="3162" w:type="dxa"/>
          </w:tcPr>
          <w:p w14:paraId="000000E7" w14:textId="491CFAF5" w:rsidR="00DE1382" w:rsidRPr="00E47541" w:rsidRDefault="00D73B10">
            <w:pPr>
              <w:rPr>
                <w:rFonts w:ascii="Calibri" w:eastAsia="Calibri" w:hAnsi="Calibri" w:cs="Calibri"/>
                <w:color w:val="auto"/>
                <w:sz w:val="20"/>
                <w:szCs w:val="20"/>
              </w:rPr>
            </w:pPr>
            <w:r w:rsidRPr="00E47541">
              <w:rPr>
                <w:rFonts w:ascii="Calibri" w:hAnsi="Calibri"/>
                <w:color w:val="auto"/>
                <w:sz w:val="20"/>
              </w:rPr>
              <w:t xml:space="preserve">Les listes du personnel seront mises à disposition au moins deux semaines avant les sessions de formation prévues. Les sessions de formation seront utilisées pour vérifier les informations communiquées, en particulier le nom et le numéro de téléphone portable pour les </w:t>
            </w:r>
            <w:r w:rsidR="00AC3032" w:rsidRPr="00E47541">
              <w:rPr>
                <w:rFonts w:ascii="Calibri" w:hAnsi="Calibri"/>
                <w:color w:val="auto"/>
                <w:sz w:val="20"/>
              </w:rPr>
              <w:t xml:space="preserve">transferts </w:t>
            </w:r>
            <w:r w:rsidRPr="00E47541">
              <w:rPr>
                <w:rFonts w:ascii="Calibri" w:hAnsi="Calibri"/>
                <w:color w:val="auto"/>
                <w:sz w:val="20"/>
              </w:rPr>
              <w:t xml:space="preserve">d’argent mobile. Le système </w:t>
            </w:r>
            <w:r w:rsidR="00AC3032" w:rsidRPr="00E47541">
              <w:rPr>
                <w:rFonts w:ascii="Calibri" w:hAnsi="Calibri"/>
                <w:color w:val="auto"/>
                <w:sz w:val="20"/>
              </w:rPr>
              <w:t xml:space="preserve">de transfert </w:t>
            </w:r>
            <w:r w:rsidRPr="00E47541">
              <w:rPr>
                <w:rFonts w:ascii="Calibri" w:hAnsi="Calibri"/>
                <w:color w:val="auto"/>
                <w:sz w:val="20"/>
              </w:rPr>
              <w:t xml:space="preserve">d’argent mobile a été renforcé depuis la campagne précédente. </w:t>
            </w:r>
          </w:p>
        </w:tc>
      </w:tr>
      <w:tr w:rsidR="00341DEF" w:rsidRPr="00E47541" w14:paraId="5080E59F" w14:textId="77777777" w:rsidTr="004B1746">
        <w:tc>
          <w:tcPr>
            <w:tcW w:w="1555" w:type="dxa"/>
          </w:tcPr>
          <w:p w14:paraId="000000E8" w14:textId="018FF860" w:rsidR="00DE1382" w:rsidRPr="00E47541" w:rsidRDefault="00D73B10">
            <w:pPr>
              <w:rPr>
                <w:rFonts w:ascii="Calibri" w:eastAsia="Calibri" w:hAnsi="Calibri" w:cs="Calibri"/>
                <w:color w:val="auto"/>
                <w:sz w:val="20"/>
                <w:szCs w:val="20"/>
              </w:rPr>
            </w:pPr>
            <w:r w:rsidRPr="00E47541">
              <w:rPr>
                <w:rFonts w:ascii="Calibri" w:hAnsi="Calibri"/>
                <w:color w:val="auto"/>
                <w:sz w:val="20"/>
              </w:rPr>
              <w:t>Mise en œuvre</w:t>
            </w:r>
            <w:r w:rsidR="003D0E36" w:rsidRPr="00E47541">
              <w:rPr>
                <w:rFonts w:ascii="Calibri" w:hAnsi="Calibri"/>
                <w:color w:val="auto"/>
                <w:sz w:val="20"/>
              </w:rPr>
              <w:t xml:space="preserve"> </w:t>
            </w:r>
            <w:r w:rsidRPr="00E47541">
              <w:rPr>
                <w:rFonts w:ascii="Calibri" w:hAnsi="Calibri"/>
                <w:color w:val="auto"/>
                <w:sz w:val="20"/>
              </w:rPr>
              <w:t>– enregistrement des ménages</w:t>
            </w:r>
          </w:p>
        </w:tc>
        <w:tc>
          <w:tcPr>
            <w:tcW w:w="2409" w:type="dxa"/>
          </w:tcPr>
          <w:p w14:paraId="000000E9" w14:textId="0AECB0FC" w:rsidR="00DE1382" w:rsidRPr="00E47541" w:rsidRDefault="00601281">
            <w:pPr>
              <w:rPr>
                <w:rFonts w:ascii="Calibri" w:eastAsia="Calibri" w:hAnsi="Calibri" w:cs="Calibri"/>
                <w:color w:val="auto"/>
                <w:sz w:val="20"/>
                <w:szCs w:val="20"/>
              </w:rPr>
            </w:pPr>
            <w:r w:rsidRPr="00E47541">
              <w:rPr>
                <w:rFonts w:ascii="Calibri" w:hAnsi="Calibri"/>
                <w:color w:val="auto"/>
                <w:sz w:val="20"/>
              </w:rPr>
              <w:t>Incohérence dans les données recueillies par les équipes chargées de l’enregistrement des ménages.</w:t>
            </w:r>
          </w:p>
        </w:tc>
        <w:tc>
          <w:tcPr>
            <w:tcW w:w="2508" w:type="dxa"/>
          </w:tcPr>
          <w:p w14:paraId="000000EA" w14:textId="77D46D41" w:rsidR="00DE1382" w:rsidRPr="00E47541" w:rsidRDefault="00D73B10">
            <w:pPr>
              <w:rPr>
                <w:rFonts w:ascii="Calibri" w:eastAsia="Calibri" w:hAnsi="Calibri" w:cs="Calibri"/>
                <w:color w:val="auto"/>
                <w:sz w:val="20"/>
                <w:szCs w:val="20"/>
              </w:rPr>
            </w:pPr>
            <w:r w:rsidRPr="00E47541">
              <w:rPr>
                <w:rFonts w:ascii="Calibri" w:hAnsi="Calibri"/>
                <w:color w:val="auto"/>
                <w:sz w:val="20"/>
              </w:rPr>
              <w:t xml:space="preserve">Les formulaires de données étaient compliqués et le personnel </w:t>
            </w:r>
            <w:r w:rsidR="004B3B5A" w:rsidRPr="00E47541">
              <w:rPr>
                <w:rFonts w:ascii="Calibri" w:hAnsi="Calibri"/>
                <w:color w:val="auto"/>
                <w:sz w:val="20"/>
              </w:rPr>
              <w:t xml:space="preserve">recruté </w:t>
            </w:r>
            <w:r w:rsidRPr="00E47541">
              <w:rPr>
                <w:rFonts w:ascii="Calibri" w:hAnsi="Calibri"/>
                <w:color w:val="auto"/>
                <w:sz w:val="20"/>
              </w:rPr>
              <w:t xml:space="preserve">au niveau de la mise en œuvre ne remplissait pas toujours </w:t>
            </w:r>
            <w:r w:rsidR="00E47541" w:rsidRPr="00E47541">
              <w:rPr>
                <w:rFonts w:ascii="Calibri" w:hAnsi="Calibri"/>
                <w:color w:val="auto"/>
                <w:sz w:val="20"/>
              </w:rPr>
              <w:t>les critères minimum</w:t>
            </w:r>
            <w:r w:rsidR="00E47541" w:rsidRPr="00E47541">
              <w:rPr>
                <w:rFonts w:ascii="Calibri" w:hAnsi="Calibri"/>
                <w:sz w:val="20"/>
              </w:rPr>
              <w:t>s</w:t>
            </w:r>
            <w:r w:rsidRPr="00E47541">
              <w:rPr>
                <w:rFonts w:ascii="Calibri" w:hAnsi="Calibri"/>
                <w:color w:val="auto"/>
                <w:sz w:val="20"/>
              </w:rPr>
              <w:t xml:space="preserve"> attendus. La formation n’était pas suffisamment axée sur des exercices pratiques permettant de mieux comprendre la définition d’un ménage et l’attribution des MII. </w:t>
            </w:r>
          </w:p>
        </w:tc>
        <w:tc>
          <w:tcPr>
            <w:tcW w:w="3162" w:type="dxa"/>
          </w:tcPr>
          <w:p w14:paraId="000000EB" w14:textId="2B70582A" w:rsidR="00DE1382" w:rsidRPr="00E47541" w:rsidRDefault="00D73B10">
            <w:pPr>
              <w:rPr>
                <w:rFonts w:ascii="Calibri" w:eastAsia="Calibri" w:hAnsi="Calibri" w:cs="Calibri"/>
                <w:color w:val="auto"/>
                <w:sz w:val="20"/>
                <w:szCs w:val="20"/>
              </w:rPr>
            </w:pPr>
            <w:r w:rsidRPr="00E47541">
              <w:rPr>
                <w:rFonts w:ascii="Calibri" w:hAnsi="Calibri"/>
                <w:color w:val="auto"/>
                <w:sz w:val="20"/>
              </w:rPr>
              <w:t>Les formulaires de collecte de données seront revus et simplifiés. Des discussions auront lieu avec le ministère de la Santé et les parties prenantes communautaires afin de déterminer comment améliorer le processus de recrutement du personnel. La formation fera l’objet d’adaptations afin de s’assurer qu’au moins 50</w:t>
            </w:r>
            <w:r w:rsidR="000F46BA" w:rsidRPr="00E47541">
              <w:rPr>
                <w:rFonts w:ascii="Calibri" w:hAnsi="Calibri"/>
                <w:color w:val="auto"/>
                <w:sz w:val="20"/>
              </w:rPr>
              <w:t> </w:t>
            </w:r>
            <w:r w:rsidRPr="00E47541">
              <w:rPr>
                <w:rFonts w:ascii="Calibri" w:hAnsi="Calibri"/>
                <w:color w:val="auto"/>
                <w:sz w:val="20"/>
              </w:rPr>
              <w:t xml:space="preserve">% du contenu du programme porte sur des exercices pratiques. La collecte de données numériques sera expérimentée. </w:t>
            </w:r>
          </w:p>
        </w:tc>
      </w:tr>
    </w:tbl>
    <w:p w14:paraId="000000EC" w14:textId="794308DB" w:rsidR="00DE1382" w:rsidRPr="00E47541" w:rsidRDefault="00DE1382">
      <w:pPr>
        <w:rPr>
          <w:rFonts w:ascii="Plan" w:eastAsia="Plan" w:hAnsi="Plan" w:cs="Plan"/>
        </w:rPr>
      </w:pPr>
      <w:bookmarkStart w:id="2" w:name="_heading=h.30j0zll"/>
      <w:bookmarkEnd w:id="2"/>
    </w:p>
    <w:p w14:paraId="1BB79FB0" w14:textId="0FF31F59" w:rsidR="00DD5040" w:rsidRPr="00E47541" w:rsidRDefault="00DD5040">
      <w:pPr>
        <w:rPr>
          <w:rFonts w:asciiTheme="majorHAnsi" w:hAnsiTheme="majorHAnsi" w:cstheme="majorHAnsi"/>
          <w:sz w:val="22"/>
          <w:szCs w:val="22"/>
        </w:rPr>
      </w:pPr>
      <w:r w:rsidRPr="00E47541">
        <w:rPr>
          <w:rFonts w:asciiTheme="majorHAnsi" w:hAnsiTheme="majorHAnsi"/>
          <w:sz w:val="22"/>
        </w:rPr>
        <w:t>Ajouter un ou deux paragraphes détaillant tout nouvel enjeu de la campagne (comme l’introduction de la collecte de données numériques ou la distribution de plusieurs types de MII) ou toute nouvelle stratégie (comme le passage à la distribution communautaire) qui affecter</w:t>
      </w:r>
      <w:r w:rsidR="00AC3032" w:rsidRPr="00E47541">
        <w:rPr>
          <w:rFonts w:asciiTheme="majorHAnsi" w:hAnsiTheme="majorHAnsi"/>
          <w:sz w:val="22"/>
        </w:rPr>
        <w:t>a</w:t>
      </w:r>
      <w:r w:rsidRPr="00E47541">
        <w:rPr>
          <w:rFonts w:asciiTheme="majorHAnsi" w:hAnsiTheme="majorHAnsi"/>
          <w:sz w:val="22"/>
        </w:rPr>
        <w:t xml:space="preserve"> la planification et la budgétisation de la campagne. </w:t>
      </w:r>
    </w:p>
    <w:p w14:paraId="3D024BE6" w14:textId="77777777" w:rsidR="00DD5040" w:rsidRPr="00E47541" w:rsidRDefault="00DD5040">
      <w:pPr>
        <w:rPr>
          <w:rFonts w:ascii="Plan" w:eastAsia="Plan" w:hAnsi="Plan" w:cs="Plan"/>
        </w:rPr>
      </w:pPr>
    </w:p>
    <w:p w14:paraId="000000ED" w14:textId="72420E30" w:rsidR="00DE1382" w:rsidRPr="00E47541" w:rsidRDefault="00183164">
      <w:pPr>
        <w:rPr>
          <w:rFonts w:ascii="Calibri" w:eastAsia="Plan" w:hAnsi="Calibri" w:cs="Plan"/>
          <w:b/>
          <w:color w:val="FF0000"/>
        </w:rPr>
      </w:pPr>
      <w:r w:rsidRPr="00E47541">
        <w:rPr>
          <w:rFonts w:ascii="Calibri" w:hAnsi="Calibri"/>
          <w:b/>
          <w:color w:val="FF0000"/>
        </w:rPr>
        <w:t>5.</w:t>
      </w:r>
      <w:r w:rsidRPr="00E47541">
        <w:rPr>
          <w:rFonts w:ascii="Calibri" w:hAnsi="Calibri"/>
          <w:b/>
          <w:color w:val="FF0000"/>
        </w:rPr>
        <w:tab/>
        <w:t xml:space="preserve">But et objectifs de la campagne </w:t>
      </w:r>
    </w:p>
    <w:p w14:paraId="000000EE" w14:textId="77777777" w:rsidR="00DE1382" w:rsidRPr="00E47541" w:rsidRDefault="00D73B10" w:rsidP="00F22BB8">
      <w:pPr>
        <w:numPr>
          <w:ilvl w:val="0"/>
          <w:numId w:val="1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Indiquer le but général de la campagne et les objectifs spécifiques de chaque phase d’activité</w:t>
      </w:r>
    </w:p>
    <w:p w14:paraId="000000F0" w14:textId="543FE6B7" w:rsidR="00DE1382" w:rsidRPr="00E47541" w:rsidRDefault="00D73B10" w:rsidP="00F22BB8">
      <w:pPr>
        <w:numPr>
          <w:ilvl w:val="0"/>
          <w:numId w:val="1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S’assurer que les objectifs sont assortis de cibles quantifiées et mesurables (p. ex. 95</w:t>
      </w:r>
      <w:r w:rsidR="000F46BA" w:rsidRPr="00E47541">
        <w:rPr>
          <w:rFonts w:ascii="Calibri" w:hAnsi="Calibri"/>
          <w:color w:val="000000"/>
          <w:sz w:val="22"/>
        </w:rPr>
        <w:t> </w:t>
      </w:r>
      <w:r w:rsidRPr="00E47541">
        <w:rPr>
          <w:rFonts w:ascii="Calibri" w:hAnsi="Calibri"/>
          <w:color w:val="000000"/>
          <w:sz w:val="22"/>
        </w:rPr>
        <w:t>% des ménages sont enregistrés correctement et reçoivent un bon à échanger contre des MII)</w:t>
      </w:r>
    </w:p>
    <w:p w14:paraId="74355E18" w14:textId="7D0655DF" w:rsidR="00C90B2B" w:rsidRPr="00E47541" w:rsidRDefault="00935DB9">
      <w:pPr>
        <w:rPr>
          <w:rFonts w:ascii="Calibri" w:eastAsia="Calibri" w:hAnsi="Calibri" w:cs="Calibri"/>
          <w:color w:val="000000"/>
          <w:sz w:val="22"/>
          <w:szCs w:val="22"/>
        </w:rPr>
      </w:pPr>
      <w:r w:rsidRPr="00E47541">
        <w:rPr>
          <w:rFonts w:ascii="Calibri" w:hAnsi="Calibri"/>
          <w:color w:val="000000"/>
          <w:sz w:val="22"/>
        </w:rPr>
        <w:lastRenderedPageBreak/>
        <w:t>Note </w:t>
      </w:r>
      <w:r w:rsidR="00772ED4" w:rsidRPr="00E47541">
        <w:rPr>
          <w:rFonts w:ascii="Calibri" w:hAnsi="Calibri"/>
          <w:color w:val="000000"/>
          <w:sz w:val="22"/>
        </w:rPr>
        <w:t xml:space="preserve">: les indicateurs de la campagne, qui </w:t>
      </w:r>
      <w:r w:rsidR="00AC3032" w:rsidRPr="00E47541">
        <w:rPr>
          <w:rFonts w:ascii="Calibri" w:hAnsi="Calibri"/>
          <w:color w:val="000000"/>
          <w:sz w:val="22"/>
        </w:rPr>
        <w:t xml:space="preserve">doivent </w:t>
      </w:r>
      <w:r w:rsidR="00772ED4" w:rsidRPr="00E47541">
        <w:rPr>
          <w:rFonts w:ascii="Calibri" w:hAnsi="Calibri"/>
          <w:color w:val="000000"/>
          <w:sz w:val="22"/>
        </w:rPr>
        <w:t xml:space="preserve">être inclus dans un tableau dans le plan d’action ou dans le plan de suivi et d’évaluation s’il s’agit d’un document distinct, doivent être alignés sur le but général et les objectifs fixés pour les domaines techniques de la campagne tels que la logistique et le changement social et de comportement. Voir l’exemple </w:t>
      </w:r>
      <w:r w:rsidR="00AC3032" w:rsidRPr="00E47541">
        <w:rPr>
          <w:rFonts w:ascii="Calibri" w:hAnsi="Calibri"/>
          <w:color w:val="000000"/>
          <w:sz w:val="22"/>
        </w:rPr>
        <w:t xml:space="preserve">donné </w:t>
      </w:r>
      <w:r w:rsidR="00772ED4" w:rsidRPr="00E47541">
        <w:rPr>
          <w:rFonts w:ascii="Calibri" w:hAnsi="Calibri"/>
          <w:color w:val="000000"/>
          <w:sz w:val="22"/>
        </w:rPr>
        <w:t xml:space="preserve">en annexe au présent document. </w:t>
      </w:r>
    </w:p>
    <w:p w14:paraId="2BC104BE" w14:textId="2E5C0686" w:rsidR="00C90B2B" w:rsidRPr="00E47541" w:rsidRDefault="00C90B2B">
      <w:pPr>
        <w:rPr>
          <w:rFonts w:ascii="Calibri" w:eastAsia="Calibri" w:hAnsi="Calibri" w:cs="Calibri"/>
          <w:color w:val="000000"/>
          <w:sz w:val="22"/>
          <w:szCs w:val="22"/>
        </w:rPr>
      </w:pPr>
    </w:p>
    <w:p w14:paraId="1BEA78C8" w14:textId="77777777" w:rsidR="00D416C7" w:rsidRPr="00E47541" w:rsidRDefault="00787D31" w:rsidP="00D416C7">
      <w:pPr>
        <w:rPr>
          <w:rFonts w:asciiTheme="majorHAnsi" w:eastAsia="Plan" w:hAnsiTheme="majorHAnsi" w:cstheme="majorHAnsi"/>
          <w:b/>
          <w:bCs/>
          <w:color w:val="FF0000"/>
        </w:rPr>
      </w:pPr>
      <w:r w:rsidRPr="00E47541">
        <w:rPr>
          <w:rFonts w:asciiTheme="majorHAnsi" w:hAnsiTheme="majorHAnsi"/>
          <w:b/>
          <w:color w:val="FF0000"/>
        </w:rPr>
        <w:t xml:space="preserve">6.  </w:t>
      </w:r>
      <w:r w:rsidRPr="00E47541">
        <w:rPr>
          <w:rFonts w:asciiTheme="majorHAnsi" w:hAnsiTheme="majorHAnsi"/>
          <w:b/>
          <w:color w:val="FF0000"/>
        </w:rPr>
        <w:tab/>
        <w:t xml:space="preserve">Achat de MII et d’équipements de protection individuelle (le cas échéant) </w:t>
      </w:r>
    </w:p>
    <w:p w14:paraId="20979E65" w14:textId="68F794F2" w:rsidR="00787D31" w:rsidRPr="00E47541" w:rsidRDefault="00787D31" w:rsidP="00D416C7">
      <w:pPr>
        <w:rPr>
          <w:rFonts w:ascii="Calibri" w:eastAsia="Calibri" w:hAnsi="Calibri" w:cs="Calibri"/>
          <w:color w:val="000000"/>
          <w:sz w:val="22"/>
          <w:szCs w:val="22"/>
        </w:rPr>
      </w:pPr>
      <w:r w:rsidRPr="00E47541">
        <w:rPr>
          <w:rFonts w:ascii="Calibri" w:hAnsi="Calibri"/>
          <w:color w:val="000000"/>
          <w:sz w:val="22"/>
        </w:rPr>
        <w:t xml:space="preserve">Décrire brièvement le processus d’achat de MII, les partenaires de financement et les délais de livraison prévus. </w:t>
      </w:r>
    </w:p>
    <w:p w14:paraId="16E5225B" w14:textId="5D3FC103" w:rsidR="007B4BF4" w:rsidRPr="00E47541" w:rsidRDefault="007B4BF4" w:rsidP="00F22BB8">
      <w:pPr>
        <w:pStyle w:val="ListParagraph"/>
        <w:numPr>
          <w:ilvl w:val="0"/>
          <w:numId w:val="36"/>
        </w:numPr>
        <w:rPr>
          <w:rFonts w:ascii="Calibri" w:eastAsia="Calibri" w:hAnsi="Calibri" w:cs="Calibri"/>
          <w:color w:val="000000"/>
          <w:sz w:val="22"/>
          <w:szCs w:val="22"/>
        </w:rPr>
      </w:pPr>
      <w:r w:rsidRPr="00E47541">
        <w:rPr>
          <w:rFonts w:ascii="Calibri" w:hAnsi="Calibri"/>
          <w:sz w:val="22"/>
        </w:rPr>
        <w:t xml:space="preserve">Décrire le processus de livraison des MII (arrivée et transport jusqu’au point de livraison initial) </w:t>
      </w:r>
    </w:p>
    <w:p w14:paraId="4A5DE632" w14:textId="0D534D5E" w:rsidR="00787D31" w:rsidRPr="00E47541" w:rsidRDefault="00787D31" w:rsidP="00F22BB8">
      <w:pPr>
        <w:pStyle w:val="ListParagraph"/>
        <w:numPr>
          <w:ilvl w:val="0"/>
          <w:numId w:val="22"/>
        </w:numPr>
        <w:spacing w:after="240"/>
        <w:rPr>
          <w:rFonts w:ascii="Calibri" w:eastAsia="Calibri" w:hAnsi="Calibri" w:cs="Calibri"/>
          <w:color w:val="000000"/>
          <w:sz w:val="22"/>
          <w:szCs w:val="22"/>
        </w:rPr>
      </w:pPr>
      <w:r w:rsidRPr="00E47541">
        <w:rPr>
          <w:rFonts w:ascii="Calibri" w:hAnsi="Calibri"/>
          <w:color w:val="000000"/>
          <w:sz w:val="22"/>
        </w:rPr>
        <w:t>Résumer les différents types de MII qui ont été achetés dans un tableau comme suit :</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134"/>
        <w:gridCol w:w="851"/>
        <w:gridCol w:w="850"/>
        <w:gridCol w:w="709"/>
        <w:gridCol w:w="1559"/>
        <w:gridCol w:w="992"/>
        <w:gridCol w:w="993"/>
        <w:gridCol w:w="1417"/>
      </w:tblGrid>
      <w:tr w:rsidR="00787D31" w:rsidRPr="00E47541" w14:paraId="4C86F561" w14:textId="77777777" w:rsidTr="00CF53D3">
        <w:trPr>
          <w:jc w:val="center"/>
        </w:trPr>
        <w:tc>
          <w:tcPr>
            <w:tcW w:w="1271" w:type="dxa"/>
            <w:tcBorders>
              <w:top w:val="single" w:sz="4" w:space="0" w:color="000000"/>
              <w:left w:val="single" w:sz="4" w:space="0" w:color="000000"/>
              <w:bottom w:val="single" w:sz="4" w:space="0" w:color="000000"/>
              <w:right w:val="single" w:sz="4" w:space="0" w:color="000000"/>
            </w:tcBorders>
            <w:hideMark/>
          </w:tcPr>
          <w:p w14:paraId="0F54F61E"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Forme</w:t>
            </w:r>
          </w:p>
        </w:tc>
        <w:tc>
          <w:tcPr>
            <w:tcW w:w="1134" w:type="dxa"/>
            <w:tcBorders>
              <w:top w:val="single" w:sz="4" w:space="0" w:color="000000"/>
              <w:left w:val="single" w:sz="4" w:space="0" w:color="000000"/>
              <w:bottom w:val="single" w:sz="4" w:space="0" w:color="000000"/>
              <w:right w:val="single" w:sz="4" w:space="0" w:color="000000"/>
            </w:tcBorders>
            <w:hideMark/>
          </w:tcPr>
          <w:p w14:paraId="49728A3B" w14:textId="256D97F6"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 xml:space="preserve">Taille de la MII </w:t>
            </w:r>
          </w:p>
        </w:tc>
        <w:tc>
          <w:tcPr>
            <w:tcW w:w="851" w:type="dxa"/>
            <w:tcBorders>
              <w:top w:val="single" w:sz="4" w:space="0" w:color="000000"/>
              <w:left w:val="single" w:sz="4" w:space="0" w:color="000000"/>
              <w:bottom w:val="single" w:sz="4" w:space="0" w:color="000000"/>
              <w:right w:val="single" w:sz="4" w:space="0" w:color="000000"/>
            </w:tcBorders>
            <w:hideMark/>
          </w:tcPr>
          <w:p w14:paraId="4A2DCF27"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Couleur</w:t>
            </w:r>
          </w:p>
        </w:tc>
        <w:tc>
          <w:tcPr>
            <w:tcW w:w="850" w:type="dxa"/>
            <w:tcBorders>
              <w:top w:val="single" w:sz="4" w:space="0" w:color="000000"/>
              <w:left w:val="single" w:sz="4" w:space="0" w:color="000000"/>
              <w:bottom w:val="single" w:sz="4" w:space="0" w:color="000000"/>
              <w:right w:val="single" w:sz="4" w:space="0" w:color="000000"/>
            </w:tcBorders>
            <w:hideMark/>
          </w:tcPr>
          <w:p w14:paraId="5A70DD37"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Denier</w:t>
            </w:r>
          </w:p>
        </w:tc>
        <w:tc>
          <w:tcPr>
            <w:tcW w:w="709" w:type="dxa"/>
            <w:tcBorders>
              <w:top w:val="single" w:sz="4" w:space="0" w:color="000000"/>
              <w:left w:val="single" w:sz="4" w:space="0" w:color="000000"/>
              <w:bottom w:val="single" w:sz="4" w:space="0" w:color="000000"/>
              <w:right w:val="single" w:sz="4" w:space="0" w:color="000000"/>
            </w:tcBorders>
            <w:hideMark/>
          </w:tcPr>
          <w:p w14:paraId="36E35CD9"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Type de MII</w:t>
            </w:r>
          </w:p>
        </w:tc>
        <w:tc>
          <w:tcPr>
            <w:tcW w:w="1559" w:type="dxa"/>
            <w:tcBorders>
              <w:top w:val="single" w:sz="4" w:space="0" w:color="000000"/>
              <w:left w:val="single" w:sz="4" w:space="0" w:color="000000"/>
              <w:bottom w:val="single" w:sz="4" w:space="0" w:color="000000"/>
              <w:right w:val="single" w:sz="4" w:space="0" w:color="000000"/>
            </w:tcBorders>
            <w:hideMark/>
          </w:tcPr>
          <w:p w14:paraId="4B6DD0D1"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Emballage</w:t>
            </w:r>
          </w:p>
        </w:tc>
        <w:tc>
          <w:tcPr>
            <w:tcW w:w="992" w:type="dxa"/>
            <w:tcBorders>
              <w:top w:val="single" w:sz="4" w:space="0" w:color="000000"/>
              <w:left w:val="single" w:sz="4" w:space="0" w:color="000000"/>
              <w:bottom w:val="single" w:sz="4" w:space="0" w:color="000000"/>
              <w:right w:val="single" w:sz="4" w:space="0" w:color="000000"/>
            </w:tcBorders>
            <w:hideMark/>
          </w:tcPr>
          <w:p w14:paraId="4EF0AF8D"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Taille de la balle</w:t>
            </w:r>
          </w:p>
        </w:tc>
        <w:tc>
          <w:tcPr>
            <w:tcW w:w="993" w:type="dxa"/>
            <w:tcBorders>
              <w:top w:val="single" w:sz="4" w:space="0" w:color="000000"/>
              <w:left w:val="single" w:sz="4" w:space="0" w:color="000000"/>
              <w:bottom w:val="single" w:sz="4" w:space="0" w:color="000000"/>
              <w:right w:val="single" w:sz="4" w:space="0" w:color="000000"/>
            </w:tcBorders>
            <w:hideMark/>
          </w:tcPr>
          <w:p w14:paraId="028B94F6"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Quantité</w:t>
            </w:r>
          </w:p>
        </w:tc>
        <w:tc>
          <w:tcPr>
            <w:tcW w:w="1417" w:type="dxa"/>
            <w:tcBorders>
              <w:top w:val="single" w:sz="4" w:space="0" w:color="000000"/>
              <w:left w:val="single" w:sz="4" w:space="0" w:color="000000"/>
              <w:bottom w:val="single" w:sz="4" w:space="0" w:color="000000"/>
              <w:right w:val="single" w:sz="4" w:space="0" w:color="000000"/>
            </w:tcBorders>
          </w:tcPr>
          <w:p w14:paraId="3FDE4196"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Donateur</w:t>
            </w:r>
          </w:p>
        </w:tc>
      </w:tr>
      <w:tr w:rsidR="00787D31" w:rsidRPr="00E47541" w14:paraId="2827951A" w14:textId="77777777" w:rsidTr="00CF53D3">
        <w:trPr>
          <w:trHeight w:val="1474"/>
          <w:jc w:val="center"/>
        </w:trPr>
        <w:tc>
          <w:tcPr>
            <w:tcW w:w="1271" w:type="dxa"/>
            <w:tcBorders>
              <w:top w:val="single" w:sz="4" w:space="0" w:color="000000"/>
              <w:left w:val="single" w:sz="4" w:space="0" w:color="000000"/>
              <w:bottom w:val="single" w:sz="4" w:space="0" w:color="000000"/>
              <w:right w:val="single" w:sz="4" w:space="0" w:color="000000"/>
            </w:tcBorders>
            <w:hideMark/>
          </w:tcPr>
          <w:p w14:paraId="70806B91"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Rectangulaire</w:t>
            </w:r>
          </w:p>
        </w:tc>
        <w:tc>
          <w:tcPr>
            <w:tcW w:w="1134" w:type="dxa"/>
            <w:tcBorders>
              <w:top w:val="single" w:sz="4" w:space="0" w:color="000000"/>
              <w:left w:val="single" w:sz="4" w:space="0" w:color="000000"/>
              <w:bottom w:val="single" w:sz="4" w:space="0" w:color="000000"/>
              <w:right w:val="single" w:sz="4" w:space="0" w:color="000000"/>
            </w:tcBorders>
            <w:hideMark/>
          </w:tcPr>
          <w:p w14:paraId="09AB9802" w14:textId="5DADE9AD" w:rsidR="00787D31" w:rsidRPr="00354BDC" w:rsidRDefault="00CF53D3">
            <w:pPr>
              <w:suppressAutoHyphens/>
              <w:spacing w:after="200" w:line="276" w:lineRule="auto"/>
              <w:rPr>
                <w:rFonts w:asciiTheme="majorHAnsi" w:hAnsiTheme="majorHAnsi" w:cstheme="majorHAnsi"/>
                <w:color w:val="000000"/>
                <w:sz w:val="18"/>
                <w:szCs w:val="18"/>
                <w:lang w:val="en-US"/>
              </w:rPr>
            </w:pPr>
            <w:r w:rsidRPr="00354BDC">
              <w:rPr>
                <w:rFonts w:asciiTheme="majorHAnsi" w:hAnsiTheme="majorHAnsi"/>
                <w:color w:val="000000"/>
                <w:sz w:val="18"/>
                <w:lang w:val="en-US"/>
              </w:rPr>
              <w:t>Extra-large</w:t>
            </w:r>
            <w:r w:rsidR="00787D31" w:rsidRPr="00354BDC">
              <w:rPr>
                <w:rFonts w:asciiTheme="majorHAnsi" w:hAnsiTheme="majorHAnsi"/>
                <w:color w:val="000000"/>
                <w:sz w:val="18"/>
                <w:lang w:val="en-US"/>
              </w:rPr>
              <w:t xml:space="preserve"> 190 x 180 x 150 cm</w:t>
            </w:r>
          </w:p>
        </w:tc>
        <w:tc>
          <w:tcPr>
            <w:tcW w:w="851" w:type="dxa"/>
            <w:tcBorders>
              <w:top w:val="single" w:sz="4" w:space="0" w:color="000000"/>
              <w:left w:val="single" w:sz="4" w:space="0" w:color="000000"/>
              <w:bottom w:val="single" w:sz="4" w:space="0" w:color="000000"/>
              <w:right w:val="single" w:sz="4" w:space="0" w:color="000000"/>
            </w:tcBorders>
            <w:hideMark/>
          </w:tcPr>
          <w:p w14:paraId="16F341CC"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Blanche</w:t>
            </w:r>
          </w:p>
        </w:tc>
        <w:tc>
          <w:tcPr>
            <w:tcW w:w="850" w:type="dxa"/>
            <w:tcBorders>
              <w:top w:val="single" w:sz="4" w:space="0" w:color="000000"/>
              <w:left w:val="single" w:sz="4" w:space="0" w:color="000000"/>
              <w:bottom w:val="single" w:sz="4" w:space="0" w:color="000000"/>
              <w:right w:val="single" w:sz="4" w:space="0" w:color="000000"/>
            </w:tcBorders>
            <w:hideMark/>
          </w:tcPr>
          <w:p w14:paraId="0D2FE403"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100</w:t>
            </w:r>
          </w:p>
        </w:tc>
        <w:tc>
          <w:tcPr>
            <w:tcW w:w="709" w:type="dxa"/>
            <w:tcBorders>
              <w:top w:val="single" w:sz="4" w:space="0" w:color="000000"/>
              <w:left w:val="single" w:sz="4" w:space="0" w:color="000000"/>
              <w:bottom w:val="single" w:sz="4" w:space="0" w:color="000000"/>
              <w:right w:val="single" w:sz="4" w:space="0" w:color="000000"/>
            </w:tcBorders>
            <w:hideMark/>
          </w:tcPr>
          <w:p w14:paraId="014B03B6"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PBO</w:t>
            </w:r>
          </w:p>
        </w:tc>
        <w:tc>
          <w:tcPr>
            <w:tcW w:w="1559" w:type="dxa"/>
            <w:tcBorders>
              <w:top w:val="single" w:sz="4" w:space="0" w:color="000000"/>
              <w:left w:val="single" w:sz="4" w:space="0" w:color="000000"/>
              <w:bottom w:val="single" w:sz="4" w:space="0" w:color="000000"/>
              <w:right w:val="single" w:sz="4" w:space="0" w:color="000000"/>
            </w:tcBorders>
            <w:hideMark/>
          </w:tcPr>
          <w:p w14:paraId="35DA0E92" w14:textId="77194338" w:rsidR="00787D31" w:rsidRPr="00E47541" w:rsidRDefault="00787D31">
            <w:pPr>
              <w:suppressAutoHyphens/>
              <w:spacing w:line="276" w:lineRule="auto"/>
              <w:rPr>
                <w:rFonts w:asciiTheme="majorHAnsi" w:hAnsiTheme="majorHAnsi" w:cstheme="majorHAnsi"/>
                <w:color w:val="000000"/>
                <w:sz w:val="18"/>
                <w:szCs w:val="18"/>
              </w:rPr>
            </w:pPr>
            <w:r w:rsidRPr="00E47541">
              <w:rPr>
                <w:rFonts w:asciiTheme="majorHAnsi" w:hAnsiTheme="majorHAnsi"/>
                <w:color w:val="000000"/>
                <w:sz w:val="18"/>
              </w:rPr>
              <w:t>50</w:t>
            </w:r>
            <w:r w:rsidR="00CF53D3" w:rsidRPr="00E47541">
              <w:rPr>
                <w:rFonts w:asciiTheme="majorHAnsi" w:hAnsiTheme="majorHAnsi"/>
                <w:color w:val="000000"/>
                <w:sz w:val="18"/>
              </w:rPr>
              <w:t> </w:t>
            </w:r>
            <w:r w:rsidRPr="00E47541">
              <w:rPr>
                <w:rFonts w:asciiTheme="majorHAnsi" w:hAnsiTheme="majorHAnsi"/>
                <w:color w:val="000000"/>
                <w:sz w:val="18"/>
              </w:rPr>
              <w:t xml:space="preserve">moustiquaires par balle, </w:t>
            </w:r>
            <w:r w:rsidR="0062012F" w:rsidRPr="00E47541">
              <w:rPr>
                <w:rFonts w:asciiTheme="majorHAnsi" w:hAnsiTheme="majorHAnsi"/>
                <w:color w:val="000000"/>
                <w:sz w:val="18"/>
              </w:rPr>
              <w:t xml:space="preserve">sans </w:t>
            </w:r>
            <w:r w:rsidRPr="00E47541">
              <w:rPr>
                <w:rFonts w:asciiTheme="majorHAnsi" w:hAnsiTheme="majorHAnsi"/>
                <w:color w:val="000000"/>
                <w:sz w:val="18"/>
              </w:rPr>
              <w:t>emballage plastique individuel des moustiquaires</w:t>
            </w:r>
          </w:p>
        </w:tc>
        <w:tc>
          <w:tcPr>
            <w:tcW w:w="992" w:type="dxa"/>
            <w:tcBorders>
              <w:top w:val="single" w:sz="4" w:space="0" w:color="000000"/>
              <w:left w:val="single" w:sz="4" w:space="0" w:color="000000"/>
              <w:bottom w:val="single" w:sz="4" w:space="0" w:color="000000"/>
              <w:right w:val="single" w:sz="4" w:space="0" w:color="000000"/>
            </w:tcBorders>
            <w:hideMark/>
          </w:tcPr>
          <w:p w14:paraId="096DCC63"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En m3 ou longueur x largeur x hauteur</w:t>
            </w:r>
          </w:p>
        </w:tc>
        <w:tc>
          <w:tcPr>
            <w:tcW w:w="993" w:type="dxa"/>
            <w:tcBorders>
              <w:top w:val="single" w:sz="4" w:space="0" w:color="000000"/>
              <w:left w:val="single" w:sz="4" w:space="0" w:color="000000"/>
              <w:bottom w:val="single" w:sz="4" w:space="0" w:color="000000"/>
              <w:right w:val="single" w:sz="4" w:space="0" w:color="000000"/>
            </w:tcBorders>
            <w:hideMark/>
          </w:tcPr>
          <w:p w14:paraId="5446ACA2"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1 000 000</w:t>
            </w:r>
          </w:p>
        </w:tc>
        <w:tc>
          <w:tcPr>
            <w:tcW w:w="1417" w:type="dxa"/>
            <w:tcBorders>
              <w:top w:val="single" w:sz="4" w:space="0" w:color="000000"/>
              <w:left w:val="single" w:sz="4" w:space="0" w:color="000000"/>
              <w:bottom w:val="single" w:sz="4" w:space="0" w:color="000000"/>
              <w:right w:val="single" w:sz="4" w:space="0" w:color="000000"/>
            </w:tcBorders>
          </w:tcPr>
          <w:p w14:paraId="3659A54F" w14:textId="1F34BB40"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Initiative présidentielle des États-Unis de lutte contre le paludisme</w:t>
            </w:r>
          </w:p>
        </w:tc>
      </w:tr>
      <w:tr w:rsidR="00787D31" w:rsidRPr="00E47541" w14:paraId="17DED36C" w14:textId="77777777" w:rsidTr="00CF53D3">
        <w:trPr>
          <w:trHeight w:val="1304"/>
          <w:jc w:val="center"/>
        </w:trPr>
        <w:tc>
          <w:tcPr>
            <w:tcW w:w="1271" w:type="dxa"/>
            <w:tcBorders>
              <w:top w:val="single" w:sz="4" w:space="0" w:color="000000"/>
              <w:left w:val="single" w:sz="4" w:space="0" w:color="000000"/>
              <w:bottom w:val="single" w:sz="4" w:space="0" w:color="000000"/>
              <w:right w:val="single" w:sz="4" w:space="0" w:color="000000"/>
            </w:tcBorders>
          </w:tcPr>
          <w:p w14:paraId="118FD247"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Rectangulaire</w:t>
            </w:r>
          </w:p>
        </w:tc>
        <w:tc>
          <w:tcPr>
            <w:tcW w:w="1134" w:type="dxa"/>
            <w:tcBorders>
              <w:top w:val="single" w:sz="4" w:space="0" w:color="000000"/>
              <w:left w:val="single" w:sz="4" w:space="0" w:color="000000"/>
              <w:bottom w:val="single" w:sz="4" w:space="0" w:color="000000"/>
              <w:right w:val="single" w:sz="4" w:space="0" w:color="000000"/>
            </w:tcBorders>
          </w:tcPr>
          <w:p w14:paraId="55829A60" w14:textId="02BF15C9" w:rsidR="00787D31" w:rsidRPr="00354BDC" w:rsidRDefault="00CF53D3">
            <w:pPr>
              <w:suppressAutoHyphens/>
              <w:spacing w:after="200" w:line="276" w:lineRule="auto"/>
              <w:rPr>
                <w:rFonts w:asciiTheme="majorHAnsi" w:hAnsiTheme="majorHAnsi" w:cstheme="majorHAnsi"/>
                <w:color w:val="000000"/>
                <w:sz w:val="18"/>
                <w:szCs w:val="18"/>
                <w:lang w:val="en-US"/>
              </w:rPr>
            </w:pPr>
            <w:r w:rsidRPr="00354BDC">
              <w:rPr>
                <w:rFonts w:asciiTheme="majorHAnsi" w:hAnsiTheme="majorHAnsi"/>
                <w:color w:val="000000"/>
                <w:sz w:val="18"/>
                <w:lang w:val="en-US"/>
              </w:rPr>
              <w:t>Extra-large</w:t>
            </w:r>
            <w:r w:rsidR="00787D31" w:rsidRPr="00354BDC">
              <w:rPr>
                <w:rFonts w:asciiTheme="majorHAnsi" w:hAnsiTheme="majorHAnsi"/>
                <w:color w:val="000000"/>
                <w:sz w:val="18"/>
                <w:lang w:val="en-US"/>
              </w:rPr>
              <w:t xml:space="preserve"> 190 x 180 x 150 cm</w:t>
            </w:r>
          </w:p>
        </w:tc>
        <w:tc>
          <w:tcPr>
            <w:tcW w:w="851" w:type="dxa"/>
            <w:tcBorders>
              <w:top w:val="single" w:sz="4" w:space="0" w:color="000000"/>
              <w:left w:val="single" w:sz="4" w:space="0" w:color="000000"/>
              <w:bottom w:val="single" w:sz="4" w:space="0" w:color="000000"/>
              <w:right w:val="single" w:sz="4" w:space="0" w:color="000000"/>
            </w:tcBorders>
          </w:tcPr>
          <w:p w14:paraId="0E6931A4"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Bleue</w:t>
            </w:r>
          </w:p>
        </w:tc>
        <w:tc>
          <w:tcPr>
            <w:tcW w:w="850" w:type="dxa"/>
            <w:tcBorders>
              <w:top w:val="single" w:sz="4" w:space="0" w:color="000000"/>
              <w:left w:val="single" w:sz="4" w:space="0" w:color="000000"/>
              <w:bottom w:val="single" w:sz="4" w:space="0" w:color="000000"/>
              <w:right w:val="single" w:sz="4" w:space="0" w:color="000000"/>
            </w:tcBorders>
          </w:tcPr>
          <w:p w14:paraId="74A20F1B"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125</w:t>
            </w:r>
          </w:p>
        </w:tc>
        <w:tc>
          <w:tcPr>
            <w:tcW w:w="709" w:type="dxa"/>
            <w:tcBorders>
              <w:top w:val="single" w:sz="4" w:space="0" w:color="000000"/>
              <w:left w:val="single" w:sz="4" w:space="0" w:color="000000"/>
              <w:bottom w:val="single" w:sz="4" w:space="0" w:color="000000"/>
              <w:right w:val="single" w:sz="4" w:space="0" w:color="000000"/>
            </w:tcBorders>
          </w:tcPr>
          <w:p w14:paraId="082A774C"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IG2</w:t>
            </w:r>
          </w:p>
        </w:tc>
        <w:tc>
          <w:tcPr>
            <w:tcW w:w="1559" w:type="dxa"/>
            <w:tcBorders>
              <w:top w:val="single" w:sz="4" w:space="0" w:color="000000"/>
              <w:left w:val="single" w:sz="4" w:space="0" w:color="000000"/>
              <w:bottom w:val="single" w:sz="4" w:space="0" w:color="000000"/>
              <w:right w:val="single" w:sz="4" w:space="0" w:color="000000"/>
            </w:tcBorders>
          </w:tcPr>
          <w:p w14:paraId="602F5515" w14:textId="77777777" w:rsidR="00787D31" w:rsidRPr="00E47541" w:rsidRDefault="00787D31">
            <w:pPr>
              <w:suppressAutoHyphens/>
              <w:spacing w:line="276" w:lineRule="auto"/>
              <w:rPr>
                <w:rFonts w:asciiTheme="majorHAnsi" w:hAnsiTheme="majorHAnsi" w:cstheme="majorHAnsi"/>
                <w:color w:val="000000"/>
                <w:sz w:val="18"/>
                <w:szCs w:val="18"/>
              </w:rPr>
            </w:pPr>
            <w:r w:rsidRPr="00E47541">
              <w:rPr>
                <w:rFonts w:asciiTheme="majorHAnsi" w:hAnsiTheme="majorHAnsi"/>
                <w:color w:val="000000"/>
                <w:sz w:val="18"/>
              </w:rPr>
              <w:t xml:space="preserve">50 moustiquaires par balle, avec emballage plastique individuel </w:t>
            </w:r>
          </w:p>
        </w:tc>
        <w:tc>
          <w:tcPr>
            <w:tcW w:w="992" w:type="dxa"/>
            <w:tcBorders>
              <w:top w:val="single" w:sz="4" w:space="0" w:color="000000"/>
              <w:left w:val="single" w:sz="4" w:space="0" w:color="000000"/>
              <w:bottom w:val="single" w:sz="4" w:space="0" w:color="000000"/>
              <w:right w:val="single" w:sz="4" w:space="0" w:color="000000"/>
            </w:tcBorders>
          </w:tcPr>
          <w:p w14:paraId="12DFE27E"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En m3</w:t>
            </w:r>
          </w:p>
        </w:tc>
        <w:tc>
          <w:tcPr>
            <w:tcW w:w="993" w:type="dxa"/>
            <w:tcBorders>
              <w:top w:val="single" w:sz="4" w:space="0" w:color="000000"/>
              <w:left w:val="single" w:sz="4" w:space="0" w:color="000000"/>
              <w:bottom w:val="single" w:sz="4" w:space="0" w:color="000000"/>
              <w:right w:val="single" w:sz="4" w:space="0" w:color="000000"/>
            </w:tcBorders>
          </w:tcPr>
          <w:p w14:paraId="3200C9C6"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250 000</w:t>
            </w:r>
          </w:p>
        </w:tc>
        <w:tc>
          <w:tcPr>
            <w:tcW w:w="1417" w:type="dxa"/>
            <w:tcBorders>
              <w:top w:val="single" w:sz="4" w:space="0" w:color="000000"/>
              <w:left w:val="single" w:sz="4" w:space="0" w:color="000000"/>
              <w:bottom w:val="single" w:sz="4" w:space="0" w:color="000000"/>
              <w:right w:val="single" w:sz="4" w:space="0" w:color="000000"/>
            </w:tcBorders>
          </w:tcPr>
          <w:p w14:paraId="63498E23"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Fonds mondial</w:t>
            </w:r>
          </w:p>
        </w:tc>
      </w:tr>
      <w:tr w:rsidR="006A488B" w:rsidRPr="00E47541" w14:paraId="33E322B4" w14:textId="77777777" w:rsidTr="00CF53D3">
        <w:trPr>
          <w:trHeight w:val="1304"/>
          <w:jc w:val="center"/>
        </w:trPr>
        <w:tc>
          <w:tcPr>
            <w:tcW w:w="1271" w:type="dxa"/>
            <w:tcBorders>
              <w:top w:val="single" w:sz="4" w:space="0" w:color="000000"/>
              <w:left w:val="single" w:sz="4" w:space="0" w:color="000000"/>
              <w:bottom w:val="single" w:sz="4" w:space="0" w:color="000000"/>
              <w:right w:val="single" w:sz="4" w:space="0" w:color="000000"/>
            </w:tcBorders>
          </w:tcPr>
          <w:p w14:paraId="79B5B1D8" w14:textId="3DCDDEA4" w:rsidR="006A488B" w:rsidRPr="00E47541" w:rsidRDefault="006A488B">
            <w:pPr>
              <w:suppressAutoHyphens/>
              <w:spacing w:after="200" w:line="276" w:lineRule="auto"/>
              <w:rPr>
                <w:rFonts w:asciiTheme="majorHAnsi" w:hAnsiTheme="majorHAnsi"/>
                <w:color w:val="000000"/>
                <w:sz w:val="18"/>
              </w:rPr>
            </w:pPr>
            <w:r>
              <w:rPr>
                <w:rFonts w:asciiTheme="majorHAnsi" w:hAnsiTheme="majorHAnsi"/>
                <w:color w:val="000000"/>
                <w:sz w:val="18"/>
              </w:rPr>
              <w:t>EPI</w:t>
            </w:r>
          </w:p>
        </w:tc>
        <w:tc>
          <w:tcPr>
            <w:tcW w:w="1134" w:type="dxa"/>
            <w:tcBorders>
              <w:top w:val="single" w:sz="4" w:space="0" w:color="000000"/>
              <w:left w:val="single" w:sz="4" w:space="0" w:color="000000"/>
              <w:bottom w:val="single" w:sz="4" w:space="0" w:color="000000"/>
              <w:right w:val="single" w:sz="4" w:space="0" w:color="000000"/>
            </w:tcBorders>
          </w:tcPr>
          <w:p w14:paraId="4A74B543" w14:textId="7685B16A" w:rsidR="006A488B" w:rsidRPr="00354BDC" w:rsidRDefault="006A488B">
            <w:pPr>
              <w:suppressAutoHyphens/>
              <w:spacing w:after="200" w:line="276" w:lineRule="auto"/>
              <w:rPr>
                <w:rFonts w:asciiTheme="majorHAnsi" w:hAnsiTheme="majorHAnsi"/>
                <w:color w:val="000000"/>
                <w:sz w:val="18"/>
                <w:lang w:val="en-US"/>
              </w:rPr>
            </w:pPr>
            <w:r>
              <w:rPr>
                <w:rFonts w:asciiTheme="majorHAnsi" w:hAnsiTheme="majorHAnsi"/>
                <w:color w:val="000000"/>
                <w:sz w:val="18"/>
                <w:lang w:val="en-US"/>
              </w:rPr>
              <w:t>Gants et apron</w:t>
            </w:r>
          </w:p>
        </w:tc>
        <w:tc>
          <w:tcPr>
            <w:tcW w:w="851" w:type="dxa"/>
            <w:tcBorders>
              <w:top w:val="single" w:sz="4" w:space="0" w:color="000000"/>
              <w:left w:val="single" w:sz="4" w:space="0" w:color="000000"/>
              <w:bottom w:val="single" w:sz="4" w:space="0" w:color="000000"/>
              <w:right w:val="single" w:sz="4" w:space="0" w:color="000000"/>
            </w:tcBorders>
          </w:tcPr>
          <w:p w14:paraId="7A5AA6AD" w14:textId="01F417BD" w:rsidR="006A488B" w:rsidRPr="00E47541" w:rsidRDefault="006A488B">
            <w:pPr>
              <w:suppressAutoHyphens/>
              <w:spacing w:after="200" w:line="276" w:lineRule="auto"/>
              <w:rPr>
                <w:rFonts w:asciiTheme="majorHAnsi" w:hAnsiTheme="majorHAnsi"/>
                <w:color w:val="000000"/>
                <w:sz w:val="18"/>
              </w:rPr>
            </w:pPr>
            <w:r>
              <w:rPr>
                <w:rFonts w:asciiTheme="majorHAnsi" w:hAnsiTheme="majorHAnsi"/>
                <w:color w:val="000000"/>
                <w:sz w:val="18"/>
              </w:rPr>
              <w:t>-</w:t>
            </w:r>
          </w:p>
        </w:tc>
        <w:tc>
          <w:tcPr>
            <w:tcW w:w="850" w:type="dxa"/>
            <w:tcBorders>
              <w:top w:val="single" w:sz="4" w:space="0" w:color="000000"/>
              <w:left w:val="single" w:sz="4" w:space="0" w:color="000000"/>
              <w:bottom w:val="single" w:sz="4" w:space="0" w:color="000000"/>
              <w:right w:val="single" w:sz="4" w:space="0" w:color="000000"/>
            </w:tcBorders>
          </w:tcPr>
          <w:p w14:paraId="02B924CD" w14:textId="0C3F5440" w:rsidR="006A488B" w:rsidRPr="00E47541" w:rsidRDefault="006A488B">
            <w:pPr>
              <w:suppressAutoHyphens/>
              <w:spacing w:after="200" w:line="276" w:lineRule="auto"/>
              <w:rPr>
                <w:rFonts w:asciiTheme="majorHAnsi" w:hAnsiTheme="majorHAnsi"/>
                <w:color w:val="000000"/>
                <w:sz w:val="18"/>
              </w:rPr>
            </w:pPr>
            <w:r>
              <w:rPr>
                <w:rFonts w:asciiTheme="majorHAnsi" w:hAnsiTheme="majorHAnsi"/>
                <w:color w:val="000000"/>
                <w:sz w:val="18"/>
              </w:rPr>
              <w:t>-</w:t>
            </w:r>
          </w:p>
        </w:tc>
        <w:tc>
          <w:tcPr>
            <w:tcW w:w="709" w:type="dxa"/>
            <w:tcBorders>
              <w:top w:val="single" w:sz="4" w:space="0" w:color="000000"/>
              <w:left w:val="single" w:sz="4" w:space="0" w:color="000000"/>
              <w:bottom w:val="single" w:sz="4" w:space="0" w:color="000000"/>
              <w:right w:val="single" w:sz="4" w:space="0" w:color="000000"/>
            </w:tcBorders>
          </w:tcPr>
          <w:p w14:paraId="13C579F5" w14:textId="748FE3A1" w:rsidR="006A488B" w:rsidRPr="00E47541" w:rsidRDefault="006A488B">
            <w:pPr>
              <w:suppressAutoHyphens/>
              <w:spacing w:after="200" w:line="276" w:lineRule="auto"/>
              <w:rPr>
                <w:rFonts w:asciiTheme="majorHAnsi" w:hAnsiTheme="majorHAnsi"/>
                <w:color w:val="000000"/>
                <w:sz w:val="18"/>
              </w:rPr>
            </w:pPr>
            <w:r>
              <w:rPr>
                <w:rFonts w:asciiTheme="majorHAnsi" w:hAnsiTheme="majorHAnsi"/>
                <w:color w:val="000000"/>
                <w:sz w:val="18"/>
              </w:rPr>
              <w:t>-</w:t>
            </w:r>
          </w:p>
        </w:tc>
        <w:tc>
          <w:tcPr>
            <w:tcW w:w="1559" w:type="dxa"/>
            <w:tcBorders>
              <w:top w:val="single" w:sz="4" w:space="0" w:color="000000"/>
              <w:left w:val="single" w:sz="4" w:space="0" w:color="000000"/>
              <w:bottom w:val="single" w:sz="4" w:space="0" w:color="000000"/>
              <w:right w:val="single" w:sz="4" w:space="0" w:color="000000"/>
            </w:tcBorders>
          </w:tcPr>
          <w:p w14:paraId="19E4694D" w14:textId="47D45E7A" w:rsidR="006A488B" w:rsidRPr="00E47541" w:rsidRDefault="006A488B">
            <w:pPr>
              <w:suppressAutoHyphens/>
              <w:spacing w:line="276" w:lineRule="auto"/>
              <w:rPr>
                <w:rFonts w:asciiTheme="majorHAnsi" w:hAnsiTheme="majorHAnsi"/>
                <w:color w:val="000000"/>
                <w:sz w:val="18"/>
              </w:rPr>
            </w:pPr>
            <w:r>
              <w:rPr>
                <w:rFonts w:asciiTheme="majorHAnsi" w:hAnsiTheme="majorHAnsi"/>
                <w:color w:val="000000"/>
                <w:sz w:val="18"/>
              </w:rPr>
              <w:t>Paquets de 100</w:t>
            </w:r>
          </w:p>
        </w:tc>
        <w:tc>
          <w:tcPr>
            <w:tcW w:w="992" w:type="dxa"/>
            <w:tcBorders>
              <w:top w:val="single" w:sz="4" w:space="0" w:color="000000"/>
              <w:left w:val="single" w:sz="4" w:space="0" w:color="000000"/>
              <w:bottom w:val="single" w:sz="4" w:space="0" w:color="000000"/>
              <w:right w:val="single" w:sz="4" w:space="0" w:color="000000"/>
            </w:tcBorders>
          </w:tcPr>
          <w:p w14:paraId="6AA8696A" w14:textId="66B91F49" w:rsidR="006A488B" w:rsidRPr="00E47541" w:rsidRDefault="006A488B">
            <w:pPr>
              <w:suppressAutoHyphens/>
              <w:spacing w:after="200" w:line="276" w:lineRule="auto"/>
              <w:rPr>
                <w:rFonts w:asciiTheme="majorHAnsi" w:hAnsiTheme="majorHAnsi"/>
                <w:color w:val="000000"/>
                <w:sz w:val="18"/>
              </w:rPr>
            </w:pPr>
            <w:r>
              <w:rPr>
                <w:rFonts w:asciiTheme="majorHAnsi" w:hAnsiTheme="majorHAnsi"/>
                <w:color w:val="000000"/>
                <w:sz w:val="18"/>
              </w:rPr>
              <w:t>-</w:t>
            </w:r>
          </w:p>
        </w:tc>
        <w:tc>
          <w:tcPr>
            <w:tcW w:w="993" w:type="dxa"/>
            <w:tcBorders>
              <w:top w:val="single" w:sz="4" w:space="0" w:color="000000"/>
              <w:left w:val="single" w:sz="4" w:space="0" w:color="000000"/>
              <w:bottom w:val="single" w:sz="4" w:space="0" w:color="000000"/>
              <w:right w:val="single" w:sz="4" w:space="0" w:color="000000"/>
            </w:tcBorders>
          </w:tcPr>
          <w:p w14:paraId="59E0FB6C" w14:textId="6644568C" w:rsidR="006A488B" w:rsidRPr="00E47541" w:rsidRDefault="006A488B">
            <w:pPr>
              <w:suppressAutoHyphens/>
              <w:spacing w:after="200" w:line="276" w:lineRule="auto"/>
              <w:rPr>
                <w:rFonts w:asciiTheme="majorHAnsi" w:hAnsiTheme="majorHAnsi"/>
                <w:color w:val="000000"/>
                <w:sz w:val="18"/>
              </w:rPr>
            </w:pPr>
          </w:p>
        </w:tc>
        <w:tc>
          <w:tcPr>
            <w:tcW w:w="1417" w:type="dxa"/>
            <w:tcBorders>
              <w:top w:val="single" w:sz="4" w:space="0" w:color="000000"/>
              <w:left w:val="single" w:sz="4" w:space="0" w:color="000000"/>
              <w:bottom w:val="single" w:sz="4" w:space="0" w:color="000000"/>
              <w:right w:val="single" w:sz="4" w:space="0" w:color="000000"/>
            </w:tcBorders>
          </w:tcPr>
          <w:p w14:paraId="271A3800" w14:textId="3F8D9C93" w:rsidR="006A488B" w:rsidRPr="00E47541" w:rsidRDefault="006A488B">
            <w:pPr>
              <w:suppressAutoHyphens/>
              <w:spacing w:after="200" w:line="276" w:lineRule="auto"/>
              <w:rPr>
                <w:rFonts w:asciiTheme="majorHAnsi" w:hAnsiTheme="majorHAnsi"/>
                <w:color w:val="000000"/>
                <w:sz w:val="18"/>
              </w:rPr>
            </w:pPr>
            <w:r>
              <w:rPr>
                <w:rFonts w:asciiTheme="majorHAnsi" w:hAnsiTheme="majorHAnsi"/>
                <w:color w:val="000000"/>
                <w:sz w:val="18"/>
              </w:rPr>
              <w:t>Fabrication locale</w:t>
            </w:r>
          </w:p>
        </w:tc>
      </w:tr>
    </w:tbl>
    <w:p w14:paraId="1B731D45" w14:textId="2A36AAB2" w:rsidR="00787D31" w:rsidRPr="00E47541" w:rsidRDefault="00787D31">
      <w:pPr>
        <w:rPr>
          <w:rFonts w:ascii="Calibri" w:eastAsia="Calibri" w:hAnsi="Calibri" w:cs="Calibri"/>
          <w:color w:val="000000"/>
          <w:sz w:val="22"/>
          <w:szCs w:val="22"/>
        </w:rPr>
      </w:pPr>
    </w:p>
    <w:p w14:paraId="00000131" w14:textId="1DD3E6A2" w:rsidR="00DE1382" w:rsidRPr="00E47541" w:rsidRDefault="00787D31">
      <w:pPr>
        <w:rPr>
          <w:rFonts w:ascii="Calibri" w:eastAsia="Calibri" w:hAnsi="Calibri" w:cs="Calibri"/>
          <w:b/>
          <w:color w:val="FF0000"/>
        </w:rPr>
      </w:pPr>
      <w:r w:rsidRPr="00E47541">
        <w:rPr>
          <w:rFonts w:ascii="Calibri" w:hAnsi="Calibri"/>
          <w:b/>
          <w:color w:val="FF0000"/>
        </w:rPr>
        <w:t xml:space="preserve">7. </w:t>
      </w:r>
      <w:r w:rsidRPr="00E47541">
        <w:rPr>
          <w:rFonts w:ascii="Calibri" w:hAnsi="Calibri"/>
          <w:b/>
          <w:color w:val="FF0000"/>
        </w:rPr>
        <w:tab/>
        <w:t xml:space="preserve">Coordination de la campagne </w:t>
      </w:r>
    </w:p>
    <w:p w14:paraId="00000132" w14:textId="45003C20" w:rsidR="00DE1382" w:rsidRPr="00E47541"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la structure de la coordination qui sera mise en place pour la campagne à chaque niveau (par exemple, </w:t>
      </w:r>
      <w:r w:rsidR="0000485F" w:rsidRPr="00E47541">
        <w:rPr>
          <w:rFonts w:ascii="Calibri" w:hAnsi="Calibri"/>
          <w:color w:val="000000"/>
          <w:sz w:val="22"/>
        </w:rPr>
        <w:t>c</w:t>
      </w:r>
      <w:r w:rsidRPr="00E47541">
        <w:rPr>
          <w:rFonts w:ascii="Calibri" w:hAnsi="Calibri"/>
          <w:color w:val="000000"/>
          <w:sz w:val="22"/>
        </w:rPr>
        <w:t>omité de coordination national, comités de coordination régionaux) et la structure de compte</w:t>
      </w:r>
      <w:r w:rsidR="00E80EAE" w:rsidRPr="00E47541">
        <w:rPr>
          <w:rFonts w:ascii="Calibri" w:hAnsi="Calibri"/>
          <w:color w:val="000000"/>
          <w:sz w:val="22"/>
        </w:rPr>
        <w:t xml:space="preserve"> rendu</w:t>
      </w:r>
      <w:r w:rsidRPr="00E47541">
        <w:rPr>
          <w:rFonts w:ascii="Calibri" w:hAnsi="Calibri"/>
          <w:color w:val="000000"/>
          <w:sz w:val="22"/>
        </w:rPr>
        <w:t xml:space="preserve"> (qui rend compte à qui, à quelle fréquence et sous quelle forme)</w:t>
      </w:r>
    </w:p>
    <w:p w14:paraId="00000133" w14:textId="078884BA" w:rsidR="00DE1382" w:rsidRPr="00E47541"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la composition et les rôles des sous-comités techniques ; inclure les mandats pour chaque sous-comité en annexe du plan d’action</w:t>
      </w:r>
    </w:p>
    <w:p w14:paraId="00000134" w14:textId="121FB2B9" w:rsidR="00DE1382" w:rsidRPr="00E47541"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Indiquer si des réunions de sensibilisation </w:t>
      </w:r>
      <w:r w:rsidR="00E80EAE" w:rsidRPr="00E47541">
        <w:rPr>
          <w:rFonts w:ascii="Calibri" w:hAnsi="Calibri"/>
          <w:color w:val="000000"/>
          <w:sz w:val="22"/>
        </w:rPr>
        <w:t>seront organisées</w:t>
      </w:r>
      <w:r w:rsidRPr="00E47541">
        <w:rPr>
          <w:rFonts w:ascii="Calibri" w:hAnsi="Calibri"/>
          <w:color w:val="000000"/>
          <w:sz w:val="22"/>
        </w:rPr>
        <w:t xml:space="preserve"> pour </w:t>
      </w:r>
      <w:proofErr w:type="gramStart"/>
      <w:r w:rsidRPr="00E47541">
        <w:rPr>
          <w:rFonts w:ascii="Calibri" w:hAnsi="Calibri"/>
          <w:color w:val="000000"/>
          <w:sz w:val="22"/>
        </w:rPr>
        <w:t>inaugurer officiellement</w:t>
      </w:r>
      <w:proofErr w:type="gramEnd"/>
      <w:r w:rsidRPr="00E47541">
        <w:rPr>
          <w:rFonts w:ascii="Calibri" w:hAnsi="Calibri"/>
          <w:color w:val="000000"/>
          <w:sz w:val="22"/>
        </w:rPr>
        <w:t xml:space="preserve"> les structures de coordination infranationales (en particulier les structures régionales ou des provinces et districts) Lorsque des réunions de sensibilisation </w:t>
      </w:r>
      <w:r w:rsidR="00717DC9" w:rsidRPr="00E47541">
        <w:rPr>
          <w:rFonts w:ascii="Calibri" w:hAnsi="Calibri"/>
          <w:color w:val="000000"/>
          <w:sz w:val="22"/>
        </w:rPr>
        <w:t>sont organisées</w:t>
      </w:r>
      <w:r w:rsidRPr="00E47541">
        <w:rPr>
          <w:rFonts w:ascii="Calibri" w:hAnsi="Calibri"/>
          <w:color w:val="000000"/>
          <w:sz w:val="22"/>
        </w:rPr>
        <w:t xml:space="preserve">, décrire les objectifs, les participants et les résultats </w:t>
      </w:r>
      <w:r w:rsidR="00717DC9" w:rsidRPr="00E47541">
        <w:rPr>
          <w:rFonts w:ascii="Calibri" w:hAnsi="Calibri"/>
          <w:color w:val="000000"/>
          <w:sz w:val="22"/>
        </w:rPr>
        <w:t>attendus</w:t>
      </w:r>
      <w:r w:rsidRPr="00E47541">
        <w:rPr>
          <w:rFonts w:ascii="Calibri" w:hAnsi="Calibri"/>
          <w:color w:val="000000"/>
          <w:sz w:val="22"/>
        </w:rPr>
        <w:t>, ainsi que les supports qui seront utilisés</w:t>
      </w:r>
    </w:p>
    <w:p w14:paraId="00000136" w14:textId="6518315B" w:rsidR="00DE1382" w:rsidRPr="00E47541" w:rsidRDefault="00D73B10" w:rsidP="00F22BB8">
      <w:pPr>
        <w:numPr>
          <w:ilvl w:val="0"/>
          <w:numId w:val="20"/>
        </w:numPr>
        <w:pBdr>
          <w:top w:val="nil"/>
          <w:left w:val="nil"/>
          <w:bottom w:val="nil"/>
          <w:right w:val="nil"/>
          <w:between w:val="nil"/>
        </w:pBdr>
        <w:ind w:left="714" w:hanging="357"/>
        <w:rPr>
          <w:rFonts w:ascii="Calibri" w:eastAsia="Calibri" w:hAnsi="Calibri" w:cs="Calibri"/>
          <w:color w:val="000000"/>
          <w:sz w:val="22"/>
          <w:szCs w:val="22"/>
        </w:rPr>
      </w:pPr>
      <w:r w:rsidRPr="00E47541">
        <w:rPr>
          <w:rFonts w:ascii="Calibri" w:hAnsi="Calibri"/>
          <w:color w:val="000000"/>
          <w:sz w:val="22"/>
        </w:rPr>
        <w:t>Indiquer la fréquence des réunions des structures de coordination de la campagne à tous les niveaux et la manière dont les comptes</w:t>
      </w:r>
      <w:r w:rsidR="001F1F72" w:rsidRPr="00E47541">
        <w:rPr>
          <w:rFonts w:ascii="Calibri" w:hAnsi="Calibri"/>
          <w:color w:val="000000"/>
          <w:sz w:val="22"/>
        </w:rPr>
        <w:t xml:space="preserve"> </w:t>
      </w:r>
      <w:r w:rsidRPr="00E47541">
        <w:rPr>
          <w:rFonts w:ascii="Calibri" w:hAnsi="Calibri"/>
          <w:color w:val="000000"/>
          <w:sz w:val="22"/>
        </w:rPr>
        <w:t xml:space="preserve">rendus seront </w:t>
      </w:r>
      <w:r w:rsidR="00717DC9" w:rsidRPr="00E47541">
        <w:rPr>
          <w:rFonts w:ascii="Calibri" w:hAnsi="Calibri"/>
          <w:color w:val="000000"/>
          <w:sz w:val="22"/>
        </w:rPr>
        <w:t xml:space="preserve">élaborés </w:t>
      </w:r>
      <w:r w:rsidRPr="00E47541">
        <w:rPr>
          <w:rFonts w:ascii="Calibri" w:hAnsi="Calibri"/>
          <w:color w:val="000000"/>
          <w:sz w:val="22"/>
        </w:rPr>
        <w:t xml:space="preserve">et </w:t>
      </w:r>
      <w:sdt>
        <w:sdtPr>
          <w:tag w:val="goog_rdk_20"/>
          <w:id w:val="721180876"/>
        </w:sdtPr>
        <w:sdtEndPr/>
        <w:sdtContent/>
      </w:sdt>
      <w:r w:rsidRPr="00E47541">
        <w:rPr>
          <w:rFonts w:ascii="Calibri" w:hAnsi="Calibri"/>
          <w:color w:val="000000"/>
          <w:sz w:val="22"/>
        </w:rPr>
        <w:t xml:space="preserve">diffusés </w:t>
      </w:r>
    </w:p>
    <w:p w14:paraId="00000137" w14:textId="77777777" w:rsidR="00DE1382" w:rsidRPr="00E47541" w:rsidRDefault="00DE1382">
      <w:pPr>
        <w:rPr>
          <w:rFonts w:ascii="Plan" w:eastAsia="Plan" w:hAnsi="Plan" w:cs="Plan"/>
        </w:rPr>
      </w:pPr>
    </w:p>
    <w:p w14:paraId="00000138" w14:textId="0846B9C8" w:rsidR="00DE1382" w:rsidRPr="00E47541" w:rsidRDefault="00DA7980">
      <w:pPr>
        <w:rPr>
          <w:rFonts w:ascii="Plan" w:eastAsia="Plan" w:hAnsi="Plan" w:cs="Plan"/>
          <w:b/>
          <w:color w:val="FF0000"/>
        </w:rPr>
      </w:pPr>
      <w:r w:rsidRPr="00E47541">
        <w:rPr>
          <w:rFonts w:ascii="Calibri" w:hAnsi="Calibri"/>
          <w:b/>
          <w:color w:val="FF0000"/>
        </w:rPr>
        <w:lastRenderedPageBreak/>
        <w:t>8.</w:t>
      </w:r>
      <w:r w:rsidRPr="00E47541">
        <w:rPr>
          <w:rFonts w:ascii="Calibri" w:hAnsi="Calibri"/>
          <w:b/>
          <w:color w:val="FF0000"/>
        </w:rPr>
        <w:tab/>
        <w:t>Partenaires, rôle et responsabilités et modalités de mise en œuvre</w:t>
      </w:r>
    </w:p>
    <w:p w14:paraId="00000139" w14:textId="2DA8F494" w:rsidR="00DE1382" w:rsidRPr="00E47541" w:rsidRDefault="00D73B10">
      <w:pPr>
        <w:rPr>
          <w:rFonts w:ascii="Calibri" w:eastAsia="Calibri" w:hAnsi="Calibri" w:cs="Calibri"/>
          <w:sz w:val="22"/>
          <w:szCs w:val="22"/>
        </w:rPr>
      </w:pPr>
      <w:r w:rsidRPr="00E47541">
        <w:rPr>
          <w:rFonts w:ascii="Calibri" w:hAnsi="Calibri"/>
          <w:sz w:val="22"/>
        </w:rPr>
        <w:t xml:space="preserve">Décrire les principaux partenaires de la campagne et leurs rôles et responsabilités durant les différentes phases d’activité. Les partenaires de la campagne qui travaillent avec le </w:t>
      </w:r>
      <w:r w:rsidR="00717DC9" w:rsidRPr="00E47541">
        <w:rPr>
          <w:rFonts w:ascii="Calibri" w:hAnsi="Calibri"/>
          <w:sz w:val="22"/>
        </w:rPr>
        <w:t>PNLP</w:t>
      </w:r>
      <w:r w:rsidRPr="00E47541">
        <w:rPr>
          <w:rFonts w:ascii="Calibri" w:hAnsi="Calibri"/>
          <w:sz w:val="22"/>
        </w:rPr>
        <w:t xml:space="preserve"> et les structures décentralisées du ministère de la Santé peuvent comprendre :</w:t>
      </w:r>
    </w:p>
    <w:p w14:paraId="2BDCADC7" w14:textId="2D5144CD" w:rsidR="00013770" w:rsidRPr="00E47541" w:rsidRDefault="0001377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Les principales parties prenantes </w:t>
      </w:r>
      <w:r w:rsidR="001571AD" w:rsidRPr="00E47541">
        <w:rPr>
          <w:rFonts w:ascii="Calibri" w:hAnsi="Calibri"/>
          <w:color w:val="000000"/>
          <w:sz w:val="22"/>
        </w:rPr>
        <w:t>au sein</w:t>
      </w:r>
      <w:r w:rsidRPr="00E47541">
        <w:rPr>
          <w:rFonts w:ascii="Calibri" w:hAnsi="Calibri"/>
          <w:color w:val="000000"/>
          <w:sz w:val="22"/>
        </w:rPr>
        <w:t xml:space="preserve"> et à l’extérieur du pays (par exemple, les principaux bénéficiaires non-gouvernementaux, les organisations nationales et internationales, les partenaires techniques et financiers tels que le Fonds mondial, l’Initiative présidentielle des États-Unis de lutte contre le paludisme et </w:t>
      </w:r>
      <w:r w:rsidR="001571AD" w:rsidRPr="00E47541">
        <w:rPr>
          <w:rFonts w:ascii="Calibri" w:hAnsi="Calibri"/>
          <w:color w:val="000000"/>
          <w:sz w:val="22"/>
        </w:rPr>
        <w:t>l’</w:t>
      </w:r>
      <w:r w:rsidR="00E21534" w:rsidRPr="00E47541">
        <w:rPr>
          <w:rFonts w:ascii="Calibri" w:hAnsi="Calibri"/>
          <w:color w:val="000000"/>
          <w:sz w:val="22"/>
        </w:rPr>
        <w:t>O</w:t>
      </w:r>
      <w:r w:rsidRPr="00E47541">
        <w:rPr>
          <w:rFonts w:ascii="Calibri" w:hAnsi="Calibri"/>
          <w:color w:val="000000"/>
          <w:sz w:val="22"/>
        </w:rPr>
        <w:t>MS, les agents locaux du Fonds et bien d’autres encore)</w:t>
      </w:r>
    </w:p>
    <w:p w14:paraId="0000013B" w14:textId="77777777" w:rsidR="00DE1382" w:rsidRPr="00E47541"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partenaires de mise en œuvre et les prestataires de service</w:t>
      </w:r>
    </w:p>
    <w:p w14:paraId="00000140" w14:textId="22FE5F13" w:rsidR="00DE1382" w:rsidRPr="00E47541"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sociétés logistiques tierces</w:t>
      </w:r>
    </w:p>
    <w:p w14:paraId="00000141" w14:textId="77777777" w:rsidR="00DE1382" w:rsidRPr="00E47541"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agents fiscaux ou les partenaires de paiements mobiles</w:t>
      </w:r>
    </w:p>
    <w:p w14:paraId="00000142" w14:textId="77777777" w:rsidR="00DE1382" w:rsidRPr="00E47541"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organisations communautaires ou d’autres partenaires au niveau de la mise en œuvre</w:t>
      </w:r>
    </w:p>
    <w:p w14:paraId="00000144" w14:textId="2ABDAFF2" w:rsidR="00DE1382" w:rsidRPr="00E47541"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Etc. </w:t>
      </w:r>
    </w:p>
    <w:p w14:paraId="4A1396AE" w14:textId="06FFEE72" w:rsidR="004C47A4" w:rsidRPr="00E47541" w:rsidRDefault="004C47A4" w:rsidP="004C47A4">
      <w:pPr>
        <w:pBdr>
          <w:top w:val="nil"/>
          <w:left w:val="nil"/>
          <w:bottom w:val="nil"/>
          <w:right w:val="nil"/>
          <w:between w:val="nil"/>
        </w:pBdr>
        <w:rPr>
          <w:rFonts w:ascii="Calibri" w:eastAsia="Calibri" w:hAnsi="Calibri" w:cs="Calibri"/>
          <w:color w:val="000000"/>
          <w:sz w:val="22"/>
          <w:szCs w:val="22"/>
        </w:rPr>
      </w:pPr>
    </w:p>
    <w:p w14:paraId="236B2E7C" w14:textId="21C92E56" w:rsidR="004815BF" w:rsidRPr="00E47541" w:rsidRDefault="004815BF" w:rsidP="004C47A4">
      <w:p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rôles et responsabilités propres à chaque niveau pour chaque partenaire doivent êtres décrits en détail (</w:t>
      </w:r>
      <w:r w:rsidR="001571AD" w:rsidRPr="00E47541">
        <w:rPr>
          <w:rFonts w:ascii="Calibri" w:hAnsi="Calibri"/>
          <w:color w:val="000000"/>
          <w:sz w:val="22"/>
        </w:rPr>
        <w:t>un</w:t>
      </w:r>
      <w:r w:rsidRPr="00E47541">
        <w:rPr>
          <w:rFonts w:ascii="Calibri" w:hAnsi="Calibri"/>
          <w:color w:val="000000"/>
          <w:sz w:val="22"/>
        </w:rPr>
        <w:t xml:space="preserve"> tableau peut être une bonne solution pour présenter la synthèse de ces informations). </w:t>
      </w:r>
    </w:p>
    <w:p w14:paraId="0A03B8DF" w14:textId="77777777" w:rsidR="004815BF" w:rsidRPr="00E47541" w:rsidRDefault="004815BF" w:rsidP="00B03A2D">
      <w:pPr>
        <w:pBdr>
          <w:top w:val="nil"/>
          <w:left w:val="nil"/>
          <w:bottom w:val="nil"/>
          <w:right w:val="nil"/>
          <w:between w:val="nil"/>
        </w:pBdr>
        <w:rPr>
          <w:rFonts w:ascii="Calibri" w:eastAsia="Calibri" w:hAnsi="Calibri" w:cs="Calibri"/>
          <w:color w:val="000000"/>
          <w:sz w:val="22"/>
          <w:szCs w:val="22"/>
        </w:rPr>
      </w:pPr>
    </w:p>
    <w:p w14:paraId="198942B3" w14:textId="52547A19" w:rsidR="004C47A4" w:rsidRPr="00E47541" w:rsidRDefault="004C47A4" w:rsidP="00B03A2D">
      <w:p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modalités de mise en œuvre de la campagne doivent être décrites, notamment si certaines activités seront externalisées (par exemple,</w:t>
      </w:r>
      <w:r w:rsidR="001571AD" w:rsidRPr="00E47541">
        <w:rPr>
          <w:rFonts w:ascii="Calibri" w:hAnsi="Calibri"/>
          <w:color w:val="000000"/>
          <w:sz w:val="22"/>
        </w:rPr>
        <w:t xml:space="preserve"> recours aux services</w:t>
      </w:r>
      <w:r w:rsidRPr="00E47541">
        <w:rPr>
          <w:rFonts w:ascii="Calibri" w:hAnsi="Calibri"/>
          <w:color w:val="000000"/>
          <w:sz w:val="22"/>
        </w:rPr>
        <w:t xml:space="preserve"> logistique</w:t>
      </w:r>
      <w:r w:rsidR="00B64D2C" w:rsidRPr="00E47541">
        <w:rPr>
          <w:rFonts w:ascii="Calibri" w:hAnsi="Calibri"/>
          <w:color w:val="000000"/>
          <w:sz w:val="22"/>
        </w:rPr>
        <w:t>s</w:t>
      </w:r>
      <w:r w:rsidRPr="00E47541">
        <w:rPr>
          <w:rFonts w:ascii="Calibri" w:hAnsi="Calibri"/>
          <w:color w:val="000000"/>
          <w:sz w:val="22"/>
        </w:rPr>
        <w:t xml:space="preserve"> d’un tiers pour le transport des MII ou </w:t>
      </w:r>
      <w:r w:rsidR="00B64D2C" w:rsidRPr="00E47541">
        <w:rPr>
          <w:rFonts w:ascii="Calibri" w:hAnsi="Calibri"/>
          <w:color w:val="000000"/>
          <w:sz w:val="22"/>
        </w:rPr>
        <w:t xml:space="preserve">à des </w:t>
      </w:r>
      <w:r w:rsidRPr="00E47541">
        <w:rPr>
          <w:rFonts w:ascii="Calibri" w:hAnsi="Calibri"/>
          <w:color w:val="000000"/>
          <w:sz w:val="22"/>
        </w:rPr>
        <w:t xml:space="preserve">prestataires de service pour assurer la mise en œuvre des activités) et, si tel est le cas, les rôles et responsabilités de chaque partenaire à tous les niveaux de la structure de la campagne (par exemple, national, régional, district, établissements de santé et communauté). </w:t>
      </w:r>
    </w:p>
    <w:p w14:paraId="00000145" w14:textId="77777777" w:rsidR="00DE1382" w:rsidRPr="00E47541" w:rsidRDefault="00DE1382">
      <w:pPr>
        <w:rPr>
          <w:rFonts w:ascii="Plan" w:eastAsia="Plan" w:hAnsi="Plan" w:cs="Plan"/>
        </w:rPr>
      </w:pPr>
    </w:p>
    <w:p w14:paraId="521ACE5A" w14:textId="0FFDCFE0" w:rsidR="004C47A4" w:rsidRPr="00E47541" w:rsidRDefault="00C979B1">
      <w:pPr>
        <w:rPr>
          <w:rFonts w:ascii="Calibri" w:eastAsia="Calibri" w:hAnsi="Calibri" w:cs="Calibri"/>
          <w:b/>
          <w:color w:val="FF0000"/>
        </w:rPr>
      </w:pPr>
      <w:r w:rsidRPr="00E47541">
        <w:rPr>
          <w:rFonts w:ascii="Calibri" w:hAnsi="Calibri"/>
          <w:b/>
          <w:color w:val="FF0000"/>
        </w:rPr>
        <w:t>9.</w:t>
      </w:r>
      <w:r w:rsidRPr="00E47541">
        <w:rPr>
          <w:rFonts w:ascii="Calibri" w:hAnsi="Calibri"/>
          <w:b/>
          <w:color w:val="FF0000"/>
        </w:rPr>
        <w:tab/>
        <w:t>Stratégie de la campagne</w:t>
      </w:r>
    </w:p>
    <w:p w14:paraId="30918406" w14:textId="1D2B3EF5" w:rsidR="004C47A4" w:rsidRPr="00E47541" w:rsidRDefault="00570AD5" w:rsidP="00341DEF">
      <w:pPr>
        <w:rPr>
          <w:rFonts w:ascii="Calibri" w:eastAsia="Calibri" w:hAnsi="Calibri" w:cs="Calibri"/>
          <w:b/>
          <w:bCs/>
          <w:i/>
          <w:iCs/>
          <w:color w:val="000000"/>
          <w:sz w:val="22"/>
          <w:szCs w:val="22"/>
        </w:rPr>
      </w:pPr>
      <w:r w:rsidRPr="00E47541">
        <w:rPr>
          <w:rFonts w:ascii="Calibri" w:hAnsi="Calibri"/>
          <w:b/>
          <w:i/>
          <w:color w:val="000000"/>
          <w:sz w:val="22"/>
        </w:rPr>
        <w:t>a.</w:t>
      </w:r>
      <w:r w:rsidRPr="00E47541">
        <w:rPr>
          <w:rFonts w:ascii="Calibri" w:hAnsi="Calibri"/>
          <w:b/>
          <w:i/>
          <w:color w:val="000000"/>
          <w:sz w:val="22"/>
        </w:rPr>
        <w:tab/>
        <w:t>Macro-planification et macro-quantification</w:t>
      </w:r>
      <w:r w:rsidR="00EB29AE" w:rsidRPr="00E47541">
        <w:rPr>
          <w:rStyle w:val="FootnoteReference"/>
          <w:rFonts w:ascii="Calibri" w:eastAsia="Calibri" w:hAnsi="Calibri" w:cs="Calibri"/>
          <w:b/>
          <w:bCs/>
          <w:i/>
          <w:iCs/>
          <w:color w:val="000000"/>
          <w:sz w:val="22"/>
          <w:szCs w:val="22"/>
        </w:rPr>
        <w:footnoteReference w:id="3"/>
      </w:r>
    </w:p>
    <w:p w14:paraId="1BDBE2B7" w14:textId="5267C7BE" w:rsidR="00773D85" w:rsidRPr="00E47541" w:rsidRDefault="004C47A4" w:rsidP="004C47A4">
      <w:p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La macro-planification implique l’élaboration d’un dossier de macro-planification qui doit être brièvement décrit dans cette section.</w:t>
      </w:r>
    </w:p>
    <w:p w14:paraId="6AFD9A7A" w14:textId="2A287F54" w:rsidR="00773D85" w:rsidRPr="00E47541" w:rsidRDefault="00773D85" w:rsidP="00F22BB8">
      <w:pPr>
        <w:pStyle w:val="ListParagraph"/>
        <w:numPr>
          <w:ilvl w:val="0"/>
          <w:numId w:val="34"/>
        </w:numPr>
        <w:rPr>
          <w:rFonts w:ascii="Calibri" w:eastAsia="Calibri" w:hAnsi="Calibri" w:cs="Calibri"/>
          <w:color w:val="000000"/>
          <w:sz w:val="22"/>
          <w:szCs w:val="22"/>
        </w:rPr>
      </w:pPr>
      <w:r w:rsidRPr="00E47541">
        <w:rPr>
          <w:rFonts w:ascii="Calibri" w:hAnsi="Calibri"/>
          <w:color w:val="000000"/>
          <w:sz w:val="22"/>
        </w:rPr>
        <w:t>La macro-quantification doit être indiquée pour les MII, notamment la base de la population utilisée pour estimer les besoins en MII et si un stock d’urgence a été acheté (</w:t>
      </w:r>
      <w:r w:rsidR="007C3FBE" w:rsidRPr="00E47541">
        <w:rPr>
          <w:rFonts w:ascii="Calibri" w:hAnsi="Calibri"/>
          <w:color w:val="000000"/>
          <w:sz w:val="22"/>
        </w:rPr>
        <w:t xml:space="preserve">ainsi que </w:t>
      </w:r>
      <w:r w:rsidRPr="00E47541">
        <w:rPr>
          <w:rFonts w:ascii="Calibri" w:hAnsi="Calibri"/>
          <w:color w:val="000000"/>
          <w:sz w:val="22"/>
        </w:rPr>
        <w:t>le pourcentage, le cas échéant). La quantification des MII doit préciser si un ou plusieurs types de MII est acheté et, le cas échéant, quels types, pourquoi et où ces types seront distribués (utiliser des cartes si elles existent).</w:t>
      </w:r>
    </w:p>
    <w:p w14:paraId="0D49C3ED" w14:textId="76F910A6" w:rsidR="000B4811" w:rsidRPr="00E47541" w:rsidRDefault="006A488B" w:rsidP="00F22BB8">
      <w:pPr>
        <w:pStyle w:val="ListParagraph"/>
        <w:numPr>
          <w:ilvl w:val="0"/>
          <w:numId w:val="34"/>
        </w:numPr>
        <w:pBdr>
          <w:top w:val="nil"/>
          <w:left w:val="nil"/>
          <w:bottom w:val="nil"/>
          <w:right w:val="nil"/>
          <w:between w:val="nil"/>
        </w:pBdr>
        <w:ind w:left="357" w:hanging="357"/>
        <w:rPr>
          <w:rFonts w:ascii="Calibri" w:eastAsia="Calibri" w:hAnsi="Calibri" w:cs="Calibri"/>
          <w:color w:val="000000"/>
          <w:sz w:val="22"/>
          <w:szCs w:val="22"/>
        </w:rPr>
      </w:pPr>
      <w:r>
        <w:rPr>
          <w:rFonts w:ascii="Calibri" w:hAnsi="Calibri"/>
          <w:color w:val="000000"/>
          <w:sz w:val="22"/>
        </w:rPr>
        <w:t>I</w:t>
      </w:r>
      <w:r w:rsidR="00EB29AE" w:rsidRPr="00E47541">
        <w:rPr>
          <w:rFonts w:ascii="Calibri" w:hAnsi="Calibri"/>
          <w:color w:val="000000"/>
          <w:sz w:val="22"/>
        </w:rPr>
        <w:t>nclure les prescriptions nationales en matière d’équipements de protection individuelle (EPI). La quantification doit être effectuée très tôt et des discussions doivent avoir lieu avec les partenaires financiers afin de s’assurer qu’il n’y a pas de lacune dans le financement et l’achat des EPI ou de malentendus en ce qui concerne ce qui peut être acheté et comment (par exemple au moyen de quels mécanismes d’achat).</w:t>
      </w:r>
    </w:p>
    <w:p w14:paraId="195C6C9A" w14:textId="3E03661E" w:rsidR="00787D31" w:rsidRPr="00E47541" w:rsidRDefault="00094E84" w:rsidP="00F22BB8">
      <w:pPr>
        <w:pStyle w:val="ListParagraph"/>
        <w:numPr>
          <w:ilvl w:val="0"/>
          <w:numId w:val="34"/>
        </w:numPr>
        <w:ind w:left="357" w:hanging="357"/>
        <w:rPr>
          <w:rFonts w:ascii="Calibri" w:eastAsia="Calibri" w:hAnsi="Calibri" w:cs="Calibri"/>
          <w:bCs/>
          <w:sz w:val="22"/>
          <w:szCs w:val="22"/>
        </w:rPr>
      </w:pPr>
      <w:r w:rsidRPr="00E47541">
        <w:rPr>
          <w:rFonts w:ascii="Calibri" w:hAnsi="Calibri"/>
          <w:color w:val="000000"/>
          <w:sz w:val="22"/>
        </w:rPr>
        <w:t xml:space="preserve">Décrire la stratégie (p. ex. stratégie à une phase ou deux phases), comment l’enregistrement des ménages et la distribution des MII seront effectués (p. ex. porte-à-porte, points de distribution fixes, stratégie déployée pour </w:t>
      </w:r>
      <w:r w:rsidR="000544A7" w:rsidRPr="00E47541">
        <w:rPr>
          <w:rFonts w:ascii="Calibri" w:hAnsi="Calibri"/>
          <w:color w:val="000000"/>
          <w:sz w:val="22"/>
        </w:rPr>
        <w:t xml:space="preserve">des </w:t>
      </w:r>
      <w:r w:rsidRPr="00E47541">
        <w:rPr>
          <w:rFonts w:ascii="Calibri" w:hAnsi="Calibri"/>
          <w:color w:val="000000"/>
          <w:sz w:val="22"/>
        </w:rPr>
        <w:t>populations spécifiques), avec une différenciation entre les zones urbaines et les zones rurales, le cas échéant</w:t>
      </w:r>
      <w:r w:rsidR="00896A82" w:rsidRPr="00E47541">
        <w:rPr>
          <w:rFonts w:ascii="Calibri" w:hAnsi="Calibri"/>
          <w:color w:val="000000"/>
          <w:sz w:val="22"/>
        </w:rPr>
        <w:t>.</w:t>
      </w:r>
    </w:p>
    <w:p w14:paraId="47DBA19C" w14:textId="798D2305" w:rsidR="00135292" w:rsidRPr="00E47541" w:rsidRDefault="00787D31" w:rsidP="00F22BB8">
      <w:pPr>
        <w:pStyle w:val="ListParagraph"/>
        <w:numPr>
          <w:ilvl w:val="0"/>
          <w:numId w:val="34"/>
        </w:numPr>
        <w:ind w:left="357" w:hanging="357"/>
        <w:rPr>
          <w:rFonts w:ascii="Calibri" w:eastAsia="Calibri" w:hAnsi="Calibri" w:cs="Calibri"/>
          <w:bCs/>
          <w:sz w:val="22"/>
          <w:szCs w:val="22"/>
        </w:rPr>
      </w:pPr>
      <w:r w:rsidRPr="00E47541">
        <w:rPr>
          <w:rFonts w:ascii="Calibri" w:hAnsi="Calibri"/>
          <w:color w:val="000000"/>
          <w:sz w:val="22"/>
        </w:rPr>
        <w:lastRenderedPageBreak/>
        <w:t>Expliquer les paramètres utilisés pour la quantification (par exemple, le nombre de ménages par jour pour les équipes chargées de l’enregistrement et le nombre de MII ou de ménages par jour pour les équipes de distribution).</w:t>
      </w:r>
    </w:p>
    <w:p w14:paraId="17EC5BA2" w14:textId="54A5E7D0" w:rsidR="00E66F4B" w:rsidRPr="00E47541" w:rsidRDefault="00D41361" w:rsidP="00F22BB8">
      <w:pPr>
        <w:pStyle w:val="ListParagraph"/>
        <w:numPr>
          <w:ilvl w:val="0"/>
          <w:numId w:val="34"/>
        </w:numPr>
        <w:ind w:left="357" w:hanging="357"/>
        <w:rPr>
          <w:rFonts w:ascii="Calibri" w:eastAsia="Calibri" w:hAnsi="Calibri" w:cs="Calibri"/>
          <w:color w:val="000000"/>
          <w:sz w:val="22"/>
          <w:szCs w:val="22"/>
        </w:rPr>
      </w:pPr>
      <w:r w:rsidRPr="00E47541">
        <w:rPr>
          <w:rFonts w:ascii="Calibri" w:hAnsi="Calibri"/>
          <w:sz w:val="22"/>
        </w:rPr>
        <w:t>Décrire brièvement la stratégie de gestion des déchets de la campagne pour les emballages des MII, les EPI non réutilisables et les autres matériels utilisés pour la campagne (des détails supplémentaires doivent être donnés dans la section [k] ci-</w:t>
      </w:r>
      <w:r w:rsidR="00307664" w:rsidRPr="00E47541">
        <w:rPr>
          <w:rFonts w:ascii="Calibri" w:hAnsi="Calibri"/>
          <w:sz w:val="22"/>
        </w:rPr>
        <w:t xml:space="preserve">après </w:t>
      </w:r>
      <w:r w:rsidRPr="00E47541">
        <w:rPr>
          <w:rFonts w:ascii="Calibri" w:hAnsi="Calibri"/>
          <w:sz w:val="22"/>
        </w:rPr>
        <w:t>ainsi que dans le plan d’action logistique).</w:t>
      </w:r>
    </w:p>
    <w:p w14:paraId="52C95D31" w14:textId="77777777" w:rsidR="009F183E" w:rsidRPr="00E47541" w:rsidRDefault="009F183E" w:rsidP="009F183E">
      <w:pPr>
        <w:pBdr>
          <w:top w:val="nil"/>
          <w:left w:val="nil"/>
          <w:bottom w:val="nil"/>
          <w:right w:val="nil"/>
          <w:between w:val="nil"/>
        </w:pBdr>
        <w:rPr>
          <w:rFonts w:ascii="Calibri" w:eastAsia="Calibri" w:hAnsi="Calibri" w:cs="Calibri"/>
          <w:color w:val="000000"/>
          <w:sz w:val="22"/>
          <w:szCs w:val="22"/>
        </w:rPr>
      </w:pPr>
    </w:p>
    <w:p w14:paraId="27E9823A" w14:textId="22CE53D6" w:rsidR="008946F1" w:rsidRPr="00E47541" w:rsidRDefault="008946F1" w:rsidP="009F183E">
      <w:p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 dossier de macro-planification doit être accompagné d’un fichier Excel de macro-quantification indiquant la quantification de toutes les ressources humaines, outils, matéri</w:t>
      </w:r>
      <w:r w:rsidR="00307664" w:rsidRPr="00E47541">
        <w:rPr>
          <w:rFonts w:ascii="Calibri" w:hAnsi="Calibri"/>
          <w:color w:val="000000"/>
          <w:sz w:val="22"/>
        </w:rPr>
        <w:t>els</w:t>
      </w:r>
      <w:r w:rsidRPr="00E47541">
        <w:rPr>
          <w:rFonts w:ascii="Calibri" w:hAnsi="Calibri"/>
          <w:color w:val="000000"/>
          <w:sz w:val="22"/>
        </w:rPr>
        <w:t xml:space="preserve">, etc. de la campagne, sur la base des paramètres établis pour la macro-planification. </w:t>
      </w:r>
    </w:p>
    <w:p w14:paraId="7048CC48" w14:textId="237174AD" w:rsidR="00307664" w:rsidRPr="00E47541" w:rsidRDefault="00307664">
      <w:pPr>
        <w:rPr>
          <w:rFonts w:ascii="Calibri" w:eastAsia="Calibri" w:hAnsi="Calibri" w:cs="Calibri"/>
          <w:color w:val="000000"/>
          <w:sz w:val="22"/>
          <w:szCs w:val="22"/>
        </w:rPr>
      </w:pPr>
    </w:p>
    <w:p w14:paraId="0C9BF6F3" w14:textId="4C9B6D19" w:rsidR="00C46150" w:rsidRPr="00E47541" w:rsidRDefault="00570AD5" w:rsidP="00C46150">
      <w:pPr>
        <w:pBdr>
          <w:top w:val="nil"/>
          <w:left w:val="nil"/>
          <w:bottom w:val="nil"/>
          <w:right w:val="nil"/>
          <w:between w:val="nil"/>
        </w:pBdr>
        <w:rPr>
          <w:rFonts w:ascii="Calibri" w:eastAsia="Calibri" w:hAnsi="Calibri" w:cs="Calibri"/>
          <w:b/>
          <w:i/>
          <w:iCs/>
          <w:color w:val="000000"/>
          <w:sz w:val="22"/>
          <w:szCs w:val="22"/>
        </w:rPr>
      </w:pPr>
      <w:r w:rsidRPr="00E47541">
        <w:rPr>
          <w:rFonts w:ascii="Calibri" w:hAnsi="Calibri"/>
          <w:b/>
          <w:i/>
          <w:color w:val="000000"/>
          <w:sz w:val="22"/>
        </w:rPr>
        <w:t>b. Micro-planification</w:t>
      </w:r>
      <w:r w:rsidR="00C46150" w:rsidRPr="00E47541">
        <w:rPr>
          <w:rStyle w:val="FootnoteReference"/>
          <w:rFonts w:ascii="Calibri" w:eastAsia="Calibri" w:hAnsi="Calibri" w:cs="Calibri"/>
          <w:b/>
          <w:i/>
          <w:iCs/>
          <w:color w:val="000000"/>
          <w:sz w:val="22"/>
          <w:szCs w:val="22"/>
        </w:rPr>
        <w:footnoteReference w:id="4"/>
      </w:r>
      <w:r w:rsidRPr="00E47541">
        <w:rPr>
          <w:rFonts w:ascii="Calibri" w:hAnsi="Calibri"/>
          <w:b/>
          <w:i/>
          <w:color w:val="000000"/>
          <w:sz w:val="22"/>
        </w:rPr>
        <w:t xml:space="preserve"> </w:t>
      </w:r>
    </w:p>
    <w:p w14:paraId="28C889E4" w14:textId="77777777" w:rsidR="003F7DBA"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objectifs de la micro-planification et les résultats escomptés.</w:t>
      </w:r>
    </w:p>
    <w:p w14:paraId="565D9261" w14:textId="08360DCB" w:rsidR="00C46150" w:rsidRPr="00E47541" w:rsidRDefault="003F7DBA"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le processus de micro-planification (par exemple, formation des facilitateurs au niveau central sur XX jours à laquelle participe le personnel central, suivie d’ateliers </w:t>
      </w:r>
      <w:r w:rsidR="005653B4" w:rsidRPr="00E47541">
        <w:rPr>
          <w:rFonts w:ascii="Calibri" w:hAnsi="Calibri"/>
          <w:color w:val="000000"/>
          <w:sz w:val="22"/>
        </w:rPr>
        <w:t xml:space="preserve">sous-nationaux </w:t>
      </w:r>
      <w:r w:rsidRPr="00E47541">
        <w:rPr>
          <w:rFonts w:ascii="Calibri" w:hAnsi="Calibri"/>
          <w:color w:val="000000"/>
          <w:sz w:val="22"/>
        </w:rPr>
        <w:t xml:space="preserve">de micro-planification sur XX jours, auxquels participent les représentants de tous les niveaux et de toutes les régions visées par la campagne) </w:t>
      </w:r>
    </w:p>
    <w:p w14:paraId="5AA81F63" w14:textId="71686877" w:rsidR="00C46150" w:rsidRPr="00E47541" w:rsidRDefault="00C46150" w:rsidP="00F22BB8">
      <w:pPr>
        <w:pStyle w:val="ListParagraph"/>
        <w:numPr>
          <w:ilvl w:val="0"/>
          <w:numId w:val="23"/>
        </w:numPr>
        <w:rPr>
          <w:rFonts w:asciiTheme="majorHAnsi" w:hAnsiTheme="majorHAnsi" w:cstheme="majorHAnsi"/>
          <w:color w:val="000000" w:themeColor="text1"/>
          <w:sz w:val="22"/>
          <w:szCs w:val="22"/>
        </w:rPr>
      </w:pPr>
      <w:r w:rsidRPr="00E47541">
        <w:rPr>
          <w:rFonts w:asciiTheme="majorHAnsi" w:hAnsiTheme="majorHAnsi"/>
          <w:color w:val="000000" w:themeColor="text1"/>
          <w:sz w:val="22"/>
        </w:rPr>
        <w:t>Expliquer les différents types d’information qui seront recueillies avant la tenue des ateliers de micro-planification (par exemple, établissements sanitaires et noms et population des villages de la zone couverte, etc.) ainsi que combien de temps à l’avance les informations à recueillir seront communiquées aux différents niveaux de la mise en œuvre (par exemple district et sous-district)</w:t>
      </w:r>
    </w:p>
    <w:p w14:paraId="7EC90B9A" w14:textId="77777777"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Indiquer toute adaptation apportée pour la micro-planification urbaine (y compris la définition du terme « urbain » aux fins de la campagne)</w:t>
      </w:r>
    </w:p>
    <w:p w14:paraId="01CF0FB4" w14:textId="4D7C945E"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Identifier les populations particulières (par exemple les ménages qui comptent des membres handicapés, les nomades, les réfugiés, les personnes déplacées à l’intérieur de leur propre pays, les communautés minières, les personnes vivant en milieux communautaires (comme des casernes ou des prisons, etc.) et comment la micro-planification saisira les informations de façon à garantir que les MII leur parviennent</w:t>
      </w:r>
    </w:p>
    <w:p w14:paraId="7F9A307F" w14:textId="77777777"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étapes qui seront suivies pour la micro-planification</w:t>
      </w:r>
    </w:p>
    <w:p w14:paraId="59437C9C" w14:textId="77777777"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Indiquer qui animera la formation des formateurs à la micro-planification au niveau central et les ateliers de micro-planification aux niveaux décentralisés, ainsi que la durée de chaque activité</w:t>
      </w:r>
    </w:p>
    <w:p w14:paraId="0D1062FD" w14:textId="0AFECE67"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les étapes </w:t>
      </w:r>
      <w:r w:rsidR="000700F2" w:rsidRPr="00E47541">
        <w:rPr>
          <w:rFonts w:ascii="Calibri" w:hAnsi="Calibri"/>
          <w:color w:val="000000"/>
          <w:sz w:val="22"/>
        </w:rPr>
        <w:t xml:space="preserve">d’affinement </w:t>
      </w:r>
      <w:r w:rsidRPr="00E47541">
        <w:rPr>
          <w:rFonts w:ascii="Calibri" w:hAnsi="Calibri"/>
          <w:color w:val="000000"/>
          <w:sz w:val="22"/>
        </w:rPr>
        <w:t>et de validation des micro-plans</w:t>
      </w:r>
    </w:p>
    <w:p w14:paraId="48B2301E" w14:textId="5295DA47"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toute activité supplémentaire qui se déroulera en même temps que les ateliers de micro-planification aux niveaux décentralisés (par exemple réunions de </w:t>
      </w:r>
      <w:r w:rsidR="00112D62" w:rsidRPr="00E47541">
        <w:rPr>
          <w:rFonts w:ascii="Calibri" w:hAnsi="Calibri"/>
          <w:color w:val="000000"/>
          <w:sz w:val="22"/>
        </w:rPr>
        <w:t>sensibilisation</w:t>
      </w:r>
      <w:r w:rsidRPr="00E47541">
        <w:rPr>
          <w:rFonts w:ascii="Calibri" w:hAnsi="Calibri"/>
          <w:color w:val="000000"/>
          <w:sz w:val="22"/>
        </w:rPr>
        <w:t xml:space="preserve">, évaluations des entrepôts ou du stockage, test préalable des supports et messages </w:t>
      </w:r>
      <w:r w:rsidR="00D50AA3" w:rsidRPr="00E47541">
        <w:rPr>
          <w:rFonts w:ascii="Calibri" w:hAnsi="Calibri"/>
          <w:color w:val="000000"/>
          <w:sz w:val="22"/>
        </w:rPr>
        <w:t xml:space="preserve">relatifs au </w:t>
      </w:r>
      <w:r w:rsidRPr="00E47541">
        <w:rPr>
          <w:rFonts w:ascii="Calibri" w:hAnsi="Calibri"/>
          <w:color w:val="000000"/>
          <w:sz w:val="22"/>
        </w:rPr>
        <w:t>changement social et de comportement, etc.)</w:t>
      </w:r>
    </w:p>
    <w:p w14:paraId="76ECCF2E" w14:textId="28CB16A3"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la micro-planification de la gestion des déchets (EPI et MII) au niveau local (recensement des sites de collecte, de stockage et d’élimination des déchets ou des incinérateurs)</w:t>
      </w:r>
    </w:p>
    <w:p w14:paraId="667F4112" w14:textId="0EE12B02"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lastRenderedPageBreak/>
        <w:t>Décrire de manière détaillée les étapes suivant immédiatement la micro-planification (par exemple, identification du personnel au niveau communaut</w:t>
      </w:r>
      <w:r w:rsidR="000E1D38" w:rsidRPr="00E47541">
        <w:rPr>
          <w:rFonts w:ascii="Calibri" w:hAnsi="Calibri"/>
          <w:color w:val="000000"/>
          <w:sz w:val="22"/>
        </w:rPr>
        <w:t>aire</w:t>
      </w:r>
      <w:r w:rsidRPr="00E47541">
        <w:rPr>
          <w:rFonts w:ascii="Calibri" w:hAnsi="Calibri"/>
          <w:color w:val="000000"/>
          <w:sz w:val="22"/>
        </w:rPr>
        <w:t xml:space="preserve"> qui répond aux critères de recrutement pour l’enregistrement des ménages ou la distribution des MII afin de faciliter une planification opportune des paiements)</w:t>
      </w:r>
    </w:p>
    <w:p w14:paraId="18E03540" w14:textId="77777777" w:rsidR="00B60278" w:rsidRPr="00E47541" w:rsidRDefault="00B60278" w:rsidP="00B60278">
      <w:pPr>
        <w:pBdr>
          <w:top w:val="nil"/>
          <w:left w:val="nil"/>
          <w:bottom w:val="nil"/>
          <w:right w:val="nil"/>
          <w:between w:val="nil"/>
        </w:pBdr>
        <w:ind w:left="720"/>
        <w:rPr>
          <w:rFonts w:ascii="Calibri" w:eastAsia="Calibri" w:hAnsi="Calibri" w:cs="Calibri"/>
          <w:color w:val="000000"/>
          <w:sz w:val="22"/>
          <w:szCs w:val="22"/>
        </w:rPr>
      </w:pPr>
    </w:p>
    <w:p w14:paraId="00000148" w14:textId="6F43ACE3" w:rsidR="00DE1382" w:rsidRPr="00E47541" w:rsidRDefault="00570AD5" w:rsidP="00341DEF">
      <w:pPr>
        <w:pBdr>
          <w:top w:val="nil"/>
          <w:left w:val="nil"/>
          <w:bottom w:val="nil"/>
          <w:right w:val="nil"/>
          <w:between w:val="nil"/>
        </w:pBdr>
        <w:rPr>
          <w:rFonts w:ascii="Calibri" w:eastAsia="Calibri" w:hAnsi="Calibri" w:cs="Calibri"/>
          <w:b/>
          <w:i/>
          <w:iCs/>
          <w:sz w:val="22"/>
          <w:szCs w:val="22"/>
        </w:rPr>
      </w:pPr>
      <w:r w:rsidRPr="00E47541">
        <w:rPr>
          <w:rFonts w:ascii="Calibri" w:hAnsi="Calibri"/>
          <w:b/>
          <w:i/>
          <w:sz w:val="22"/>
        </w:rPr>
        <w:t>c. Changement social et de comportement</w:t>
      </w:r>
      <w:r w:rsidR="00CA1AD7" w:rsidRPr="00E47541">
        <w:rPr>
          <w:rStyle w:val="FootnoteReference"/>
          <w:rFonts w:ascii="Calibri" w:eastAsia="Calibri" w:hAnsi="Calibri" w:cs="Calibri"/>
          <w:b/>
          <w:i/>
          <w:iCs/>
          <w:sz w:val="22"/>
          <w:szCs w:val="22"/>
        </w:rPr>
        <w:footnoteReference w:id="5"/>
      </w:r>
    </w:p>
    <w:p w14:paraId="00000149" w14:textId="2EA43D6F" w:rsidR="00DE1382" w:rsidRPr="00E47541" w:rsidRDefault="00D73B10" w:rsidP="00F22BB8">
      <w:pPr>
        <w:numPr>
          <w:ilvl w:val="0"/>
          <w:numId w:val="2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Si un plan d’action distinct pour le </w:t>
      </w:r>
      <w:r w:rsidR="000C2913" w:rsidRPr="00E47541">
        <w:rPr>
          <w:rFonts w:ascii="Calibri" w:hAnsi="Calibri"/>
          <w:color w:val="000000"/>
          <w:sz w:val="22"/>
        </w:rPr>
        <w:t xml:space="preserve">changement social et de comportement </w:t>
      </w:r>
      <w:r w:rsidR="000B5258" w:rsidRPr="00E47541">
        <w:rPr>
          <w:rFonts w:ascii="Calibri" w:hAnsi="Calibri"/>
          <w:color w:val="000000"/>
          <w:sz w:val="22"/>
        </w:rPr>
        <w:t>(</w:t>
      </w:r>
      <w:r w:rsidRPr="00E47541">
        <w:rPr>
          <w:rFonts w:ascii="Calibri" w:hAnsi="Calibri"/>
          <w:color w:val="000000"/>
          <w:sz w:val="22"/>
        </w:rPr>
        <w:t>CSC</w:t>
      </w:r>
      <w:r w:rsidR="000B5258" w:rsidRPr="00E47541">
        <w:rPr>
          <w:rFonts w:ascii="Calibri" w:hAnsi="Calibri"/>
          <w:color w:val="000000"/>
          <w:sz w:val="22"/>
        </w:rPr>
        <w:t>)</w:t>
      </w:r>
      <w:r w:rsidRPr="00E47541">
        <w:rPr>
          <w:rFonts w:ascii="Calibri" w:hAnsi="Calibri"/>
          <w:color w:val="000000"/>
          <w:sz w:val="22"/>
        </w:rPr>
        <w:t xml:space="preserve"> a été élaboré</w:t>
      </w:r>
      <w:r w:rsidR="009F183E" w:rsidRPr="00E47541">
        <w:rPr>
          <w:rStyle w:val="FootnoteReference"/>
          <w:rFonts w:ascii="Calibri" w:eastAsia="Calibri" w:hAnsi="Calibri" w:cs="Calibri"/>
          <w:color w:val="000000"/>
          <w:sz w:val="22"/>
          <w:szCs w:val="22"/>
        </w:rPr>
        <w:footnoteReference w:id="6"/>
      </w:r>
      <w:r w:rsidRPr="00E47541">
        <w:rPr>
          <w:rFonts w:ascii="Calibri" w:hAnsi="Calibri"/>
          <w:color w:val="000000"/>
          <w:sz w:val="22"/>
        </w:rPr>
        <w:t xml:space="preserve">, un résumé doit être </w:t>
      </w:r>
      <w:r w:rsidR="00CA1EA5" w:rsidRPr="00E47541">
        <w:rPr>
          <w:rFonts w:ascii="Calibri" w:hAnsi="Calibri"/>
          <w:color w:val="000000"/>
          <w:sz w:val="22"/>
        </w:rPr>
        <w:t xml:space="preserve">fourni </w:t>
      </w:r>
      <w:r w:rsidRPr="00E47541">
        <w:rPr>
          <w:rFonts w:ascii="Calibri" w:hAnsi="Calibri"/>
          <w:color w:val="000000"/>
          <w:sz w:val="22"/>
        </w:rPr>
        <w:t xml:space="preserve">dans le présent plan d’action pour ce qui est des principales activités prévues de </w:t>
      </w:r>
      <w:r w:rsidR="00EF40AF" w:rsidRPr="00E47541">
        <w:rPr>
          <w:rFonts w:ascii="Calibri" w:hAnsi="Calibri"/>
          <w:color w:val="000000"/>
          <w:sz w:val="22"/>
        </w:rPr>
        <w:t>sensibilisation</w:t>
      </w:r>
      <w:r w:rsidRPr="00E47541">
        <w:rPr>
          <w:rFonts w:ascii="Calibri" w:hAnsi="Calibri"/>
          <w:color w:val="000000"/>
          <w:sz w:val="22"/>
        </w:rPr>
        <w:t xml:space="preserve">, de mobilisation sociale et de communication </w:t>
      </w:r>
      <w:r w:rsidR="003E08CD" w:rsidRPr="00E47541">
        <w:rPr>
          <w:rFonts w:ascii="Calibri" w:hAnsi="Calibri"/>
          <w:color w:val="000000"/>
          <w:sz w:val="22"/>
        </w:rPr>
        <w:t>pour le</w:t>
      </w:r>
      <w:r w:rsidRPr="00E47541">
        <w:rPr>
          <w:rFonts w:ascii="Calibri" w:hAnsi="Calibri"/>
          <w:color w:val="000000"/>
          <w:sz w:val="22"/>
        </w:rPr>
        <w:t xml:space="preserve"> changement social et de comportement (CCSC), ainsi que toute autre activité prévue selon la planification établie. Un renvoi au plan d’action de CSC doit être indiqué et ce dernier doit être inclus en annexe du plan d’action global de la campagne</w:t>
      </w:r>
    </w:p>
    <w:p w14:paraId="0000014A" w14:textId="6C0F4776" w:rsidR="00DE1382" w:rsidRPr="00E47541" w:rsidRDefault="00D73B10" w:rsidP="00F22BB8">
      <w:pPr>
        <w:numPr>
          <w:ilvl w:val="0"/>
          <w:numId w:val="2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S’il </w:t>
      </w:r>
      <w:r w:rsidRPr="00E47541">
        <w:rPr>
          <w:rFonts w:ascii="Calibri" w:hAnsi="Calibri"/>
          <w:color w:val="000000"/>
          <w:sz w:val="22"/>
          <w:u w:val="single"/>
        </w:rPr>
        <w:t>n’a pas été élaboré</w:t>
      </w:r>
      <w:r w:rsidRPr="00E47541">
        <w:rPr>
          <w:rFonts w:ascii="Calibri" w:hAnsi="Calibri"/>
          <w:color w:val="000000"/>
          <w:sz w:val="22"/>
        </w:rPr>
        <w:t xml:space="preserve"> de plan d’action distinct de CSC et que des activités de CSC seront intégrées dans le plan d’action de la campagne, des données essentielles éclairant les décisions relatives à la stratégie, aux activités et aux canaux </w:t>
      </w:r>
      <w:r w:rsidR="00E3336C" w:rsidRPr="00E47541">
        <w:rPr>
          <w:rFonts w:ascii="Calibri" w:hAnsi="Calibri"/>
          <w:color w:val="000000"/>
          <w:sz w:val="22"/>
        </w:rPr>
        <w:t xml:space="preserve">de communication </w:t>
      </w:r>
      <w:r w:rsidRPr="00E47541">
        <w:rPr>
          <w:rFonts w:ascii="Calibri" w:hAnsi="Calibri"/>
          <w:color w:val="000000"/>
          <w:sz w:val="22"/>
        </w:rPr>
        <w:t xml:space="preserve">doivent être </w:t>
      </w:r>
      <w:r w:rsidR="00E3336C" w:rsidRPr="00E47541">
        <w:rPr>
          <w:rFonts w:ascii="Calibri" w:hAnsi="Calibri"/>
          <w:color w:val="000000"/>
          <w:sz w:val="22"/>
        </w:rPr>
        <w:t>indiquées</w:t>
      </w:r>
      <w:r w:rsidRPr="00E47541">
        <w:rPr>
          <w:rFonts w:ascii="Calibri" w:hAnsi="Calibri"/>
          <w:color w:val="000000"/>
          <w:sz w:val="22"/>
        </w:rPr>
        <w:t>, en plus des objectifs spécifiques</w:t>
      </w:r>
      <w:r w:rsidR="00E3336C" w:rsidRPr="00E47541">
        <w:rPr>
          <w:rFonts w:ascii="Calibri" w:hAnsi="Calibri"/>
          <w:color w:val="000000"/>
          <w:sz w:val="22"/>
        </w:rPr>
        <w:t xml:space="preserve"> </w:t>
      </w:r>
      <w:r w:rsidRPr="00E47541">
        <w:rPr>
          <w:rFonts w:ascii="Calibri" w:hAnsi="Calibri"/>
          <w:color w:val="000000"/>
          <w:sz w:val="22"/>
        </w:rPr>
        <w:t xml:space="preserve">et des résultats attendus en matière de CSC pour la campagne. Décrire les activités liées à chaque phase de la campagne dans la section correspondante du plan d’action (par exemple, décrire les activités de CSC liées à la phase d’enregistrement des ménages dans la section </w:t>
      </w:r>
      <w:r w:rsidR="004C1ACB" w:rsidRPr="00E47541">
        <w:rPr>
          <w:rFonts w:ascii="Calibri" w:hAnsi="Calibri"/>
          <w:color w:val="000000"/>
          <w:sz w:val="22"/>
        </w:rPr>
        <w:t xml:space="preserve">consacrée à </w:t>
      </w:r>
      <w:r w:rsidRPr="00E47541">
        <w:rPr>
          <w:rFonts w:ascii="Calibri" w:hAnsi="Calibri"/>
          <w:color w:val="000000"/>
          <w:sz w:val="22"/>
        </w:rPr>
        <w:t xml:space="preserve">l’enregistrement des ménages) afin que la valeur ajoutée du CSC </w:t>
      </w:r>
      <w:r w:rsidR="004C1ACB" w:rsidRPr="00E47541">
        <w:rPr>
          <w:rFonts w:ascii="Calibri" w:hAnsi="Calibri"/>
          <w:color w:val="000000"/>
          <w:sz w:val="22"/>
        </w:rPr>
        <w:t xml:space="preserve">soit </w:t>
      </w:r>
      <w:r w:rsidRPr="00E47541">
        <w:rPr>
          <w:rFonts w:ascii="Calibri" w:hAnsi="Calibri"/>
          <w:color w:val="000000"/>
          <w:sz w:val="22"/>
        </w:rPr>
        <w:t>claire.</w:t>
      </w:r>
    </w:p>
    <w:p w14:paraId="0000014C" w14:textId="73AC9586" w:rsidR="00DE1382" w:rsidRPr="00E47541" w:rsidRDefault="00123854" w:rsidP="00F22BB8">
      <w:pPr>
        <w:numPr>
          <w:ilvl w:val="0"/>
          <w:numId w:val="22"/>
        </w:numPr>
        <w:pBdr>
          <w:top w:val="nil"/>
          <w:left w:val="nil"/>
          <w:bottom w:val="nil"/>
          <w:right w:val="nil"/>
          <w:between w:val="nil"/>
        </w:pBdr>
        <w:ind w:left="714" w:hanging="357"/>
        <w:rPr>
          <w:rFonts w:ascii="Calibri" w:eastAsia="Calibri" w:hAnsi="Calibri" w:cs="Calibri"/>
          <w:color w:val="000000"/>
          <w:sz w:val="22"/>
          <w:szCs w:val="22"/>
        </w:rPr>
      </w:pPr>
      <w:r w:rsidRPr="00E47541">
        <w:rPr>
          <w:rFonts w:ascii="Calibri" w:hAnsi="Calibri"/>
          <w:color w:val="000000"/>
          <w:sz w:val="22"/>
        </w:rPr>
        <w:t xml:space="preserve">Donner des informations sur le CSC pendant l’enregistrement des ménages et la distribution des MII (voir le tableau ci-après) : </w:t>
      </w:r>
    </w:p>
    <w:p w14:paraId="0000014D" w14:textId="2135605F" w:rsidR="00DE1382" w:rsidRPr="00E47541" w:rsidRDefault="00D73B10" w:rsidP="00F22BB8">
      <w:pPr>
        <w:numPr>
          <w:ilvl w:val="0"/>
          <w:numId w:val="2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activités de CSC prévues avant et pendant l’enregistrement des ménages et avant, pendant et après la distribution des MII (</w:t>
      </w:r>
      <w:r w:rsidR="00E126C6" w:rsidRPr="00E47541">
        <w:rPr>
          <w:rFonts w:ascii="Calibri" w:hAnsi="Calibri"/>
          <w:color w:val="000000"/>
          <w:sz w:val="22"/>
        </w:rPr>
        <w:t>sensibilisation</w:t>
      </w:r>
      <w:r w:rsidRPr="00E47541">
        <w:rPr>
          <w:rFonts w:ascii="Calibri" w:hAnsi="Calibri"/>
          <w:color w:val="000000"/>
          <w:sz w:val="22"/>
        </w:rPr>
        <w:t>, mobilisation sociale et CCSC), ainsi que les publics visés</w:t>
      </w:r>
    </w:p>
    <w:p w14:paraId="0000014F" w14:textId="17BEE293" w:rsidR="00DE1382" w:rsidRPr="00E47541" w:rsidRDefault="00123854"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 xml:space="preserve">Les acteurs clés qui </w:t>
      </w:r>
      <w:r w:rsidR="004A044D" w:rsidRPr="00E47541">
        <w:rPr>
          <w:rFonts w:ascii="Calibri" w:hAnsi="Calibri"/>
          <w:color w:val="000000"/>
          <w:sz w:val="22"/>
        </w:rPr>
        <w:t>participeront aux</w:t>
      </w:r>
      <w:r w:rsidRPr="00E47541">
        <w:rPr>
          <w:rFonts w:ascii="Calibri" w:hAnsi="Calibri"/>
          <w:color w:val="000000"/>
          <w:sz w:val="22"/>
        </w:rPr>
        <w:t xml:space="preserve"> activités de CSC avant, pendant et après la campagne, ainsi que leurs rôles et responsabilités</w:t>
      </w:r>
    </w:p>
    <w:p w14:paraId="3A1DC280" w14:textId="2682F1A9" w:rsidR="00E0356A" w:rsidRPr="00E47541" w:rsidRDefault="00E0356A"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Les publics visés (primaires et secondaires) et les canaux qui seront utilisés pour les atteindre</w:t>
      </w:r>
    </w:p>
    <w:p w14:paraId="00000150" w14:textId="073EBAF2" w:rsidR="00DE1382" w:rsidRPr="00E47541" w:rsidRDefault="00123854"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Les principaux messages qui seront communiqués par l’intermédiaire de chaque canal</w:t>
      </w:r>
    </w:p>
    <w:p w14:paraId="00000152" w14:textId="4C31C673" w:rsidR="000D0D83" w:rsidRPr="00E47541" w:rsidRDefault="000D0D83">
      <w:pPr>
        <w:rPr>
          <w:rFonts w:ascii="Calibri" w:eastAsia="Calibri" w:hAnsi="Calibri" w:cs="Calibri"/>
          <w:sz w:val="22"/>
          <w:szCs w:val="22"/>
        </w:rPr>
      </w:pPr>
      <w:r w:rsidRPr="00E47541">
        <w:rPr>
          <w:rFonts w:ascii="Calibri" w:eastAsia="Calibri" w:hAnsi="Calibri" w:cs="Calibri"/>
          <w:sz w:val="22"/>
          <w:szCs w:val="22"/>
        </w:rPr>
        <w:br w:type="page"/>
      </w:r>
    </w:p>
    <w:p w14:paraId="2C97197F" w14:textId="77777777" w:rsidR="00DE1382" w:rsidRPr="00E47541" w:rsidRDefault="00DE1382">
      <w:pPr>
        <w:rPr>
          <w:rFonts w:ascii="Calibri" w:eastAsia="Calibri" w:hAnsi="Calibri" w:cs="Calibri"/>
          <w:sz w:val="22"/>
          <w:szCs w:val="22"/>
        </w:rPr>
      </w:pPr>
    </w:p>
    <w:p w14:paraId="787E491B" w14:textId="1106CE83" w:rsidR="00664EA1" w:rsidRPr="00E47541" w:rsidRDefault="003F0E6D" w:rsidP="004F0974">
      <w:pPr>
        <w:pBdr>
          <w:top w:val="nil"/>
          <w:left w:val="nil"/>
          <w:bottom w:val="nil"/>
          <w:right w:val="nil"/>
          <w:between w:val="nil"/>
        </w:pBdr>
        <w:rPr>
          <w:rFonts w:ascii="Calibri" w:eastAsia="Calibri" w:hAnsi="Calibri" w:cs="Calibri"/>
          <w:b/>
          <w:sz w:val="22"/>
          <w:szCs w:val="22"/>
        </w:rPr>
      </w:pPr>
      <w:r w:rsidRPr="00E47541">
        <w:rPr>
          <w:rFonts w:ascii="Calibri" w:hAnsi="Calibri"/>
          <w:b/>
          <w:color w:val="4F81BD" w:themeColor="accent1"/>
          <w:sz w:val="22"/>
        </w:rPr>
        <w:t xml:space="preserve">Tableau XX : </w:t>
      </w:r>
      <w:r w:rsidRPr="00E47541">
        <w:rPr>
          <w:rFonts w:ascii="Calibri" w:hAnsi="Calibri"/>
          <w:b/>
          <w:color w:val="0070C0"/>
          <w:sz w:val="22"/>
        </w:rPr>
        <w:t xml:space="preserve">Exemple de messages et de canaux (à compléter avec </w:t>
      </w:r>
      <w:r w:rsidR="005F0FED" w:rsidRPr="00E47541">
        <w:rPr>
          <w:rFonts w:ascii="Calibri" w:hAnsi="Calibri"/>
          <w:b/>
          <w:color w:val="0070C0"/>
          <w:sz w:val="22"/>
        </w:rPr>
        <w:t xml:space="preserve">les </w:t>
      </w:r>
      <w:r w:rsidRPr="00E47541">
        <w:rPr>
          <w:rFonts w:ascii="Calibri" w:hAnsi="Calibri"/>
          <w:b/>
          <w:color w:val="0070C0"/>
          <w:sz w:val="22"/>
        </w:rPr>
        <w:t>informations propres au</w:t>
      </w:r>
      <w:r w:rsidR="005A0867" w:rsidRPr="00E47541">
        <w:rPr>
          <w:rFonts w:ascii="Calibri" w:hAnsi="Calibri"/>
          <w:b/>
          <w:color w:val="0070C0"/>
          <w:sz w:val="22"/>
        </w:rPr>
        <w:t xml:space="preserve"> </w:t>
      </w:r>
      <w:r w:rsidRPr="00E47541">
        <w:rPr>
          <w:rFonts w:ascii="Calibri" w:hAnsi="Calibri"/>
          <w:b/>
          <w:color w:val="0070C0"/>
          <w:sz w:val="22"/>
        </w:rPr>
        <w:t>pays)</w:t>
      </w:r>
    </w:p>
    <w:tbl>
      <w:tblPr>
        <w:tblW w:w="9498" w:type="dxa"/>
        <w:tblInd w:w="-289"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515"/>
        <w:gridCol w:w="2693"/>
        <w:gridCol w:w="1588"/>
      </w:tblGrid>
      <w:tr w:rsidR="00003E72" w:rsidRPr="00E47541" w14:paraId="38929E9D" w14:textId="7B6CC957" w:rsidTr="00402667">
        <w:tc>
          <w:tcPr>
            <w:tcW w:w="1702" w:type="dxa"/>
          </w:tcPr>
          <w:p w14:paraId="7A23C18F" w14:textId="77777777" w:rsidR="00003E72" w:rsidRPr="00E47541" w:rsidRDefault="00003E72" w:rsidP="00FD4016">
            <w:pPr>
              <w:jc w:val="center"/>
              <w:rPr>
                <w:rFonts w:ascii="Calibri" w:eastAsia="Calibri" w:hAnsi="Calibri" w:cs="Calibri"/>
                <w:b/>
                <w:sz w:val="22"/>
                <w:szCs w:val="22"/>
              </w:rPr>
            </w:pPr>
            <w:r w:rsidRPr="00E47541">
              <w:rPr>
                <w:rFonts w:ascii="Calibri" w:hAnsi="Calibri"/>
                <w:b/>
                <w:sz w:val="22"/>
              </w:rPr>
              <w:t>Phase de la campagne</w:t>
            </w:r>
          </w:p>
        </w:tc>
        <w:tc>
          <w:tcPr>
            <w:tcW w:w="3515" w:type="dxa"/>
          </w:tcPr>
          <w:p w14:paraId="48C5878E" w14:textId="77777777" w:rsidR="00003E72" w:rsidRPr="00E47541" w:rsidRDefault="00003E72" w:rsidP="00FD4016">
            <w:pPr>
              <w:jc w:val="center"/>
              <w:rPr>
                <w:rFonts w:ascii="Calibri" w:eastAsia="Calibri" w:hAnsi="Calibri" w:cs="Calibri"/>
                <w:b/>
                <w:sz w:val="22"/>
                <w:szCs w:val="22"/>
              </w:rPr>
            </w:pPr>
            <w:r w:rsidRPr="00E47541">
              <w:rPr>
                <w:rFonts w:ascii="Calibri" w:hAnsi="Calibri"/>
                <w:b/>
                <w:sz w:val="22"/>
              </w:rPr>
              <w:t>Thèmes des messages à transmettre</w:t>
            </w:r>
          </w:p>
        </w:tc>
        <w:tc>
          <w:tcPr>
            <w:tcW w:w="2693" w:type="dxa"/>
          </w:tcPr>
          <w:p w14:paraId="5CEE2F1F" w14:textId="77777777" w:rsidR="00003E72" w:rsidRPr="00E47541" w:rsidRDefault="00003E72" w:rsidP="00FD4016">
            <w:pPr>
              <w:jc w:val="center"/>
              <w:rPr>
                <w:rFonts w:ascii="Calibri" w:eastAsia="Calibri" w:hAnsi="Calibri" w:cs="Calibri"/>
                <w:b/>
                <w:sz w:val="22"/>
                <w:szCs w:val="22"/>
              </w:rPr>
            </w:pPr>
            <w:r w:rsidRPr="00E47541">
              <w:rPr>
                <w:rFonts w:ascii="Calibri" w:hAnsi="Calibri"/>
                <w:b/>
                <w:sz w:val="22"/>
              </w:rPr>
              <w:t>Canaux de diffusion</w:t>
            </w:r>
          </w:p>
        </w:tc>
        <w:tc>
          <w:tcPr>
            <w:tcW w:w="1588" w:type="dxa"/>
          </w:tcPr>
          <w:p w14:paraId="17750FA3" w14:textId="23D75E8F" w:rsidR="00003E72" w:rsidRPr="00E47541" w:rsidRDefault="00003E72" w:rsidP="00FD4016">
            <w:pPr>
              <w:jc w:val="center"/>
              <w:rPr>
                <w:rFonts w:ascii="Calibri" w:eastAsia="Calibri" w:hAnsi="Calibri" w:cs="Calibri"/>
                <w:b/>
                <w:sz w:val="22"/>
                <w:szCs w:val="22"/>
              </w:rPr>
            </w:pPr>
            <w:r w:rsidRPr="00E47541">
              <w:rPr>
                <w:rFonts w:ascii="Calibri" w:hAnsi="Calibri"/>
                <w:b/>
                <w:sz w:val="22"/>
              </w:rPr>
              <w:t>Calendrier</w:t>
            </w:r>
          </w:p>
        </w:tc>
      </w:tr>
      <w:tr w:rsidR="00003E72" w:rsidRPr="00E47541" w14:paraId="74BACD00" w14:textId="00E58B9A" w:rsidTr="00402667">
        <w:tc>
          <w:tcPr>
            <w:tcW w:w="1702" w:type="dxa"/>
            <w:vMerge w:val="restart"/>
          </w:tcPr>
          <w:p w14:paraId="6BDBCB84" w14:textId="77777777" w:rsidR="00003E72" w:rsidRPr="00E47541" w:rsidRDefault="00003E72" w:rsidP="00FD4016">
            <w:pPr>
              <w:rPr>
                <w:rFonts w:ascii="Calibri" w:eastAsia="Calibri" w:hAnsi="Calibri" w:cs="Calibri"/>
                <w:sz w:val="20"/>
                <w:szCs w:val="20"/>
              </w:rPr>
            </w:pPr>
            <w:r w:rsidRPr="00E47541">
              <w:rPr>
                <w:rFonts w:ascii="Calibri" w:hAnsi="Calibri"/>
                <w:sz w:val="20"/>
              </w:rPr>
              <w:t>Avant et pendant l’enregistrement des ménages et la distribution des MII</w:t>
            </w:r>
          </w:p>
          <w:p w14:paraId="6A1B8907" w14:textId="586FD5AD" w:rsidR="00003E72" w:rsidRPr="00E47541" w:rsidRDefault="00003E72" w:rsidP="00FD4016">
            <w:pPr>
              <w:jc w:val="both"/>
              <w:rPr>
                <w:rFonts w:ascii="Calibri" w:eastAsia="Calibri" w:hAnsi="Calibri" w:cs="Calibri"/>
                <w:sz w:val="20"/>
                <w:szCs w:val="20"/>
              </w:rPr>
            </w:pPr>
          </w:p>
        </w:tc>
        <w:tc>
          <w:tcPr>
            <w:tcW w:w="3515" w:type="dxa"/>
          </w:tcPr>
          <w:p w14:paraId="3D64B7F8" w14:textId="67BF31BE" w:rsidR="00003E72" w:rsidRPr="00E47541" w:rsidRDefault="00003E72" w:rsidP="00FD4016">
            <w:pPr>
              <w:rPr>
                <w:rFonts w:ascii="Calibri" w:eastAsia="Calibri" w:hAnsi="Calibri" w:cs="Calibri"/>
                <w:sz w:val="20"/>
                <w:szCs w:val="20"/>
              </w:rPr>
            </w:pPr>
            <w:r w:rsidRPr="00E47541">
              <w:rPr>
                <w:rFonts w:ascii="Calibri" w:hAnsi="Calibri"/>
                <w:sz w:val="20"/>
              </w:rPr>
              <w:t>Importance de la participation des ménages et de la communauté à la campagne pour recevoir des MII pour la prévention du paludisme.</w:t>
            </w:r>
          </w:p>
        </w:tc>
        <w:tc>
          <w:tcPr>
            <w:tcW w:w="2693" w:type="dxa"/>
            <w:vMerge w:val="restart"/>
          </w:tcPr>
          <w:p w14:paraId="5BF28A8C" w14:textId="5788BB2A" w:rsidR="00003E72" w:rsidRPr="00E47541" w:rsidRDefault="00003E72" w:rsidP="00FD4016">
            <w:pPr>
              <w:rPr>
                <w:rFonts w:ascii="Calibri" w:eastAsia="Calibri" w:hAnsi="Calibri" w:cs="Calibri"/>
                <w:sz w:val="20"/>
                <w:szCs w:val="20"/>
              </w:rPr>
            </w:pPr>
            <w:r w:rsidRPr="00E47541">
              <w:rPr>
                <w:rFonts w:ascii="Calibri" w:hAnsi="Calibri"/>
                <w:sz w:val="20"/>
              </w:rPr>
              <w:t>La meilleure stratégie de diffusion des messages est une stratégie à plusieurs volets qui doit repos</w:t>
            </w:r>
            <w:r w:rsidR="00DB514A" w:rsidRPr="00E47541">
              <w:rPr>
                <w:rFonts w:ascii="Calibri" w:hAnsi="Calibri"/>
                <w:sz w:val="20"/>
              </w:rPr>
              <w:t>er</w:t>
            </w:r>
            <w:r w:rsidRPr="00E47541">
              <w:rPr>
                <w:rFonts w:ascii="Calibri" w:hAnsi="Calibri"/>
                <w:sz w:val="20"/>
              </w:rPr>
              <w:t xml:space="preserve"> sur le contexte du pays (alphabétisation, portée des médias, zones urbaines/rurales, etc.) :</w:t>
            </w:r>
          </w:p>
          <w:p w14:paraId="02B9F474" w14:textId="3EF13882"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Représentations théâtrales communautaires (contes et chansons)</w:t>
            </w:r>
          </w:p>
          <w:p w14:paraId="32E3C695" w14:textId="77777777"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 xml:space="preserve">Média de masse (p. ex. radio) </w:t>
            </w:r>
          </w:p>
          <w:p w14:paraId="6745FDB2" w14:textId="77777777"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Réseaux sociaux</w:t>
            </w:r>
          </w:p>
          <w:p w14:paraId="03229605" w14:textId="4711A353"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Crieurs de rue motorisés</w:t>
            </w:r>
          </w:p>
          <w:p w14:paraId="60E1F70F" w14:textId="0AB387AA"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Organisations et volontaires communautaires</w:t>
            </w:r>
          </w:p>
          <w:p w14:paraId="57CFF1F6" w14:textId="24683670"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Événements religieux et organisations confessionnelles</w:t>
            </w:r>
          </w:p>
          <w:p w14:paraId="5F825058" w14:textId="4CFD2A92"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Dialogue communautaire</w:t>
            </w:r>
          </w:p>
          <w:p w14:paraId="255121FA" w14:textId="2757129C"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Discussion avec les soignants</w:t>
            </w:r>
          </w:p>
          <w:p w14:paraId="34913DC7" w14:textId="4D2D3867" w:rsidR="00003E72" w:rsidRPr="00E47541" w:rsidRDefault="00083F19" w:rsidP="00F22BB8">
            <w:pPr>
              <w:numPr>
                <w:ilvl w:val="0"/>
                <w:numId w:val="14"/>
              </w:numPr>
              <w:rPr>
                <w:rFonts w:ascii="Calibri" w:eastAsia="Calibri" w:hAnsi="Calibri" w:cs="Calibri"/>
                <w:sz w:val="20"/>
                <w:szCs w:val="20"/>
              </w:rPr>
            </w:pPr>
            <w:r w:rsidRPr="00E47541">
              <w:rPr>
                <w:rFonts w:ascii="Calibri" w:hAnsi="Calibri"/>
                <w:sz w:val="20"/>
              </w:rPr>
              <w:t xml:space="preserve">Sensibilisation </w:t>
            </w:r>
            <w:r w:rsidR="00003E72" w:rsidRPr="00E47541">
              <w:rPr>
                <w:rFonts w:ascii="Calibri" w:hAnsi="Calibri"/>
                <w:sz w:val="20"/>
              </w:rPr>
              <w:t>par l’intermédiaire de personnes influentes de la communauté</w:t>
            </w:r>
          </w:p>
          <w:p w14:paraId="42FBB97C" w14:textId="65DA649D"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Éducation sanitaire dans les centres de santé</w:t>
            </w:r>
          </w:p>
          <w:p w14:paraId="4E079ABE" w14:textId="77777777"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Brochures ou supports imprimés</w:t>
            </w:r>
          </w:p>
          <w:p w14:paraId="14C85CEB" w14:textId="1098E5D8"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 xml:space="preserve">Visites en porte-à-porte </w:t>
            </w:r>
          </w:p>
          <w:p w14:paraId="65A15A71" w14:textId="224269E5"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Équipes</w:t>
            </w:r>
            <w:r w:rsidR="0038110C" w:rsidRPr="00E47541">
              <w:rPr>
                <w:rFonts w:ascii="Calibri" w:hAnsi="Calibri"/>
                <w:sz w:val="20"/>
              </w:rPr>
              <w:t xml:space="preserve"> chargées de l’</w:t>
            </w:r>
            <w:r w:rsidRPr="00E47541">
              <w:rPr>
                <w:rFonts w:ascii="Calibri" w:hAnsi="Calibri"/>
                <w:sz w:val="20"/>
              </w:rPr>
              <w:t>enregistrement des ménages et/ou de distribution de MII en porte-à-porte</w:t>
            </w:r>
          </w:p>
          <w:p w14:paraId="7A178E4B" w14:textId="1A73B611"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 xml:space="preserve">Équipes de distribution de MII sur </w:t>
            </w:r>
            <w:r w:rsidR="0038110C" w:rsidRPr="00E47541">
              <w:rPr>
                <w:rFonts w:ascii="Calibri" w:hAnsi="Calibri"/>
                <w:sz w:val="20"/>
              </w:rPr>
              <w:t>point</w:t>
            </w:r>
            <w:r w:rsidRPr="00E47541">
              <w:rPr>
                <w:rFonts w:ascii="Calibri" w:hAnsi="Calibri"/>
                <w:sz w:val="20"/>
              </w:rPr>
              <w:t xml:space="preserve"> fixe</w:t>
            </w:r>
          </w:p>
        </w:tc>
        <w:tc>
          <w:tcPr>
            <w:tcW w:w="1588" w:type="dxa"/>
            <w:vMerge w:val="restart"/>
          </w:tcPr>
          <w:p w14:paraId="01294CF2" w14:textId="2E160CBF" w:rsidR="00003E72" w:rsidRPr="00E47541" w:rsidRDefault="00003E72" w:rsidP="00FD4016">
            <w:pPr>
              <w:rPr>
                <w:rFonts w:ascii="Calibri" w:eastAsia="Calibri" w:hAnsi="Calibri" w:cs="Calibri"/>
                <w:sz w:val="20"/>
                <w:szCs w:val="20"/>
              </w:rPr>
            </w:pPr>
            <w:r w:rsidRPr="00E47541">
              <w:rPr>
                <w:rFonts w:ascii="Calibri" w:hAnsi="Calibri"/>
                <w:sz w:val="20"/>
              </w:rPr>
              <w:t>Par exemple, sept jours avant la campagne et tous les jours jusqu’à la fin de l’enregistrement</w:t>
            </w:r>
          </w:p>
        </w:tc>
      </w:tr>
      <w:tr w:rsidR="00567727" w:rsidRPr="00E47541" w14:paraId="3F5894F2" w14:textId="287983A8" w:rsidTr="00B17DE4">
        <w:trPr>
          <w:trHeight w:val="1241"/>
        </w:trPr>
        <w:tc>
          <w:tcPr>
            <w:tcW w:w="1702" w:type="dxa"/>
            <w:vMerge/>
          </w:tcPr>
          <w:p w14:paraId="3D577FA6" w14:textId="1EA87F8A" w:rsidR="00567727" w:rsidRPr="00E47541" w:rsidRDefault="00567727" w:rsidP="00FD4016">
            <w:pPr>
              <w:jc w:val="both"/>
              <w:rPr>
                <w:rFonts w:ascii="Calibri" w:eastAsia="Calibri" w:hAnsi="Calibri" w:cs="Calibri"/>
                <w:sz w:val="20"/>
                <w:szCs w:val="20"/>
              </w:rPr>
            </w:pPr>
          </w:p>
        </w:tc>
        <w:tc>
          <w:tcPr>
            <w:tcW w:w="3515" w:type="dxa"/>
          </w:tcPr>
          <w:p w14:paraId="60C8C684" w14:textId="52D20455" w:rsidR="00567727" w:rsidRPr="00E47541" w:rsidRDefault="00567727" w:rsidP="00FD4016">
            <w:pPr>
              <w:rPr>
                <w:rFonts w:ascii="Calibri" w:eastAsia="Calibri" w:hAnsi="Calibri" w:cs="Calibri"/>
                <w:sz w:val="20"/>
                <w:szCs w:val="20"/>
              </w:rPr>
            </w:pPr>
            <w:r w:rsidRPr="00E47541">
              <w:rPr>
                <w:rFonts w:ascii="Calibri" w:hAnsi="Calibri"/>
                <w:sz w:val="20"/>
              </w:rPr>
              <w:t xml:space="preserve">Importance de la coopération avec le personnel chargé de la campagne pour s’assurer que les ménages reçoivent des MII durant la distribution. </w:t>
            </w:r>
          </w:p>
        </w:tc>
        <w:tc>
          <w:tcPr>
            <w:tcW w:w="2693" w:type="dxa"/>
            <w:vMerge/>
          </w:tcPr>
          <w:p w14:paraId="11748D2C" w14:textId="77777777" w:rsidR="00567727" w:rsidRPr="00E47541" w:rsidRDefault="00567727" w:rsidP="00FD4016">
            <w:pPr>
              <w:widowControl w:val="0"/>
              <w:pBdr>
                <w:top w:val="nil"/>
                <w:left w:val="nil"/>
                <w:bottom w:val="nil"/>
                <w:right w:val="nil"/>
                <w:between w:val="nil"/>
              </w:pBdr>
              <w:spacing w:line="276" w:lineRule="auto"/>
              <w:rPr>
                <w:rFonts w:ascii="Calibri" w:eastAsia="Calibri" w:hAnsi="Calibri" w:cs="Calibri"/>
              </w:rPr>
            </w:pPr>
          </w:p>
        </w:tc>
        <w:tc>
          <w:tcPr>
            <w:tcW w:w="1588" w:type="dxa"/>
            <w:vMerge/>
          </w:tcPr>
          <w:p w14:paraId="58BC9BA8" w14:textId="77777777" w:rsidR="00567727" w:rsidRPr="00E47541" w:rsidRDefault="00567727" w:rsidP="00FD4016">
            <w:pPr>
              <w:widowControl w:val="0"/>
              <w:pBdr>
                <w:top w:val="nil"/>
                <w:left w:val="nil"/>
                <w:bottom w:val="nil"/>
                <w:right w:val="nil"/>
                <w:between w:val="nil"/>
              </w:pBdr>
              <w:spacing w:line="276" w:lineRule="auto"/>
              <w:rPr>
                <w:rFonts w:ascii="Calibri" w:eastAsia="Calibri" w:hAnsi="Calibri" w:cs="Calibri"/>
              </w:rPr>
            </w:pPr>
          </w:p>
        </w:tc>
      </w:tr>
      <w:tr w:rsidR="00003E72" w:rsidRPr="00E47541" w14:paraId="3FEB8411" w14:textId="2041DE9B" w:rsidTr="00402667">
        <w:tc>
          <w:tcPr>
            <w:tcW w:w="1702" w:type="dxa"/>
            <w:vMerge/>
          </w:tcPr>
          <w:p w14:paraId="6066A66E" w14:textId="77777777" w:rsidR="00003E72" w:rsidRPr="00E47541" w:rsidRDefault="00003E72" w:rsidP="00FD4016">
            <w:pPr>
              <w:jc w:val="both"/>
              <w:rPr>
                <w:rFonts w:ascii="Calibri" w:eastAsia="Calibri" w:hAnsi="Calibri" w:cs="Calibri"/>
                <w:sz w:val="20"/>
                <w:szCs w:val="20"/>
              </w:rPr>
            </w:pPr>
          </w:p>
        </w:tc>
        <w:tc>
          <w:tcPr>
            <w:tcW w:w="3515" w:type="dxa"/>
          </w:tcPr>
          <w:p w14:paraId="5D0BC06C" w14:textId="1FD3CE1E" w:rsidR="00003E72" w:rsidRPr="00E47541" w:rsidRDefault="00003E72" w:rsidP="00FD4016">
            <w:pPr>
              <w:rPr>
                <w:rFonts w:ascii="Calibri" w:eastAsia="Calibri" w:hAnsi="Calibri" w:cs="Calibri"/>
                <w:sz w:val="20"/>
                <w:szCs w:val="20"/>
              </w:rPr>
            </w:pPr>
            <w:r w:rsidRPr="00E47541">
              <w:rPr>
                <w:rFonts w:ascii="Calibri" w:hAnsi="Calibri"/>
                <w:sz w:val="20"/>
              </w:rPr>
              <w:t>Les dates auxquelles l’enregistrement des ménages aura lieu.</w:t>
            </w:r>
          </w:p>
        </w:tc>
        <w:tc>
          <w:tcPr>
            <w:tcW w:w="2693" w:type="dxa"/>
            <w:vMerge/>
          </w:tcPr>
          <w:p w14:paraId="26E1CFBE" w14:textId="77777777"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588" w:type="dxa"/>
            <w:vMerge/>
          </w:tcPr>
          <w:p w14:paraId="1A05B62E" w14:textId="77777777"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E47541" w14:paraId="3D0CEA5F" w14:textId="682ABC54" w:rsidTr="00402667">
        <w:tc>
          <w:tcPr>
            <w:tcW w:w="1702" w:type="dxa"/>
            <w:vMerge/>
          </w:tcPr>
          <w:p w14:paraId="39AABDAA" w14:textId="1FB1FDB3" w:rsidR="00003E72" w:rsidRPr="00E47541" w:rsidRDefault="00003E72" w:rsidP="00FD4016">
            <w:pPr>
              <w:jc w:val="both"/>
              <w:rPr>
                <w:rFonts w:ascii="Calibri" w:eastAsia="Calibri" w:hAnsi="Calibri" w:cs="Calibri"/>
                <w:sz w:val="20"/>
                <w:szCs w:val="20"/>
              </w:rPr>
            </w:pPr>
          </w:p>
        </w:tc>
        <w:tc>
          <w:tcPr>
            <w:tcW w:w="3515" w:type="dxa"/>
          </w:tcPr>
          <w:p w14:paraId="663AF9C0" w14:textId="77777777" w:rsidR="00003E72" w:rsidRPr="00E47541" w:rsidRDefault="00003E72" w:rsidP="00FD4016">
            <w:pPr>
              <w:rPr>
                <w:rFonts w:ascii="Calibri" w:eastAsia="Calibri" w:hAnsi="Calibri" w:cs="Calibri"/>
                <w:sz w:val="20"/>
                <w:szCs w:val="20"/>
              </w:rPr>
            </w:pPr>
            <w:r w:rsidRPr="00E47541">
              <w:rPr>
                <w:rFonts w:ascii="Calibri" w:hAnsi="Calibri"/>
                <w:sz w:val="20"/>
              </w:rPr>
              <w:t>Les dates où la distribution des MII aura lieu et la manière dont les ménages recevront les MII (p. ex. en porte-à-porte ou sur sites fixes).</w:t>
            </w:r>
          </w:p>
        </w:tc>
        <w:tc>
          <w:tcPr>
            <w:tcW w:w="2693" w:type="dxa"/>
            <w:vMerge/>
          </w:tcPr>
          <w:p w14:paraId="7F8C1BA1" w14:textId="77777777"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588" w:type="dxa"/>
            <w:vMerge/>
          </w:tcPr>
          <w:p w14:paraId="4A87D681" w14:textId="77777777"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E47541" w14:paraId="3C587A01" w14:textId="583CF398" w:rsidTr="00402667">
        <w:tc>
          <w:tcPr>
            <w:tcW w:w="1702" w:type="dxa"/>
            <w:tcBorders>
              <w:bottom w:val="single" w:sz="4" w:space="0" w:color="000000"/>
            </w:tcBorders>
          </w:tcPr>
          <w:p w14:paraId="33881428" w14:textId="435F5023" w:rsidR="00003E72" w:rsidRPr="00E47541" w:rsidRDefault="00003E72" w:rsidP="00FD4016">
            <w:pPr>
              <w:rPr>
                <w:rFonts w:ascii="Calibri" w:eastAsia="Calibri" w:hAnsi="Calibri" w:cs="Calibri"/>
                <w:sz w:val="20"/>
                <w:szCs w:val="20"/>
              </w:rPr>
            </w:pPr>
            <w:r w:rsidRPr="00E47541">
              <w:rPr>
                <w:rFonts w:ascii="Calibri" w:hAnsi="Calibri"/>
                <w:sz w:val="20"/>
              </w:rPr>
              <w:t>Avant, durant et après la distribution de MII</w:t>
            </w:r>
          </w:p>
        </w:tc>
        <w:tc>
          <w:tcPr>
            <w:tcW w:w="3515" w:type="dxa"/>
            <w:tcBorders>
              <w:bottom w:val="single" w:sz="4" w:space="0" w:color="000000"/>
            </w:tcBorders>
          </w:tcPr>
          <w:p w14:paraId="067A0D9D" w14:textId="77777777" w:rsidR="00003E72" w:rsidRPr="00E47541" w:rsidRDefault="00003E72" w:rsidP="00FD4016">
            <w:pPr>
              <w:rPr>
                <w:rFonts w:ascii="Calibri" w:eastAsia="Calibri" w:hAnsi="Calibri" w:cs="Calibri"/>
                <w:sz w:val="20"/>
                <w:szCs w:val="20"/>
              </w:rPr>
            </w:pPr>
            <w:r w:rsidRPr="00E47541">
              <w:rPr>
                <w:rFonts w:ascii="Calibri" w:hAnsi="Calibri"/>
                <w:sz w:val="20"/>
              </w:rPr>
              <w:t xml:space="preserve">Importance de conserver, d’accrocher, d’utiliser et de prendre soin des MII distribuées. </w:t>
            </w:r>
          </w:p>
        </w:tc>
        <w:tc>
          <w:tcPr>
            <w:tcW w:w="2693" w:type="dxa"/>
            <w:vMerge/>
          </w:tcPr>
          <w:p w14:paraId="1368F3AA" w14:textId="77777777"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588" w:type="dxa"/>
          </w:tcPr>
          <w:p w14:paraId="3559FB2A" w14:textId="58F28E4B"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sz w:val="20"/>
                <w:szCs w:val="20"/>
              </w:rPr>
            </w:pPr>
            <w:r w:rsidRPr="00E47541">
              <w:rPr>
                <w:rFonts w:ascii="Calibri" w:hAnsi="Calibri"/>
                <w:sz w:val="20"/>
              </w:rPr>
              <w:t>Lors de la distribution et pendant les XX jours suivants</w:t>
            </w:r>
          </w:p>
        </w:tc>
      </w:tr>
      <w:tr w:rsidR="00DA538D" w:rsidRPr="00E47541" w14:paraId="3F301F18" w14:textId="58055824" w:rsidTr="00402667">
        <w:tc>
          <w:tcPr>
            <w:tcW w:w="1702" w:type="dxa"/>
            <w:tcBorders>
              <w:top w:val="single" w:sz="4" w:space="0" w:color="000000"/>
              <w:bottom w:val="nil"/>
            </w:tcBorders>
          </w:tcPr>
          <w:p w14:paraId="294D4983" w14:textId="43AC4AEA" w:rsidR="00DA538D" w:rsidRPr="00E47541" w:rsidRDefault="00DA538D" w:rsidP="00FD4016">
            <w:pPr>
              <w:rPr>
                <w:rFonts w:ascii="Calibri" w:eastAsia="Calibri" w:hAnsi="Calibri" w:cs="Calibri"/>
                <w:sz w:val="20"/>
                <w:szCs w:val="20"/>
              </w:rPr>
            </w:pPr>
            <w:r w:rsidRPr="00E47541">
              <w:rPr>
                <w:rFonts w:ascii="Calibri" w:hAnsi="Calibri"/>
                <w:sz w:val="20"/>
              </w:rPr>
              <w:t>Pendant toute la durée de la campagne et après la distribution des MII</w:t>
            </w:r>
          </w:p>
        </w:tc>
        <w:tc>
          <w:tcPr>
            <w:tcW w:w="3515" w:type="dxa"/>
            <w:tcBorders>
              <w:top w:val="single" w:sz="4" w:space="0" w:color="000000"/>
              <w:bottom w:val="nil"/>
            </w:tcBorders>
          </w:tcPr>
          <w:p w14:paraId="1509F591" w14:textId="77777777" w:rsidR="00DA538D" w:rsidRPr="00E47541" w:rsidRDefault="00DA538D" w:rsidP="00FD4016">
            <w:pPr>
              <w:rPr>
                <w:rFonts w:ascii="Calibri" w:eastAsia="Calibri" w:hAnsi="Calibri" w:cs="Calibri"/>
                <w:sz w:val="20"/>
                <w:szCs w:val="20"/>
              </w:rPr>
            </w:pPr>
            <w:r w:rsidRPr="00E47541">
              <w:rPr>
                <w:rFonts w:ascii="Calibri" w:hAnsi="Calibri"/>
                <w:sz w:val="20"/>
              </w:rPr>
              <w:t xml:space="preserve">Les avantages de l’utilisation des MII par tous les membres de la famille, chaque nuit, tout au long de l’année. </w:t>
            </w:r>
          </w:p>
        </w:tc>
        <w:tc>
          <w:tcPr>
            <w:tcW w:w="2693" w:type="dxa"/>
            <w:vMerge/>
          </w:tcPr>
          <w:p w14:paraId="3A1E8063" w14:textId="77777777" w:rsidR="00DA538D" w:rsidRPr="00E47541" w:rsidRDefault="00DA538D" w:rsidP="00FD4016">
            <w:pPr>
              <w:widowControl w:val="0"/>
              <w:pBdr>
                <w:top w:val="nil"/>
                <w:left w:val="nil"/>
                <w:bottom w:val="nil"/>
                <w:right w:val="nil"/>
                <w:between w:val="nil"/>
              </w:pBdr>
              <w:spacing w:line="276" w:lineRule="auto"/>
              <w:rPr>
                <w:rFonts w:ascii="Calibri" w:eastAsia="Calibri" w:hAnsi="Calibri" w:cs="Calibri"/>
              </w:rPr>
            </w:pPr>
          </w:p>
        </w:tc>
        <w:tc>
          <w:tcPr>
            <w:tcW w:w="1588" w:type="dxa"/>
            <w:vMerge w:val="restart"/>
          </w:tcPr>
          <w:p w14:paraId="60134DC5" w14:textId="45C2E48B" w:rsidR="00DA538D" w:rsidRPr="00E47541" w:rsidRDefault="00DA538D" w:rsidP="00FD4016">
            <w:pPr>
              <w:widowControl w:val="0"/>
              <w:pBdr>
                <w:top w:val="nil"/>
                <w:left w:val="nil"/>
                <w:bottom w:val="nil"/>
                <w:right w:val="nil"/>
                <w:between w:val="nil"/>
              </w:pBdr>
              <w:spacing w:line="276" w:lineRule="auto"/>
              <w:rPr>
                <w:rFonts w:ascii="Calibri" w:eastAsia="Calibri" w:hAnsi="Calibri" w:cs="Calibri"/>
                <w:sz w:val="20"/>
                <w:szCs w:val="20"/>
              </w:rPr>
            </w:pPr>
            <w:r w:rsidRPr="00E47541">
              <w:rPr>
                <w:rFonts w:ascii="Calibri" w:hAnsi="Calibri"/>
                <w:sz w:val="20"/>
              </w:rPr>
              <w:t>Pendant toute la durée de la campagne et après la distribution des MII</w:t>
            </w:r>
          </w:p>
        </w:tc>
      </w:tr>
      <w:tr w:rsidR="00DA538D" w:rsidRPr="00E47541" w14:paraId="048B9C98" w14:textId="5F9B5F99" w:rsidTr="00402667">
        <w:tc>
          <w:tcPr>
            <w:tcW w:w="1702" w:type="dxa"/>
            <w:tcBorders>
              <w:top w:val="nil"/>
            </w:tcBorders>
          </w:tcPr>
          <w:p w14:paraId="3425C059" w14:textId="77777777" w:rsidR="00DA538D" w:rsidRPr="00E47541" w:rsidRDefault="00DA538D" w:rsidP="00FD4016">
            <w:pPr>
              <w:jc w:val="both"/>
              <w:rPr>
                <w:rFonts w:ascii="Calibri" w:eastAsia="Calibri" w:hAnsi="Calibri" w:cs="Calibri"/>
              </w:rPr>
            </w:pPr>
          </w:p>
        </w:tc>
        <w:tc>
          <w:tcPr>
            <w:tcW w:w="3515" w:type="dxa"/>
            <w:tcBorders>
              <w:top w:val="nil"/>
            </w:tcBorders>
          </w:tcPr>
          <w:p w14:paraId="2750EE00" w14:textId="77777777" w:rsidR="00DA538D" w:rsidRPr="00E47541" w:rsidRDefault="00DA538D" w:rsidP="00FD4016">
            <w:pPr>
              <w:jc w:val="both"/>
              <w:rPr>
                <w:rFonts w:ascii="Calibri" w:eastAsia="Calibri" w:hAnsi="Calibri" w:cs="Calibri"/>
              </w:rPr>
            </w:pPr>
          </w:p>
        </w:tc>
        <w:tc>
          <w:tcPr>
            <w:tcW w:w="2693" w:type="dxa"/>
            <w:vMerge/>
          </w:tcPr>
          <w:p w14:paraId="66C73D68" w14:textId="77777777" w:rsidR="00DA538D" w:rsidRPr="00E47541" w:rsidRDefault="00DA538D" w:rsidP="00FD4016">
            <w:pPr>
              <w:widowControl w:val="0"/>
              <w:pBdr>
                <w:top w:val="nil"/>
                <w:left w:val="nil"/>
                <w:bottom w:val="nil"/>
                <w:right w:val="nil"/>
                <w:between w:val="nil"/>
              </w:pBdr>
              <w:spacing w:line="276" w:lineRule="auto"/>
              <w:rPr>
                <w:rFonts w:ascii="Calibri" w:eastAsia="Calibri" w:hAnsi="Calibri" w:cs="Calibri"/>
              </w:rPr>
            </w:pPr>
          </w:p>
        </w:tc>
        <w:tc>
          <w:tcPr>
            <w:tcW w:w="1588" w:type="dxa"/>
            <w:vMerge/>
          </w:tcPr>
          <w:p w14:paraId="66AF5309" w14:textId="77777777" w:rsidR="00DA538D" w:rsidRPr="00E47541" w:rsidRDefault="00DA538D" w:rsidP="00FD4016">
            <w:pPr>
              <w:widowControl w:val="0"/>
              <w:pBdr>
                <w:top w:val="nil"/>
                <w:left w:val="nil"/>
                <w:bottom w:val="nil"/>
                <w:right w:val="nil"/>
                <w:between w:val="nil"/>
              </w:pBdr>
              <w:spacing w:line="276" w:lineRule="auto"/>
              <w:rPr>
                <w:rFonts w:ascii="Calibri" w:eastAsia="Calibri" w:hAnsi="Calibri" w:cs="Calibri"/>
              </w:rPr>
            </w:pPr>
          </w:p>
        </w:tc>
      </w:tr>
    </w:tbl>
    <w:p w14:paraId="7F8BBBE7" w14:textId="3058EB5F" w:rsidR="00E2380B" w:rsidRPr="00E47541" w:rsidRDefault="00E2380B" w:rsidP="00FD4016">
      <w:pPr>
        <w:rPr>
          <w:rFonts w:ascii="Calibri" w:hAnsi="Calibri" w:cs="Calibri"/>
          <w:sz w:val="22"/>
          <w:szCs w:val="22"/>
        </w:rPr>
      </w:pPr>
    </w:p>
    <w:p w14:paraId="5E4A7559" w14:textId="77777777" w:rsidR="006427BB" w:rsidRPr="00E47541" w:rsidRDefault="006427BB" w:rsidP="00FD4016">
      <w:pPr>
        <w:rPr>
          <w:rFonts w:ascii="Calibri" w:hAnsi="Calibri" w:cs="Calibri"/>
          <w:sz w:val="18"/>
          <w:szCs w:val="18"/>
        </w:rPr>
      </w:pPr>
    </w:p>
    <w:p w14:paraId="30ED5862" w14:textId="464A0A50" w:rsidR="00C46150" w:rsidRPr="00E47541" w:rsidRDefault="00570AD5" w:rsidP="00C46150">
      <w:pPr>
        <w:pBdr>
          <w:top w:val="nil"/>
          <w:left w:val="nil"/>
          <w:bottom w:val="nil"/>
          <w:right w:val="nil"/>
          <w:between w:val="nil"/>
        </w:pBdr>
        <w:rPr>
          <w:rFonts w:ascii="Calibri" w:eastAsia="Calibri" w:hAnsi="Calibri" w:cs="Calibri"/>
          <w:b/>
          <w:color w:val="000000"/>
          <w:sz w:val="22"/>
          <w:szCs w:val="22"/>
        </w:rPr>
      </w:pPr>
      <w:r w:rsidRPr="00E47541">
        <w:rPr>
          <w:rFonts w:ascii="Calibri" w:hAnsi="Calibri"/>
          <w:b/>
          <w:color w:val="000000"/>
          <w:sz w:val="22"/>
        </w:rPr>
        <w:lastRenderedPageBreak/>
        <w:t>d. Formation</w:t>
      </w:r>
      <w:r w:rsidR="00C46150" w:rsidRPr="00E47541">
        <w:rPr>
          <w:rStyle w:val="FootnoteReference"/>
          <w:rFonts w:ascii="Calibri" w:eastAsia="Calibri" w:hAnsi="Calibri" w:cs="Calibri"/>
          <w:b/>
          <w:color w:val="000000"/>
          <w:sz w:val="22"/>
          <w:szCs w:val="22"/>
        </w:rPr>
        <w:footnoteReference w:id="7"/>
      </w:r>
    </w:p>
    <w:p w14:paraId="1C647887" w14:textId="77777777" w:rsidR="00C46150" w:rsidRPr="00E47541" w:rsidRDefault="00C46150" w:rsidP="00F22BB8">
      <w:pPr>
        <w:numPr>
          <w:ilvl w:val="0"/>
          <w:numId w:val="18"/>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étapes préparatoires qui auront lieu en amont de toutes les sessions de formation :</w:t>
      </w:r>
    </w:p>
    <w:p w14:paraId="55708D1D" w14:textId="77777777" w:rsidR="00C46150" w:rsidRPr="00E47541"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Micro-planification, comme décrite précédemment, afin de garantir un personnel suffisant conformément à la quantification des ressources humaines et aux paramètres de planification</w:t>
      </w:r>
    </w:p>
    <w:p w14:paraId="59E2629B" w14:textId="04E5FB2A" w:rsidR="00C46150" w:rsidRPr="00E47541"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Élaboration de programmes, d’outils et de supports spécifiques à la formation afin de garantir que celle-ci est parfaitement ciblée pour atteindre les résultats souhaités pour chaque activité</w:t>
      </w:r>
    </w:p>
    <w:p w14:paraId="5CEDC2AD" w14:textId="532CC4C0" w:rsidR="00C46150" w:rsidRPr="00E47541"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E47541">
        <w:rPr>
          <w:rFonts w:ascii="Calibri" w:hAnsi="Calibri"/>
          <w:sz w:val="22"/>
        </w:rPr>
        <w:t xml:space="preserve">Production de supports, en précisant l’endroit où ils seront produits et comment ils seront livrés et transportés vers les différents niveaux de formation </w:t>
      </w:r>
    </w:p>
    <w:p w14:paraId="2852560B" w14:textId="77777777" w:rsidR="00C46150" w:rsidRPr="00E47541"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Sélection du personnel sur la base des critères établis</w:t>
      </w:r>
    </w:p>
    <w:p w14:paraId="2FDF29E7" w14:textId="5A65D220" w:rsidR="00C46150" w:rsidRPr="00E47541" w:rsidRDefault="00C46150" w:rsidP="00F22BB8">
      <w:pPr>
        <w:numPr>
          <w:ilvl w:val="0"/>
          <w:numId w:val="18"/>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Résumer les formations qui auront lieu à chaque niveau (par exemple, central, régional, district, sous-district, établissement sanitaire, communauté) dans un tableau (voir les exemples ci-dessous de formation centrale et locale)</w:t>
      </w:r>
    </w:p>
    <w:p w14:paraId="22227C3B" w14:textId="77777777" w:rsidR="004652D7" w:rsidRPr="00E47541" w:rsidRDefault="004652D7" w:rsidP="004652D7">
      <w:pPr>
        <w:pBdr>
          <w:top w:val="nil"/>
          <w:left w:val="nil"/>
          <w:bottom w:val="nil"/>
          <w:right w:val="nil"/>
          <w:between w:val="nil"/>
        </w:pBdr>
        <w:ind w:left="360"/>
        <w:rPr>
          <w:rFonts w:ascii="Calibri" w:eastAsia="Calibri" w:hAnsi="Calibri" w:cs="Calibri"/>
          <w:b/>
          <w:bCs/>
          <w:color w:val="4F81BD" w:themeColor="accent1"/>
          <w:sz w:val="22"/>
          <w:szCs w:val="22"/>
        </w:rPr>
      </w:pPr>
    </w:p>
    <w:p w14:paraId="1F5748FA" w14:textId="468344D0" w:rsidR="00C46150" w:rsidRPr="00E47541" w:rsidRDefault="004652D7" w:rsidP="00C979B1">
      <w:pPr>
        <w:pBdr>
          <w:top w:val="nil"/>
          <w:left w:val="nil"/>
          <w:bottom w:val="nil"/>
          <w:right w:val="nil"/>
          <w:between w:val="nil"/>
        </w:pBdr>
        <w:ind w:left="360"/>
        <w:rPr>
          <w:rFonts w:ascii="Calibri" w:eastAsia="Calibri" w:hAnsi="Calibri" w:cs="Calibri"/>
          <w:b/>
          <w:bCs/>
          <w:color w:val="4F81BD" w:themeColor="accent1"/>
          <w:sz w:val="22"/>
          <w:szCs w:val="22"/>
        </w:rPr>
      </w:pPr>
      <w:r w:rsidRPr="00E47541">
        <w:rPr>
          <w:rFonts w:ascii="Calibri" w:hAnsi="Calibri"/>
          <w:b/>
          <w:color w:val="4F81BD" w:themeColor="accent1"/>
          <w:sz w:val="22"/>
        </w:rPr>
        <w:t xml:space="preserve">Tableau XX : à compléter à l’aide du plan de formation de la campagne </w:t>
      </w:r>
    </w:p>
    <w:tbl>
      <w:tblPr>
        <w:tblStyle w:val="4"/>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606"/>
        <w:gridCol w:w="1606"/>
        <w:gridCol w:w="1605"/>
        <w:gridCol w:w="1606"/>
        <w:gridCol w:w="1606"/>
      </w:tblGrid>
      <w:tr w:rsidR="00C46150" w:rsidRPr="00E47541" w14:paraId="73312AFD" w14:textId="77777777" w:rsidTr="00FC1892">
        <w:trPr>
          <w:tblHeader/>
        </w:trPr>
        <w:tc>
          <w:tcPr>
            <w:tcW w:w="1605" w:type="dxa"/>
          </w:tcPr>
          <w:p w14:paraId="7297724A" w14:textId="77777777" w:rsidR="00C46150" w:rsidRPr="00E47541" w:rsidRDefault="00C46150" w:rsidP="00FC1892">
            <w:pPr>
              <w:jc w:val="center"/>
              <w:rPr>
                <w:rFonts w:ascii="Calibri" w:eastAsia="Calibri" w:hAnsi="Calibri" w:cs="Calibri"/>
                <w:b/>
                <w:color w:val="auto"/>
              </w:rPr>
            </w:pPr>
            <w:r w:rsidRPr="00E47541">
              <w:rPr>
                <w:rFonts w:ascii="Calibri" w:hAnsi="Calibri"/>
                <w:b/>
                <w:color w:val="auto"/>
              </w:rPr>
              <w:t>Niveau</w:t>
            </w:r>
          </w:p>
        </w:tc>
        <w:tc>
          <w:tcPr>
            <w:tcW w:w="1606" w:type="dxa"/>
          </w:tcPr>
          <w:p w14:paraId="3708680F" w14:textId="77777777" w:rsidR="00C46150" w:rsidRPr="00E47541" w:rsidRDefault="00C46150" w:rsidP="00FC1892">
            <w:pPr>
              <w:jc w:val="center"/>
              <w:rPr>
                <w:rFonts w:ascii="Calibri" w:eastAsia="Calibri" w:hAnsi="Calibri" w:cs="Calibri"/>
                <w:b/>
                <w:color w:val="auto"/>
              </w:rPr>
            </w:pPr>
            <w:r w:rsidRPr="00E47541">
              <w:rPr>
                <w:rFonts w:ascii="Calibri" w:hAnsi="Calibri"/>
                <w:b/>
                <w:color w:val="auto"/>
              </w:rPr>
              <w:t>Type de formation</w:t>
            </w:r>
          </w:p>
        </w:tc>
        <w:tc>
          <w:tcPr>
            <w:tcW w:w="1606" w:type="dxa"/>
          </w:tcPr>
          <w:p w14:paraId="588CE5EF" w14:textId="77777777" w:rsidR="00C46150" w:rsidRPr="00E47541" w:rsidRDefault="00C46150" w:rsidP="00FC1892">
            <w:pPr>
              <w:jc w:val="center"/>
              <w:rPr>
                <w:rFonts w:ascii="Calibri" w:eastAsia="Calibri" w:hAnsi="Calibri" w:cs="Calibri"/>
                <w:b/>
                <w:color w:val="auto"/>
              </w:rPr>
            </w:pPr>
            <w:r w:rsidRPr="00E47541">
              <w:rPr>
                <w:rFonts w:ascii="Calibri" w:hAnsi="Calibri"/>
                <w:b/>
                <w:color w:val="auto"/>
              </w:rPr>
              <w:t>Objectif de la formation</w:t>
            </w:r>
          </w:p>
        </w:tc>
        <w:tc>
          <w:tcPr>
            <w:tcW w:w="1605" w:type="dxa"/>
          </w:tcPr>
          <w:p w14:paraId="305DDD8A" w14:textId="77777777" w:rsidR="00C46150" w:rsidRPr="00E47541" w:rsidRDefault="00C46150" w:rsidP="00FC1892">
            <w:pPr>
              <w:jc w:val="center"/>
              <w:rPr>
                <w:rFonts w:ascii="Calibri" w:eastAsia="Calibri" w:hAnsi="Calibri" w:cs="Calibri"/>
                <w:b/>
                <w:color w:val="auto"/>
              </w:rPr>
            </w:pPr>
            <w:r w:rsidRPr="00E47541">
              <w:rPr>
                <w:rFonts w:ascii="Calibri" w:hAnsi="Calibri"/>
                <w:b/>
                <w:color w:val="auto"/>
              </w:rPr>
              <w:t>Participants</w:t>
            </w:r>
          </w:p>
        </w:tc>
        <w:tc>
          <w:tcPr>
            <w:tcW w:w="1606" w:type="dxa"/>
          </w:tcPr>
          <w:p w14:paraId="1C08B733" w14:textId="0A263D1A" w:rsidR="00C46150" w:rsidRPr="00E47541" w:rsidRDefault="00DA645A" w:rsidP="00FC1892">
            <w:pPr>
              <w:jc w:val="center"/>
              <w:rPr>
                <w:rFonts w:ascii="Calibri" w:eastAsia="Calibri" w:hAnsi="Calibri" w:cs="Calibri"/>
                <w:b/>
                <w:color w:val="auto"/>
              </w:rPr>
            </w:pPr>
            <w:r w:rsidRPr="00E47541">
              <w:rPr>
                <w:rFonts w:ascii="Calibri" w:hAnsi="Calibri"/>
                <w:b/>
                <w:color w:val="auto"/>
              </w:rPr>
              <w:t>Facilitateurs</w:t>
            </w:r>
          </w:p>
        </w:tc>
        <w:tc>
          <w:tcPr>
            <w:tcW w:w="1606" w:type="dxa"/>
          </w:tcPr>
          <w:p w14:paraId="1568DE9F" w14:textId="77777777" w:rsidR="00C46150" w:rsidRPr="00E47541" w:rsidRDefault="00C46150" w:rsidP="00FC1892">
            <w:pPr>
              <w:jc w:val="center"/>
              <w:rPr>
                <w:rFonts w:ascii="Calibri" w:eastAsia="Calibri" w:hAnsi="Calibri" w:cs="Calibri"/>
                <w:b/>
                <w:color w:val="auto"/>
              </w:rPr>
            </w:pPr>
            <w:r w:rsidRPr="00E47541">
              <w:rPr>
                <w:rFonts w:ascii="Calibri" w:hAnsi="Calibri"/>
                <w:b/>
                <w:color w:val="auto"/>
              </w:rPr>
              <w:t>Nombre de jours</w:t>
            </w:r>
          </w:p>
        </w:tc>
      </w:tr>
      <w:tr w:rsidR="00C46150" w:rsidRPr="00E47541" w14:paraId="2075C1DB" w14:textId="77777777" w:rsidTr="00FC1892">
        <w:tc>
          <w:tcPr>
            <w:tcW w:w="1605" w:type="dxa"/>
          </w:tcPr>
          <w:p w14:paraId="404B12B6" w14:textId="77777777"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Central</w:t>
            </w:r>
          </w:p>
        </w:tc>
        <w:tc>
          <w:tcPr>
            <w:tcW w:w="1606" w:type="dxa"/>
          </w:tcPr>
          <w:p w14:paraId="1B19B20D" w14:textId="5AD9A5D4"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 xml:space="preserve">Formation des formateurs pour la mise en œuvre de toutes les activités de la campagne (peut avoir lieu en </w:t>
            </w:r>
            <w:r w:rsidR="00883AC2" w:rsidRPr="00E47541">
              <w:rPr>
                <w:rFonts w:ascii="Calibri" w:hAnsi="Calibri"/>
                <w:color w:val="auto"/>
                <w:sz w:val="20"/>
              </w:rPr>
              <w:t>ligne</w:t>
            </w:r>
            <w:r w:rsidRPr="00E47541">
              <w:rPr>
                <w:rFonts w:ascii="Calibri" w:hAnsi="Calibri"/>
                <w:color w:val="auto"/>
                <w:sz w:val="20"/>
              </w:rPr>
              <w:t xml:space="preserve"> en fonction du contexte de transmission du Covid-19)</w:t>
            </w:r>
          </w:p>
        </w:tc>
        <w:tc>
          <w:tcPr>
            <w:tcW w:w="1606" w:type="dxa"/>
          </w:tcPr>
          <w:p w14:paraId="43D05FB5" w14:textId="712CC3C0"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Doter les participants des compétences et des connaissances nécessaires à la mise en œuvre de la campagne, notamment les former à l’utilisation de micro-plans pour la planification quotidienne, la logistique et les activités de CSC, la collecte et la gestion des données, la supervision et le suivi, les paiements, les comptes</w:t>
            </w:r>
            <w:r w:rsidR="001F1F72" w:rsidRPr="00E47541">
              <w:rPr>
                <w:rFonts w:ascii="Calibri" w:hAnsi="Calibri"/>
                <w:color w:val="auto"/>
                <w:sz w:val="20"/>
              </w:rPr>
              <w:t xml:space="preserve"> </w:t>
            </w:r>
            <w:r w:rsidRPr="00E47541">
              <w:rPr>
                <w:rFonts w:ascii="Calibri" w:hAnsi="Calibri"/>
                <w:color w:val="auto"/>
                <w:sz w:val="20"/>
              </w:rPr>
              <w:t xml:space="preserve">rendus, etc. </w:t>
            </w:r>
          </w:p>
        </w:tc>
        <w:tc>
          <w:tcPr>
            <w:tcW w:w="1605" w:type="dxa"/>
          </w:tcPr>
          <w:p w14:paraId="2BF48B6E" w14:textId="37C71F07"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 xml:space="preserve">Trois personnes du </w:t>
            </w:r>
            <w:r w:rsidR="00251667" w:rsidRPr="00E47541">
              <w:rPr>
                <w:rFonts w:ascii="Calibri" w:hAnsi="Calibri"/>
                <w:color w:val="auto"/>
                <w:sz w:val="20"/>
              </w:rPr>
              <w:t>PNLP</w:t>
            </w:r>
            <w:r w:rsidRPr="00E47541">
              <w:rPr>
                <w:rFonts w:ascii="Calibri" w:hAnsi="Calibri"/>
                <w:color w:val="auto"/>
                <w:sz w:val="20"/>
              </w:rPr>
              <w:t>, trois membres du partenaire de mise en œuvre n</w:t>
            </w:r>
            <w:r w:rsidRPr="00E47541">
              <w:rPr>
                <w:rFonts w:ascii="Calibri" w:hAnsi="Calibri"/>
                <w:color w:val="auto"/>
                <w:sz w:val="20"/>
                <w:vertAlign w:val="superscript"/>
              </w:rPr>
              <w:t>o</w:t>
            </w:r>
            <w:r w:rsidRPr="00E47541">
              <w:rPr>
                <w:rFonts w:ascii="Calibri" w:hAnsi="Calibri"/>
                <w:color w:val="auto"/>
                <w:sz w:val="20"/>
              </w:rPr>
              <w:t> 1 (PMO1), trois membres du PMO2, trois personnes de l’Initiative présidentielle des États-Unis de lutte contre le paludisme, deux personnes de l’UNICEF, deux personnes de l’OMS.</w:t>
            </w:r>
          </w:p>
          <w:p w14:paraId="5F95CB48" w14:textId="77777777" w:rsidR="00C46150" w:rsidRPr="00E47541" w:rsidRDefault="00C46150" w:rsidP="00FC1892">
            <w:pPr>
              <w:rPr>
                <w:rFonts w:ascii="Calibri" w:eastAsia="Calibri" w:hAnsi="Calibri" w:cs="Calibri"/>
                <w:color w:val="auto"/>
                <w:sz w:val="20"/>
                <w:szCs w:val="20"/>
              </w:rPr>
            </w:pPr>
          </w:p>
        </w:tc>
        <w:tc>
          <w:tcPr>
            <w:tcW w:w="1606" w:type="dxa"/>
          </w:tcPr>
          <w:p w14:paraId="10A47E92" w14:textId="6975D516"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 xml:space="preserve">Présidents des différents sous-comités, avec le soutien de trois autres personnes du </w:t>
            </w:r>
            <w:r w:rsidR="00B2697A" w:rsidRPr="00E47541">
              <w:rPr>
                <w:rFonts w:ascii="Calibri" w:hAnsi="Calibri"/>
                <w:color w:val="auto"/>
                <w:sz w:val="20"/>
              </w:rPr>
              <w:t>PNLP</w:t>
            </w:r>
            <w:r w:rsidRPr="00E47541">
              <w:rPr>
                <w:rFonts w:ascii="Calibri" w:hAnsi="Calibri"/>
                <w:color w:val="auto"/>
                <w:sz w:val="20"/>
              </w:rPr>
              <w:t xml:space="preserve"> (dont une chargée des aspects financiers et administratifs)</w:t>
            </w:r>
          </w:p>
        </w:tc>
        <w:tc>
          <w:tcPr>
            <w:tcW w:w="1606" w:type="dxa"/>
          </w:tcPr>
          <w:p w14:paraId="119872B8" w14:textId="77777777"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Quatre</w:t>
            </w:r>
          </w:p>
        </w:tc>
      </w:tr>
      <w:tr w:rsidR="00C46150" w:rsidRPr="00E47541" w14:paraId="3C550224" w14:textId="77777777" w:rsidTr="00FC1892">
        <w:tc>
          <w:tcPr>
            <w:tcW w:w="1605" w:type="dxa"/>
          </w:tcPr>
          <w:p w14:paraId="609AAD32" w14:textId="1C9C312D"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lastRenderedPageBreak/>
              <w:t xml:space="preserve">Établissement </w:t>
            </w:r>
            <w:r w:rsidR="00813B99" w:rsidRPr="00E47541">
              <w:rPr>
                <w:rFonts w:ascii="Calibri" w:hAnsi="Calibri"/>
                <w:color w:val="auto"/>
                <w:sz w:val="20"/>
              </w:rPr>
              <w:t>de santé</w:t>
            </w:r>
          </w:p>
        </w:tc>
        <w:tc>
          <w:tcPr>
            <w:tcW w:w="1606" w:type="dxa"/>
          </w:tcPr>
          <w:p w14:paraId="28F351AC" w14:textId="687CA866"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 xml:space="preserve">Formation des équipes </w:t>
            </w:r>
            <w:r w:rsidR="00192343" w:rsidRPr="00E47541">
              <w:rPr>
                <w:rFonts w:ascii="Calibri" w:hAnsi="Calibri"/>
                <w:color w:val="auto"/>
                <w:sz w:val="20"/>
              </w:rPr>
              <w:t>de</w:t>
            </w:r>
            <w:r w:rsidRPr="00E47541">
              <w:rPr>
                <w:rFonts w:ascii="Calibri" w:hAnsi="Calibri"/>
                <w:color w:val="auto"/>
                <w:sz w:val="20"/>
              </w:rPr>
              <w:t xml:space="preserve"> porte-à-porte</w:t>
            </w:r>
            <w:r w:rsidR="00513D5C" w:rsidRPr="00E47541">
              <w:rPr>
                <w:rFonts w:ascii="Calibri" w:hAnsi="Calibri"/>
                <w:color w:val="auto"/>
                <w:sz w:val="20"/>
              </w:rPr>
              <w:t> :</w:t>
            </w:r>
            <w:r w:rsidRPr="00E47541">
              <w:rPr>
                <w:rFonts w:ascii="Calibri" w:hAnsi="Calibri"/>
                <w:color w:val="auto"/>
                <w:sz w:val="20"/>
              </w:rPr>
              <w:t xml:space="preserve"> EN PRÉSENTIEL (capacité insuffisante pour une formation </w:t>
            </w:r>
            <w:r w:rsidR="00370908" w:rsidRPr="00E47541">
              <w:rPr>
                <w:rFonts w:ascii="Calibri" w:hAnsi="Calibri"/>
                <w:color w:val="auto"/>
                <w:sz w:val="20"/>
              </w:rPr>
              <w:t>en ligne</w:t>
            </w:r>
            <w:r w:rsidRPr="00E47541">
              <w:rPr>
                <w:rFonts w:ascii="Calibri" w:hAnsi="Calibri"/>
                <w:color w:val="auto"/>
                <w:sz w:val="20"/>
              </w:rPr>
              <w:t>)</w:t>
            </w:r>
          </w:p>
        </w:tc>
        <w:tc>
          <w:tcPr>
            <w:tcW w:w="1606" w:type="dxa"/>
          </w:tcPr>
          <w:p w14:paraId="19910CA7" w14:textId="77777777"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Se familiariser avec les outils de collecte de données, les messages de CSC et la planification des itinéraires</w:t>
            </w:r>
          </w:p>
        </w:tc>
        <w:tc>
          <w:tcPr>
            <w:tcW w:w="1605" w:type="dxa"/>
          </w:tcPr>
          <w:p w14:paraId="6C9F1BFC" w14:textId="6A22C995"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Maximum de 20 personnes par session, la majorité des sessions auront lieu en extérieur</w:t>
            </w:r>
          </w:p>
        </w:tc>
        <w:tc>
          <w:tcPr>
            <w:tcW w:w="1606" w:type="dxa"/>
          </w:tcPr>
          <w:p w14:paraId="2F019107" w14:textId="6D8CD492"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 xml:space="preserve">Deux </w:t>
            </w:r>
            <w:r w:rsidR="00513D5C" w:rsidRPr="00E47541">
              <w:rPr>
                <w:rFonts w:ascii="Calibri" w:hAnsi="Calibri"/>
                <w:color w:val="auto"/>
                <w:sz w:val="20"/>
              </w:rPr>
              <w:t>facilitateurs</w:t>
            </w:r>
          </w:p>
        </w:tc>
        <w:tc>
          <w:tcPr>
            <w:tcW w:w="1606" w:type="dxa"/>
          </w:tcPr>
          <w:p w14:paraId="6A258465" w14:textId="77777777"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Deux sessions d’une demi-journée</w:t>
            </w:r>
          </w:p>
        </w:tc>
      </w:tr>
    </w:tbl>
    <w:p w14:paraId="243FE4B0" w14:textId="77777777" w:rsidR="00C46150" w:rsidRPr="00E47541" w:rsidRDefault="00C46150" w:rsidP="00C46150">
      <w:pPr>
        <w:rPr>
          <w:rFonts w:ascii="Calibri" w:eastAsia="Calibri" w:hAnsi="Calibri" w:cs="Calibri"/>
        </w:rPr>
      </w:pPr>
    </w:p>
    <w:p w14:paraId="423503F6" w14:textId="23A40550" w:rsidR="00C46150" w:rsidRPr="00E47541"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 xml:space="preserve">Décrire la méthodologie de la formation ainsi que les principaux outils de mise en œuvre qui seront mis en place et utilisés (par exemple, procédures opérationnelles </w:t>
      </w:r>
      <w:r w:rsidR="00F0497C" w:rsidRPr="00E47541">
        <w:rPr>
          <w:rFonts w:ascii="Calibri" w:hAnsi="Calibri"/>
          <w:color w:val="000000"/>
          <w:sz w:val="22"/>
        </w:rPr>
        <w:t>normalisées</w:t>
      </w:r>
      <w:r w:rsidRPr="00E47541">
        <w:rPr>
          <w:rFonts w:ascii="Calibri" w:hAnsi="Calibri"/>
          <w:color w:val="000000"/>
          <w:sz w:val="22"/>
        </w:rPr>
        <w:t xml:space="preserve">, </w:t>
      </w:r>
      <w:r w:rsidR="00513D5C" w:rsidRPr="00E47541">
        <w:rPr>
          <w:rFonts w:ascii="Calibri" w:hAnsi="Calibri"/>
          <w:color w:val="000000"/>
          <w:sz w:val="22"/>
        </w:rPr>
        <w:t>aide-mémoires</w:t>
      </w:r>
      <w:r w:rsidRPr="00E47541">
        <w:rPr>
          <w:rFonts w:ascii="Calibri" w:hAnsi="Calibri"/>
          <w:color w:val="000000"/>
          <w:sz w:val="22"/>
        </w:rPr>
        <w:t xml:space="preserve">, etc.). Expliquer comment les sessions seront organisées pour permettre l’application pratique des outils de la campagne </w:t>
      </w:r>
    </w:p>
    <w:p w14:paraId="06E5CDE9" w14:textId="1C804D2B" w:rsidR="00C46150" w:rsidRPr="00E47541"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Expliquer comment se déroulera l’évaluation des sessions de formation, tant pour l’organisation et la qualité globales de la formation que pour l’évaluation des capacités des stagiaires à la fin des sessions</w:t>
      </w:r>
    </w:p>
    <w:p w14:paraId="39191972" w14:textId="42D3F30B" w:rsidR="00C46150" w:rsidRPr="00E47541"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Résumer toute information complémentaire (telle que les objectifs et résultats détaillés de chaque formation ou les critères de sélection des participants aux différentes formations) dans un plan de formation joint en annexe au plan d’action</w:t>
      </w:r>
    </w:p>
    <w:p w14:paraId="12F1EDED" w14:textId="60F5DCC2" w:rsidR="00C46150" w:rsidRPr="00E47541" w:rsidRDefault="00C46150" w:rsidP="00F22BB8">
      <w:pPr>
        <w:numPr>
          <w:ilvl w:val="0"/>
          <w:numId w:val="17"/>
        </w:numPr>
        <w:pBdr>
          <w:top w:val="nil"/>
          <w:left w:val="nil"/>
          <w:bottom w:val="nil"/>
          <w:right w:val="nil"/>
          <w:between w:val="nil"/>
        </w:pBdr>
        <w:ind w:left="720"/>
        <w:rPr>
          <w:rFonts w:ascii="Plan" w:eastAsia="Plan" w:hAnsi="Plan" w:cs="Plan"/>
          <w:color w:val="000000"/>
        </w:rPr>
      </w:pPr>
      <w:r w:rsidRPr="00E47541">
        <w:rPr>
          <w:rFonts w:ascii="Calibri" w:hAnsi="Calibri"/>
          <w:color w:val="000000"/>
          <w:sz w:val="22"/>
        </w:rPr>
        <w:t>Indiquer où les supports de formation seront stockés afin de garantir un accès à tous les partenaires (par exemple Google drive, Dropbox, etc.)</w:t>
      </w:r>
    </w:p>
    <w:p w14:paraId="5677263C" w14:textId="5ED6FAE7" w:rsidR="00220A02" w:rsidRPr="00E47541" w:rsidRDefault="00935DB9" w:rsidP="006427BB">
      <w:pPr>
        <w:pStyle w:val="ListParagraph"/>
        <w:ind w:left="0"/>
        <w:rPr>
          <w:rFonts w:ascii="Calibri" w:eastAsia="Calibri" w:hAnsi="Calibri" w:cs="Calibri"/>
          <w:i/>
          <w:iCs/>
          <w:sz w:val="22"/>
          <w:szCs w:val="22"/>
        </w:rPr>
      </w:pPr>
      <w:r w:rsidRPr="00E47541">
        <w:rPr>
          <w:rFonts w:ascii="Calibri" w:hAnsi="Calibri"/>
          <w:i/>
          <w:sz w:val="22"/>
        </w:rPr>
        <w:t>Note</w:t>
      </w:r>
      <w:r w:rsidR="00220A02" w:rsidRPr="00E47541">
        <w:rPr>
          <w:rFonts w:ascii="Calibri" w:hAnsi="Calibri"/>
          <w:i/>
          <w:sz w:val="22"/>
        </w:rPr>
        <w:t xml:space="preserve"> : </w:t>
      </w:r>
      <w:r w:rsidR="00220A02" w:rsidRPr="00E47541">
        <w:rPr>
          <w:rFonts w:ascii="Calibri" w:hAnsi="Calibri"/>
          <w:sz w:val="22"/>
        </w:rPr>
        <w:t xml:space="preserve">la connectivité Internet peut être un obstacle aux formations en </w:t>
      </w:r>
      <w:r w:rsidR="00370908" w:rsidRPr="00E47541">
        <w:rPr>
          <w:rFonts w:ascii="Calibri" w:hAnsi="Calibri"/>
          <w:sz w:val="22"/>
        </w:rPr>
        <w:t>ligne</w:t>
      </w:r>
      <w:r w:rsidR="00220A02" w:rsidRPr="00E47541">
        <w:rPr>
          <w:rFonts w:ascii="Calibri" w:hAnsi="Calibri"/>
          <w:sz w:val="22"/>
        </w:rPr>
        <w:t xml:space="preserve"> au-delà du niveau national ou régional (une cartographie doit être réalisée lors de la micro-planification afin d’évaluer où les formations </w:t>
      </w:r>
      <w:r w:rsidR="004105E2" w:rsidRPr="00E47541">
        <w:rPr>
          <w:rFonts w:ascii="Calibri" w:hAnsi="Calibri"/>
          <w:sz w:val="22"/>
        </w:rPr>
        <w:t xml:space="preserve">en ligne </w:t>
      </w:r>
      <w:r w:rsidR="00220A02" w:rsidRPr="00E47541">
        <w:rPr>
          <w:rFonts w:ascii="Calibri" w:hAnsi="Calibri"/>
          <w:sz w:val="22"/>
        </w:rPr>
        <w:t>sont possibles si ces informations n’existent pas déjà)</w:t>
      </w:r>
    </w:p>
    <w:p w14:paraId="308167FA" w14:textId="77777777" w:rsidR="006427BB" w:rsidRPr="00E47541" w:rsidRDefault="006427BB" w:rsidP="006427BB">
      <w:pPr>
        <w:pStyle w:val="ListParagraph"/>
        <w:ind w:left="0"/>
        <w:rPr>
          <w:rFonts w:ascii="Plan" w:eastAsia="Plan" w:hAnsi="Plan" w:cs="Plan"/>
          <w:color w:val="000000"/>
        </w:rPr>
      </w:pPr>
    </w:p>
    <w:p w14:paraId="4F994E6F" w14:textId="6AD6DF6D" w:rsidR="00C46150" w:rsidRPr="00E47541" w:rsidRDefault="00570AD5" w:rsidP="00F16FB3">
      <w:pPr>
        <w:jc w:val="both"/>
        <w:rPr>
          <w:rFonts w:ascii="Calibri" w:eastAsia="Calibri" w:hAnsi="Calibri" w:cs="Calibri"/>
          <w:i/>
        </w:rPr>
      </w:pPr>
      <w:r w:rsidRPr="00E47541">
        <w:rPr>
          <w:rFonts w:ascii="Calibri" w:hAnsi="Calibri"/>
          <w:b/>
          <w:i/>
          <w:color w:val="000000"/>
          <w:sz w:val="22"/>
        </w:rPr>
        <w:t>e. Enregistrement des ménages</w:t>
      </w:r>
      <w:r w:rsidR="00220A02" w:rsidRPr="00E47541">
        <w:rPr>
          <w:rStyle w:val="FootnoteReference"/>
          <w:rFonts w:ascii="Calibri" w:eastAsia="Calibri" w:hAnsi="Calibri" w:cs="Calibri"/>
          <w:b/>
          <w:i/>
          <w:iCs/>
          <w:color w:val="000000"/>
          <w:sz w:val="22"/>
          <w:szCs w:val="22"/>
        </w:rPr>
        <w:footnoteReference w:id="8"/>
      </w:r>
    </w:p>
    <w:p w14:paraId="4762CF17" w14:textId="77777777" w:rsidR="00C46150" w:rsidRPr="00E47541" w:rsidRDefault="00C46150" w:rsidP="00C46150">
      <w:pPr>
        <w:numPr>
          <w:ilvl w:val="0"/>
          <w:numId w:val="3"/>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 xml:space="preserve">Indiquer les objectifs et les résultats attendus de l’enregistrement des ménages </w:t>
      </w:r>
    </w:p>
    <w:p w14:paraId="34AF8C3C" w14:textId="1BBE2E08"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paramètres qui seront utilisés pour la quantification dans les zones urbaines et rurales (par exemple, dans les milieux urbains, des équipes de deux personnes rendront visite à 45 ménages par jour pendant neuf jours, y compris durant deux week-ends afin de trouver les gens à leur domicile, tandis que des équipes de deux personnes rendront visite à 25 ménages par jour pendant sept jours en zones rurales), y compris les paramètres concernant les superviseurs communautaires (par exemple, un superviseur pour cinq équipes chargées de l’enregistrement des ménages)</w:t>
      </w:r>
    </w:p>
    <w:p w14:paraId="4DA39C55" w14:textId="4AE3A07E"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Définir les termes « ménage », « maison » et « chef de </w:t>
      </w:r>
      <w:r w:rsidR="00AB389A" w:rsidRPr="00E47541">
        <w:rPr>
          <w:rFonts w:ascii="Calibri" w:hAnsi="Calibri"/>
          <w:color w:val="000000"/>
          <w:sz w:val="22"/>
        </w:rPr>
        <w:t>famille </w:t>
      </w:r>
      <w:r w:rsidRPr="00E47541">
        <w:rPr>
          <w:rFonts w:ascii="Calibri" w:hAnsi="Calibri"/>
          <w:color w:val="000000"/>
          <w:sz w:val="22"/>
        </w:rPr>
        <w:t xml:space="preserve">», y compris la définition opérationnelle pour la campagne, le cas échéant (par exemple, les ménages polygames seront enregistrés avec chaque épouse en qualité de chef de </w:t>
      </w:r>
      <w:r w:rsidR="00AB389A" w:rsidRPr="00E47541">
        <w:rPr>
          <w:rFonts w:ascii="Calibri" w:hAnsi="Calibri"/>
          <w:color w:val="000000"/>
          <w:sz w:val="22"/>
        </w:rPr>
        <w:t xml:space="preserve">famille </w:t>
      </w:r>
      <w:r w:rsidRPr="00E47541">
        <w:rPr>
          <w:rFonts w:ascii="Calibri" w:hAnsi="Calibri"/>
          <w:color w:val="000000"/>
          <w:sz w:val="22"/>
        </w:rPr>
        <w:t xml:space="preserve">et le mari sera rattaché à l’une des épouses afin de s’assurer que suffisamment de MII sont disponibles pour tous les membres de la famille ; les ménages dirigés par une femme seront enregistrés avec la femme comme chef de </w:t>
      </w:r>
      <w:r w:rsidR="00AB389A" w:rsidRPr="00E47541">
        <w:rPr>
          <w:rFonts w:ascii="Calibri" w:hAnsi="Calibri"/>
          <w:color w:val="000000"/>
          <w:sz w:val="22"/>
        </w:rPr>
        <w:t>famille</w:t>
      </w:r>
      <w:r w:rsidRPr="00E47541">
        <w:rPr>
          <w:rFonts w:ascii="Calibri" w:hAnsi="Calibri"/>
          <w:color w:val="000000"/>
          <w:sz w:val="22"/>
        </w:rPr>
        <w:t>, etc.)</w:t>
      </w:r>
    </w:p>
    <w:p w14:paraId="18B14E1C" w14:textId="673A1134"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Expliquer selon quelles modalités les MII seront attribuées aux ménages (par exemple, une moustiquaire pour deux personnes ou une par espace de couchage). Si la stratégie </w:t>
      </w:r>
      <w:r w:rsidRPr="00E47541">
        <w:rPr>
          <w:rFonts w:ascii="Calibri" w:hAnsi="Calibri"/>
          <w:color w:val="000000"/>
          <w:sz w:val="22"/>
        </w:rPr>
        <w:lastRenderedPageBreak/>
        <w:t>consiste à fixer un nombre maximum de MII par ménage, expliquer si le plafonnement sera effectué au moment de la macro-planification, après la micro-planification ou « rétroactivement » (c’est-à-dire après l’enregistrement, lorsque le besoin total en MII aura été établi)</w:t>
      </w:r>
    </w:p>
    <w:p w14:paraId="650E4ADB" w14:textId="39B2DD1F"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comment les ménages seront identifiés au moment de la distribution si l’enregistrement est organisé en tant que phase distincte (par exemple, s’il y aura ou non utilisation de bons et, dans l’affirmative, si les bons seront distribués à raison d’un par ménage ou d’un par MII, etc.)</w:t>
      </w:r>
      <w:r w:rsidR="00AB389A" w:rsidRPr="00E47541">
        <w:rPr>
          <w:rFonts w:ascii="Calibri" w:hAnsi="Calibri"/>
          <w:color w:val="000000"/>
          <w:sz w:val="22"/>
        </w:rPr>
        <w:t>.</w:t>
      </w:r>
      <w:r w:rsidRPr="00E47541">
        <w:rPr>
          <w:rFonts w:ascii="Calibri" w:hAnsi="Calibri"/>
          <w:color w:val="000000"/>
          <w:sz w:val="22"/>
        </w:rPr>
        <w:t xml:space="preserve"> En cas d’utilisation de bons, décrire comment ils seront conçus, achetés et gérés</w:t>
      </w:r>
    </w:p>
    <w:p w14:paraId="705AA6B9" w14:textId="39D12AA8" w:rsidR="00C46150" w:rsidRPr="00E47541" w:rsidRDefault="00D81DF1"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comment les populations particulières (par exemple les ménages qui comptent des membres handicapés, les nomades, les réfugiés, les personnes déplacées à l’intérieur de leur propre pays, les communautés minières, les personnes vivant en milieux communautaires (comme des casernes ou des prisons, etc.) identifiés durant la micro-planification seront atteintes et enregistrées </w:t>
      </w:r>
    </w:p>
    <w:p w14:paraId="60BAE803" w14:textId="77777777"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Expliquer comment l’enregistrement des ménages sera mis en œuvre dans les zones rurales et urbaines, y compris les rôles et les responsabilités des différents acteurs locaux, tels que les dirigeants des communautés, pour assurer le succès de l’opération (par exemple, porte-à-porte reposant sur la cartographie des itinéraires avec des zones spécifiques assignées aux équipes et suivi des progrès par rapport aux objectifs, évalués quotidiennement lors des réunions d’analyse où les dirigeants locaux seront présents pour vérifier les informations recueillies)</w:t>
      </w:r>
    </w:p>
    <w:p w14:paraId="7D63AF00" w14:textId="50ABA964"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les rôles des membres des équipes chargées du porte-à-porte pour l’enregistrement des ménages, notamment pour le CSC (par exemple, un membre de l’équipe sera le chef d’équipe et sera responsable de la collecte des données, tandis que </w:t>
      </w:r>
      <w:r w:rsidR="007E1EF4" w:rsidRPr="00E47541">
        <w:rPr>
          <w:rFonts w:ascii="Calibri" w:hAnsi="Calibri"/>
          <w:color w:val="000000"/>
          <w:sz w:val="22"/>
        </w:rPr>
        <w:t xml:space="preserve">l’autre </w:t>
      </w:r>
      <w:r w:rsidRPr="00E47541">
        <w:rPr>
          <w:rFonts w:ascii="Calibri" w:hAnsi="Calibri"/>
          <w:color w:val="000000"/>
          <w:sz w:val="22"/>
        </w:rPr>
        <w:t>membre de l’équipe sera chargé de diffuser les messages clés et de répondre aux questions des ménages)</w:t>
      </w:r>
    </w:p>
    <w:p w14:paraId="743D9320" w14:textId="78644A47"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Expliquer comment la planification sera effectuée pour l’enregistrement des ménages afin de s’assurer qu’aucun ménage n’est oublié, ainsi que les procédures qui seront suivies pour les visites supplémentaires si celles-ci s’avèrent nécessaires (y compris l’utilisation de cartes pour les visites supplémentaires, le cas échéant, et les paramètres de quantification </w:t>
      </w:r>
      <w:r w:rsidR="007B0B5A" w:rsidRPr="00E47541">
        <w:rPr>
          <w:rFonts w:ascii="Calibri" w:hAnsi="Calibri"/>
          <w:color w:val="000000"/>
          <w:sz w:val="22"/>
        </w:rPr>
        <w:t>–</w:t>
      </w:r>
      <w:r w:rsidRPr="00E47541">
        <w:rPr>
          <w:rFonts w:ascii="Calibri" w:hAnsi="Calibri"/>
          <w:color w:val="000000"/>
          <w:sz w:val="22"/>
        </w:rPr>
        <w:t xml:space="preserve"> par exemple, estimation du pourcentage de ménages </w:t>
      </w:r>
      <w:r w:rsidR="000C6A6D" w:rsidRPr="00E47541">
        <w:rPr>
          <w:rFonts w:ascii="Calibri" w:hAnsi="Calibri"/>
          <w:color w:val="000000"/>
          <w:sz w:val="22"/>
        </w:rPr>
        <w:t xml:space="preserve">pour lesquels </w:t>
      </w:r>
      <w:r w:rsidRPr="00E47541">
        <w:rPr>
          <w:rFonts w:ascii="Calibri" w:hAnsi="Calibri"/>
          <w:color w:val="000000"/>
          <w:sz w:val="22"/>
        </w:rPr>
        <w:t>une visite supplémentaire/carte de visite supplémentaire</w:t>
      </w:r>
      <w:r w:rsidR="000C6A6D" w:rsidRPr="00E47541">
        <w:rPr>
          <w:rFonts w:ascii="Calibri" w:hAnsi="Calibri"/>
          <w:color w:val="000000"/>
          <w:sz w:val="22"/>
        </w:rPr>
        <w:t xml:space="preserve"> est nécessaire</w:t>
      </w:r>
      <w:r w:rsidRPr="00E47541">
        <w:rPr>
          <w:rFonts w:ascii="Calibri" w:hAnsi="Calibri"/>
          <w:color w:val="000000"/>
          <w:sz w:val="22"/>
        </w:rPr>
        <w:t>)</w:t>
      </w:r>
    </w:p>
    <w:p w14:paraId="794223D7" w14:textId="3D1CEFC8" w:rsidR="00C46150" w:rsidRPr="00E47541" w:rsidRDefault="00C46150" w:rsidP="00C46150">
      <w:pPr>
        <w:numPr>
          <w:ilvl w:val="0"/>
          <w:numId w:val="3"/>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 xml:space="preserve">Décrire tout élément de sécurité à prendre en </w:t>
      </w:r>
      <w:r w:rsidR="000C6A6D" w:rsidRPr="00E47541">
        <w:rPr>
          <w:rFonts w:ascii="Calibri" w:hAnsi="Calibri"/>
          <w:color w:val="000000"/>
          <w:sz w:val="22"/>
        </w:rPr>
        <w:t xml:space="preserve">considération </w:t>
      </w:r>
      <w:r w:rsidRPr="00E47541">
        <w:rPr>
          <w:rFonts w:ascii="Calibri" w:hAnsi="Calibri"/>
          <w:color w:val="000000"/>
          <w:sz w:val="22"/>
        </w:rPr>
        <w:t>pour l’enregistrement des ménages</w:t>
      </w:r>
    </w:p>
    <w:p w14:paraId="7965DAA0" w14:textId="3A82883E"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Fournir des informations sur les outils dont disposeront les équipes chargées de l’enregistrement des ménages (formulaires de collecte de données, procédures opérationnelles </w:t>
      </w:r>
      <w:r w:rsidR="00C461C0" w:rsidRPr="00E47541">
        <w:rPr>
          <w:rFonts w:ascii="Calibri" w:hAnsi="Calibri"/>
          <w:color w:val="000000"/>
          <w:sz w:val="22"/>
        </w:rPr>
        <w:t>normalisées</w:t>
      </w:r>
      <w:r w:rsidRPr="00E47541">
        <w:rPr>
          <w:rFonts w:ascii="Calibri" w:hAnsi="Calibri"/>
          <w:color w:val="000000"/>
          <w:sz w:val="22"/>
        </w:rPr>
        <w:t>, aide-mémoires, etc.), y compris si les outils de collecte des données seront au format papier ou numériques</w:t>
      </w:r>
    </w:p>
    <w:p w14:paraId="1B947B07" w14:textId="3856B573"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étapes du processus d’enregistrement des ménages, notamment la collecte des données et l’utilisation des appareils si la collecte est numérique</w:t>
      </w:r>
    </w:p>
    <w:p w14:paraId="2A4071F1" w14:textId="66CAEE96"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Indiquer si les ménages feront l’objet d’un marquage une fois enregistrés et, dans l’affirmative, quel type de marquage sera utilisé</w:t>
      </w:r>
    </w:p>
    <w:p w14:paraId="50F619BA" w14:textId="3CB19581" w:rsidR="007D401D" w:rsidRPr="00E47541" w:rsidRDefault="007D401D" w:rsidP="007D401D">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brièvement comment les données collectées seront </w:t>
      </w:r>
      <w:r w:rsidR="00321624" w:rsidRPr="00E47541">
        <w:rPr>
          <w:rFonts w:ascii="Calibri" w:hAnsi="Calibri"/>
          <w:color w:val="000000"/>
          <w:sz w:val="22"/>
        </w:rPr>
        <w:t>récapitulées</w:t>
      </w:r>
      <w:r w:rsidRPr="00E47541">
        <w:rPr>
          <w:rFonts w:ascii="Calibri" w:hAnsi="Calibri"/>
          <w:color w:val="000000"/>
          <w:sz w:val="22"/>
        </w:rPr>
        <w:t xml:space="preserve"> chaque jour et transmises aux gestionnaires de données (les informations détaillées seront </w:t>
      </w:r>
      <w:r w:rsidR="00CA1EA5" w:rsidRPr="00E47541">
        <w:rPr>
          <w:rFonts w:ascii="Calibri" w:hAnsi="Calibri"/>
          <w:color w:val="000000"/>
          <w:sz w:val="22"/>
        </w:rPr>
        <w:t xml:space="preserve">fournies </w:t>
      </w:r>
      <w:r w:rsidRPr="00E47541">
        <w:rPr>
          <w:rFonts w:ascii="Calibri" w:hAnsi="Calibri"/>
          <w:color w:val="000000"/>
          <w:sz w:val="22"/>
        </w:rPr>
        <w:t>dans la section dédiée à la collecte et la gestion des données)</w:t>
      </w:r>
    </w:p>
    <w:p w14:paraId="055FFF73" w14:textId="5A52DA27" w:rsidR="00C46150" w:rsidRPr="00E47541" w:rsidRDefault="007D401D"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brièvement comment les équipes chargées de l’enregistrement des ménages seront supervisées (par exemple, le nombre d’équipes par superviseur de premier </w:t>
      </w:r>
      <w:r w:rsidRPr="00E47541">
        <w:rPr>
          <w:rFonts w:ascii="Calibri" w:hAnsi="Calibri"/>
          <w:color w:val="000000"/>
          <w:sz w:val="22"/>
        </w:rPr>
        <w:lastRenderedPageBreak/>
        <w:t xml:space="preserve">niveau, par superviseur de niveau supérieur et la proportion de supervisés, etc.) (les </w:t>
      </w:r>
      <w:r w:rsidR="00321624" w:rsidRPr="00E47541">
        <w:rPr>
          <w:rFonts w:ascii="Calibri" w:hAnsi="Calibri"/>
          <w:color w:val="000000"/>
          <w:sz w:val="22"/>
        </w:rPr>
        <w:t xml:space="preserve">informations détaillées </w:t>
      </w:r>
      <w:r w:rsidRPr="00E47541">
        <w:rPr>
          <w:rFonts w:ascii="Calibri" w:hAnsi="Calibri"/>
          <w:color w:val="000000"/>
          <w:sz w:val="22"/>
        </w:rPr>
        <w:t xml:space="preserve">seront </w:t>
      </w:r>
      <w:r w:rsidR="00CA1EA5" w:rsidRPr="00E47541">
        <w:rPr>
          <w:rFonts w:ascii="Calibri" w:hAnsi="Calibri"/>
          <w:color w:val="000000"/>
          <w:sz w:val="22"/>
        </w:rPr>
        <w:t xml:space="preserve">fournies </w:t>
      </w:r>
      <w:r w:rsidRPr="00E47541">
        <w:rPr>
          <w:rFonts w:ascii="Calibri" w:hAnsi="Calibri"/>
          <w:color w:val="000000"/>
          <w:sz w:val="22"/>
        </w:rPr>
        <w:t xml:space="preserve">dans la section </w:t>
      </w:r>
      <w:r w:rsidR="00321624" w:rsidRPr="00E47541">
        <w:rPr>
          <w:rFonts w:ascii="Calibri" w:hAnsi="Calibri"/>
          <w:color w:val="000000"/>
          <w:sz w:val="22"/>
        </w:rPr>
        <w:t xml:space="preserve">dédiée </w:t>
      </w:r>
      <w:r w:rsidRPr="00E47541">
        <w:rPr>
          <w:rFonts w:ascii="Calibri" w:hAnsi="Calibri"/>
          <w:color w:val="000000"/>
          <w:sz w:val="22"/>
        </w:rPr>
        <w:t>à la supervision)</w:t>
      </w:r>
    </w:p>
    <w:p w14:paraId="3DEA869B" w14:textId="3787F4A4" w:rsidR="00C46150" w:rsidRPr="00E47541" w:rsidRDefault="007D401D"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brièvement comment les équipes chargées de l’enregistrement des ménages seront suivies (les informations détaillées seront </w:t>
      </w:r>
      <w:r w:rsidR="00CA1EA5" w:rsidRPr="00E47541">
        <w:rPr>
          <w:rFonts w:ascii="Calibri" w:hAnsi="Calibri"/>
          <w:color w:val="000000"/>
          <w:sz w:val="22"/>
        </w:rPr>
        <w:t xml:space="preserve">fournies </w:t>
      </w:r>
      <w:r w:rsidRPr="00E47541">
        <w:rPr>
          <w:rFonts w:ascii="Calibri" w:hAnsi="Calibri"/>
          <w:color w:val="000000"/>
          <w:sz w:val="22"/>
        </w:rPr>
        <w:t>dans la section consacrée au suivi)</w:t>
      </w:r>
    </w:p>
    <w:p w14:paraId="00000153" w14:textId="0B6140D3" w:rsidR="00DE1382" w:rsidRPr="00E47541" w:rsidRDefault="00DE1382">
      <w:pPr>
        <w:rPr>
          <w:rFonts w:asciiTheme="majorHAnsi" w:eastAsia="Plan" w:hAnsiTheme="majorHAnsi" w:cstheme="majorHAnsi"/>
          <w:b/>
          <w:bCs/>
          <w:i/>
          <w:iCs/>
          <w:sz w:val="22"/>
          <w:szCs w:val="22"/>
        </w:rPr>
      </w:pPr>
    </w:p>
    <w:p w14:paraId="2438B85D" w14:textId="7FEA3FF8" w:rsidR="002A33CE" w:rsidRPr="00E47541" w:rsidRDefault="00570AD5" w:rsidP="00011D96">
      <w:pPr>
        <w:rPr>
          <w:rFonts w:ascii="Calibri" w:eastAsia="Calibri" w:hAnsi="Calibri" w:cs="Calibri"/>
          <w:b/>
          <w:bCs/>
          <w:i/>
          <w:iCs/>
          <w:sz w:val="22"/>
          <w:szCs w:val="22"/>
        </w:rPr>
      </w:pPr>
      <w:r w:rsidRPr="00E47541">
        <w:rPr>
          <w:rFonts w:asciiTheme="majorHAnsi" w:hAnsiTheme="majorHAnsi"/>
          <w:b/>
          <w:i/>
          <w:sz w:val="22"/>
        </w:rPr>
        <w:t>f. Logistique et gestion de la chaine d’approvisionnement</w:t>
      </w:r>
      <w:r w:rsidR="00CA1AD7" w:rsidRPr="00E47541">
        <w:rPr>
          <w:rStyle w:val="FootnoteReference"/>
          <w:rFonts w:ascii="Plan" w:eastAsia="Plan" w:hAnsi="Plan" w:cs="Plan"/>
          <w:b/>
          <w:bCs/>
          <w:i/>
          <w:iCs/>
        </w:rPr>
        <w:footnoteReference w:id="9"/>
      </w:r>
    </w:p>
    <w:p w14:paraId="7E329AFC" w14:textId="703220A5" w:rsidR="005C07C1" w:rsidRPr="00E47541" w:rsidRDefault="006D0DB7"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Un plan d’action logistique distinct doit être élaboré</w:t>
      </w:r>
      <w:r w:rsidR="005C07C1" w:rsidRPr="00E47541">
        <w:rPr>
          <w:rStyle w:val="FootnoteReference"/>
          <w:rFonts w:ascii="Calibri" w:eastAsia="Calibri" w:hAnsi="Calibri" w:cs="Calibri"/>
          <w:color w:val="000000"/>
          <w:sz w:val="22"/>
          <w:szCs w:val="22"/>
        </w:rPr>
        <w:footnoteReference w:id="10"/>
      </w:r>
      <w:r w:rsidRPr="00E47541">
        <w:rPr>
          <w:rFonts w:ascii="Calibri" w:hAnsi="Calibri"/>
          <w:color w:val="000000"/>
          <w:sz w:val="22"/>
        </w:rPr>
        <w:t xml:space="preserve"> et son résumé doit être présenté dans le plan d’action pour ce qui est des principales activités prévues pour la gestion de la chaîne d’approvisionnement des MII et des EPI, la gestion des déchets et la logistique inverse</w:t>
      </w:r>
    </w:p>
    <w:p w14:paraId="78B65478" w14:textId="250D8EA8" w:rsidR="005E213B" w:rsidRPr="00E47541" w:rsidRDefault="007D401D"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brièvement les différents niveaux de la chaine d’approvisionnement (niveaux de livraison) et comment les MII et autres matériels seront transportés jusqu’au lieu d’entreposage au niveau communautaire (jusqu’au point de distribution communautaire ou jusqu’aux équipes de distribution en porte-à-porte en fonction de la stratégie de distribution des MII et indiquer s’il existe des adaptations au contexte du Covid-19)</w:t>
      </w:r>
    </w:p>
    <w:p w14:paraId="15AA558C" w14:textId="77777777" w:rsidR="005E213B" w:rsidRPr="00E47541"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brièvement le personnel qui fera partie des opérations de la chaîne d’approvisionnement et comment il sera formé et supervisé</w:t>
      </w:r>
    </w:p>
    <w:p w14:paraId="472BCA66" w14:textId="14BEAA66" w:rsidR="005E213B" w:rsidRPr="00E47541"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comment la comptabilisation des MII sera assurée, y compris les outils de traçage qui seront utilisés</w:t>
      </w:r>
    </w:p>
    <w:p w14:paraId="358BE899" w14:textId="55309B16" w:rsidR="006D0DB7" w:rsidRPr="00E47541"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comment le matériel de la campagne fera l’objet d’un rapprochement, d’un inventaire et d’un retour à l’issue de la campagne, ainsi que la collecte et l’élimination des déchets</w:t>
      </w:r>
    </w:p>
    <w:p w14:paraId="3F13F123" w14:textId="77777777" w:rsidR="006D0DB7" w:rsidRPr="00E47541" w:rsidRDefault="006D0DB7" w:rsidP="006D0DB7">
      <w:pPr>
        <w:pStyle w:val="ListParagraph"/>
        <w:rPr>
          <w:rFonts w:ascii="Calibri" w:eastAsia="Calibri" w:hAnsi="Calibri" w:cs="Calibri"/>
          <w:color w:val="000000"/>
          <w:sz w:val="22"/>
          <w:szCs w:val="22"/>
        </w:rPr>
      </w:pPr>
    </w:p>
    <w:p w14:paraId="6DE75CE0" w14:textId="7E69470C" w:rsidR="00C46150" w:rsidRPr="00E47541" w:rsidRDefault="00570AD5" w:rsidP="00C46150">
      <w:pPr>
        <w:pBdr>
          <w:top w:val="nil"/>
          <w:left w:val="nil"/>
          <w:bottom w:val="nil"/>
          <w:right w:val="nil"/>
          <w:between w:val="nil"/>
        </w:pBdr>
        <w:rPr>
          <w:rFonts w:ascii="Calibri" w:eastAsia="Calibri" w:hAnsi="Calibri" w:cs="Calibri"/>
          <w:b/>
          <w:i/>
          <w:iCs/>
          <w:color w:val="000000"/>
          <w:sz w:val="22"/>
          <w:szCs w:val="22"/>
        </w:rPr>
      </w:pPr>
      <w:r w:rsidRPr="00E47541">
        <w:rPr>
          <w:rFonts w:ascii="Calibri" w:hAnsi="Calibri"/>
          <w:b/>
          <w:i/>
          <w:color w:val="000000"/>
          <w:sz w:val="22"/>
        </w:rPr>
        <w:t xml:space="preserve">g. Distribution de </w:t>
      </w:r>
      <w:sdt>
        <w:sdtPr>
          <w:rPr>
            <w:i/>
            <w:iCs/>
          </w:rPr>
          <w:tag w:val="goog_rdk_32"/>
          <w:id w:val="1020585458"/>
        </w:sdtPr>
        <w:sdtEndPr/>
        <w:sdtContent/>
      </w:sdt>
      <w:r w:rsidRPr="00E47541">
        <w:rPr>
          <w:rFonts w:ascii="Calibri" w:hAnsi="Calibri"/>
          <w:b/>
          <w:i/>
          <w:color w:val="000000"/>
          <w:sz w:val="22"/>
        </w:rPr>
        <w:t>MII</w:t>
      </w:r>
      <w:r w:rsidR="00CA1AD7" w:rsidRPr="00E47541">
        <w:rPr>
          <w:rStyle w:val="FootnoteReference"/>
          <w:rFonts w:ascii="Calibri" w:eastAsia="Calibri" w:hAnsi="Calibri" w:cs="Calibri"/>
          <w:b/>
          <w:i/>
          <w:iCs/>
          <w:color w:val="000000"/>
          <w:sz w:val="22"/>
          <w:szCs w:val="22"/>
        </w:rPr>
        <w:footnoteReference w:id="11"/>
      </w:r>
      <w:r w:rsidRPr="00E47541">
        <w:rPr>
          <w:rFonts w:ascii="Calibri" w:hAnsi="Calibri"/>
          <w:b/>
          <w:i/>
          <w:color w:val="000000"/>
          <w:sz w:val="22"/>
        </w:rPr>
        <w:t xml:space="preserve"> </w:t>
      </w:r>
    </w:p>
    <w:p w14:paraId="5FE2E573" w14:textId="77777777" w:rsidR="00C46150" w:rsidRPr="00E47541" w:rsidRDefault="00C46150" w:rsidP="00F22BB8">
      <w:pPr>
        <w:pStyle w:val="ListParagraph"/>
        <w:numPr>
          <w:ilvl w:val="0"/>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 xml:space="preserve">Indiquer les objectifs et les résultats attendus de la distribution de MII </w:t>
      </w:r>
    </w:p>
    <w:p w14:paraId="1E895228" w14:textId="20A7BE78" w:rsidR="00C46150" w:rsidRPr="00E47541"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en détail la ou les stratégies de distribution de MII (par exemple porte-à-porte ou </w:t>
      </w:r>
      <w:r w:rsidR="00982200" w:rsidRPr="00E47541">
        <w:rPr>
          <w:rFonts w:ascii="Calibri" w:hAnsi="Calibri"/>
          <w:color w:val="000000"/>
          <w:sz w:val="22"/>
        </w:rPr>
        <w:t xml:space="preserve">point </w:t>
      </w:r>
      <w:r w:rsidRPr="00E47541">
        <w:rPr>
          <w:rFonts w:ascii="Calibri" w:hAnsi="Calibri"/>
          <w:color w:val="000000"/>
          <w:sz w:val="22"/>
        </w:rPr>
        <w:t xml:space="preserve">fixe </w:t>
      </w:r>
      <w:r w:rsidR="00982200" w:rsidRPr="00E47541">
        <w:rPr>
          <w:rFonts w:ascii="Calibri" w:hAnsi="Calibri"/>
          <w:color w:val="000000"/>
          <w:sz w:val="22"/>
        </w:rPr>
        <w:t xml:space="preserve">de distribution </w:t>
      </w:r>
      <w:r w:rsidRPr="00E47541">
        <w:rPr>
          <w:rFonts w:ascii="Calibri" w:hAnsi="Calibri"/>
          <w:color w:val="000000"/>
          <w:sz w:val="22"/>
        </w:rPr>
        <w:t xml:space="preserve">ou autre modèle ou forme hybride, telle que porte-à-porte en zone urbaine et </w:t>
      </w:r>
      <w:r w:rsidR="004853B5" w:rsidRPr="00E47541">
        <w:rPr>
          <w:rFonts w:ascii="Calibri" w:hAnsi="Calibri"/>
          <w:color w:val="000000"/>
          <w:sz w:val="22"/>
        </w:rPr>
        <w:t xml:space="preserve">point </w:t>
      </w:r>
      <w:r w:rsidRPr="00E47541">
        <w:rPr>
          <w:rFonts w:ascii="Calibri" w:hAnsi="Calibri"/>
          <w:color w:val="000000"/>
          <w:sz w:val="22"/>
        </w:rPr>
        <w:t>fixe en zones rurales) et durée de la distribution de MII</w:t>
      </w:r>
    </w:p>
    <w:p w14:paraId="15219928" w14:textId="2A6F11F3" w:rsidR="00C46150" w:rsidRPr="00E47541"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les paramètres qui seront utilisés pour la quantification </w:t>
      </w:r>
      <w:r w:rsidR="00444E02" w:rsidRPr="00E47541">
        <w:rPr>
          <w:rFonts w:ascii="Calibri" w:hAnsi="Calibri"/>
          <w:color w:val="000000"/>
          <w:sz w:val="22"/>
        </w:rPr>
        <w:t>relative aux</w:t>
      </w:r>
      <w:r w:rsidRPr="00E47541">
        <w:rPr>
          <w:rFonts w:ascii="Calibri" w:hAnsi="Calibri"/>
          <w:color w:val="000000"/>
          <w:sz w:val="22"/>
        </w:rPr>
        <w:t xml:space="preserve"> points de distribution ou de pré-positionnement dans les zones urbaines et rurales (par exemple, le point de distribution desservira 100 ménages par jour ou le point de pré-positionnement desservira 10 équipes de porte-à-porte régulièrement approvisionnées en MII grâce à des moyens de transport appropriés, etc.) </w:t>
      </w:r>
    </w:p>
    <w:p w14:paraId="46294BE9" w14:textId="021063EF" w:rsidR="00C46150" w:rsidRPr="00E47541"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la taille de l’équipe et sa structure ainsi que les rôles et responsabilités des membres de l’équipe de distribution pour la ou les stratégies adoptées, notamment pour les zones rurales ou urbaines </w:t>
      </w:r>
      <w:r w:rsidR="003A64D4" w:rsidRPr="00E47541">
        <w:rPr>
          <w:rFonts w:ascii="Calibri" w:hAnsi="Calibri"/>
          <w:color w:val="000000"/>
          <w:sz w:val="22"/>
        </w:rPr>
        <w:t>–</w:t>
      </w:r>
      <w:r w:rsidRPr="00E47541">
        <w:rPr>
          <w:rFonts w:ascii="Calibri" w:hAnsi="Calibri"/>
          <w:color w:val="000000"/>
          <w:sz w:val="22"/>
        </w:rPr>
        <w:t xml:space="preserve"> voir le tableau ci-après </w:t>
      </w:r>
    </w:p>
    <w:p w14:paraId="39521684" w14:textId="4F5FB0B6" w:rsidR="00C46150" w:rsidRPr="00E47541"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Expliquer comment la distribution de MII sera mise en œuvre dans les zones rurales et urbaines, y compris les rôles et responsabilités des différents acteurs locaux, tels que les </w:t>
      </w:r>
      <w:r w:rsidRPr="00E47541">
        <w:rPr>
          <w:rFonts w:ascii="Calibri" w:hAnsi="Calibri"/>
          <w:color w:val="000000"/>
          <w:sz w:val="22"/>
        </w:rPr>
        <w:lastRenderedPageBreak/>
        <w:t>dirigeants communautaires, pour assurer le succès de la distribution (par exemple, gestion de l’arrivée des ménages aux points de distribution selon un plan établi)</w:t>
      </w:r>
    </w:p>
    <w:p w14:paraId="1D369CDF" w14:textId="508DA353" w:rsidR="00C46150" w:rsidRPr="00E47541"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Pour la distribution de MII à un point de distribution fixe, décrire les différents types de distribution qui seront utilisés (fixe, de proximité et mobile), notamment à quel endroit et pourquoi. Le cas échéant, inclure un plan détaillé pour l’atténuation de la transmission du Covid-19 compte tenu des risques liés au contrôle de la foule avec cette stratégie, en particulier dans les zones urbaines</w:t>
      </w:r>
    </w:p>
    <w:p w14:paraId="532CE576" w14:textId="77777777" w:rsidR="00C46150" w:rsidRPr="00E47541"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Pour la distribution en porte-à-porte, décrire le mécanisme de réapprovisionnement en MII (s’il n’est pas détaillé dans la section consacrée à la logistique) ainsi que le plan de comptabilisation des MII compte tenu des risques de perte et de vol liés à cette stratégie</w:t>
      </w:r>
    </w:p>
    <w:p w14:paraId="7C6BC085" w14:textId="77777777" w:rsidR="00C46150" w:rsidRPr="00E47541" w:rsidRDefault="00C46150" w:rsidP="00F22BB8">
      <w:pPr>
        <w:numPr>
          <w:ilvl w:val="0"/>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Décrire les étapes de la distribution des MII, notamment :</w:t>
      </w:r>
    </w:p>
    <w:p w14:paraId="4CC5BAA8" w14:textId="03F216B4" w:rsidR="00C46150" w:rsidRPr="00E47541"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Mise en place/organisation quotidienne</w:t>
      </w:r>
    </w:p>
    <w:p w14:paraId="5896A11C" w14:textId="2B6F2899" w:rsidR="00C46150" w:rsidRPr="00E47541"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Sécurité et prévention des fuites</w:t>
      </w:r>
    </w:p>
    <w:p w14:paraId="25AFA676" w14:textId="77777777" w:rsidR="00C46150" w:rsidRPr="00E47541"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Étapes et procédures de distribution des MII</w:t>
      </w:r>
    </w:p>
    <w:p w14:paraId="5E91B6EF" w14:textId="77777777" w:rsidR="00C46150" w:rsidRPr="00E47541"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Collecte de données pendant la distribution des MII</w:t>
      </w:r>
    </w:p>
    <w:p w14:paraId="1723E643" w14:textId="77777777" w:rsidR="00C46150" w:rsidRPr="00E47541"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CSC pendant la distribution des MII</w:t>
      </w:r>
    </w:p>
    <w:p w14:paraId="57456058" w14:textId="77777777" w:rsidR="00C46150" w:rsidRPr="00E47541"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Rapprochement quotidien des MII</w:t>
      </w:r>
    </w:p>
    <w:p w14:paraId="1B8DFF2A" w14:textId="2B3BF13D" w:rsidR="00C46150" w:rsidRPr="00E47541"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Gestion et collecte des déchets en vue de leur élimination</w:t>
      </w:r>
    </w:p>
    <w:p w14:paraId="3182B704" w14:textId="604F8A51" w:rsidR="00C46150" w:rsidRPr="00E47541"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Si des bons ont été utilisés pour l’identification des ménages durant la phase d’enregistrement, décrire comment ils seront gérés lors de la distribution des MII </w:t>
      </w:r>
    </w:p>
    <w:p w14:paraId="7EB3D63D" w14:textId="3ADB13D6" w:rsidR="00C46150" w:rsidRPr="00E47541" w:rsidRDefault="00FE6EC1"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comment les MII seront distribuées aux populations particulières identifiées durant la micro-planification (voir ci-dessus pour les exemples)  </w:t>
      </w:r>
    </w:p>
    <w:p w14:paraId="542ECE6E" w14:textId="77777777" w:rsidR="00C46150" w:rsidRPr="00E47541" w:rsidRDefault="00C46150" w:rsidP="00F22BB8">
      <w:pPr>
        <w:pStyle w:val="ListParagraph"/>
        <w:numPr>
          <w:ilvl w:val="0"/>
          <w:numId w:val="28"/>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Expliquer comment la planification sera effectuée pour la distribution des MII afin de n’oublier aucun ménage, ainsi que les procédures qui seront suivies pour les ménages qui n’ont pas été enregistrés (notamment les paramètres de quantification pour le pourcentage estimé de ménages)</w:t>
      </w:r>
    </w:p>
    <w:p w14:paraId="22B23DEF" w14:textId="34633F88" w:rsidR="00C46150" w:rsidRPr="00E47541"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brièvement comment les équipes de distribution des MII seront supervisées (par exemple, le nombre d’équipes en porte-à-porte ou de points de distribution fixes par superviseur de premier niveau, par superviseur de niveau supérieur et le nombre de superviseurs par rapport aux supervisés, etc.) (les informations détaillées seront indiquées dans la section consacrée à la supervision)</w:t>
      </w:r>
    </w:p>
    <w:p w14:paraId="2AFEC9D9" w14:textId="49D67455" w:rsidR="00C46150" w:rsidRPr="00E47541"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brièvement comment les données recueillies seront </w:t>
      </w:r>
      <w:r w:rsidR="002774A0" w:rsidRPr="00E47541">
        <w:rPr>
          <w:rFonts w:ascii="Calibri" w:hAnsi="Calibri"/>
          <w:color w:val="000000"/>
          <w:sz w:val="22"/>
        </w:rPr>
        <w:t xml:space="preserve">récapitulées </w:t>
      </w:r>
      <w:r w:rsidRPr="00E47541">
        <w:rPr>
          <w:rFonts w:ascii="Calibri" w:hAnsi="Calibri"/>
          <w:color w:val="000000"/>
          <w:sz w:val="22"/>
        </w:rPr>
        <w:t xml:space="preserve">chaque jour et transmises et utilisées pour agir durant la distribution de MII, notamment les aspects liés à la numérisation (les détails seront </w:t>
      </w:r>
      <w:r w:rsidR="00CA1EA5" w:rsidRPr="00E47541">
        <w:rPr>
          <w:rFonts w:ascii="Calibri" w:hAnsi="Calibri"/>
          <w:color w:val="000000"/>
          <w:sz w:val="22"/>
        </w:rPr>
        <w:t xml:space="preserve">fournis </w:t>
      </w:r>
      <w:r w:rsidRPr="00E47541">
        <w:rPr>
          <w:rFonts w:ascii="Calibri" w:hAnsi="Calibri"/>
          <w:color w:val="000000"/>
          <w:sz w:val="22"/>
        </w:rPr>
        <w:t>dans la section consacrée à la collecte et la gestion des données)</w:t>
      </w:r>
    </w:p>
    <w:p w14:paraId="0B926360" w14:textId="4339B6AD" w:rsidR="00C46150" w:rsidRPr="00E47541"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brièvement comment les équipes de distribution de MII seront suivies (les informations détaillées seront </w:t>
      </w:r>
      <w:r w:rsidR="00CA1EA5" w:rsidRPr="00E47541">
        <w:rPr>
          <w:rFonts w:ascii="Calibri" w:hAnsi="Calibri"/>
          <w:color w:val="000000"/>
          <w:sz w:val="22"/>
        </w:rPr>
        <w:t xml:space="preserve">fournies </w:t>
      </w:r>
      <w:r w:rsidRPr="00E47541">
        <w:rPr>
          <w:rFonts w:ascii="Calibri" w:hAnsi="Calibri"/>
          <w:color w:val="000000"/>
          <w:sz w:val="22"/>
        </w:rPr>
        <w:t>dans la section consacrée au suivi)</w:t>
      </w:r>
    </w:p>
    <w:p w14:paraId="09FB0FAD" w14:textId="00EBDD6D" w:rsidR="00430481" w:rsidRPr="00E47541" w:rsidRDefault="00430481">
      <w:pPr>
        <w:rPr>
          <w:rFonts w:ascii="Calibri" w:eastAsia="Calibri" w:hAnsi="Calibri" w:cs="Calibri"/>
          <w:color w:val="000000"/>
          <w:sz w:val="22"/>
          <w:szCs w:val="22"/>
        </w:rPr>
      </w:pPr>
      <w:r w:rsidRPr="00E47541">
        <w:rPr>
          <w:rFonts w:ascii="Calibri" w:eastAsia="Calibri" w:hAnsi="Calibri" w:cs="Calibri"/>
          <w:color w:val="000000"/>
          <w:sz w:val="22"/>
          <w:szCs w:val="22"/>
        </w:rPr>
        <w:br w:type="page"/>
      </w:r>
    </w:p>
    <w:p w14:paraId="739A5AD6" w14:textId="77777777" w:rsidR="00C46150" w:rsidRPr="00E47541" w:rsidRDefault="00C46150" w:rsidP="00C46150">
      <w:pPr>
        <w:pBdr>
          <w:top w:val="nil"/>
          <w:left w:val="nil"/>
          <w:bottom w:val="nil"/>
          <w:right w:val="nil"/>
          <w:between w:val="nil"/>
        </w:pBdr>
        <w:ind w:left="360"/>
        <w:jc w:val="both"/>
        <w:rPr>
          <w:rFonts w:ascii="Calibri" w:eastAsia="Calibri" w:hAnsi="Calibri" w:cs="Calibri"/>
          <w:color w:val="000000"/>
          <w:sz w:val="22"/>
          <w:szCs w:val="22"/>
        </w:rPr>
      </w:pPr>
    </w:p>
    <w:p w14:paraId="177A4D27" w14:textId="2B6908CF" w:rsidR="00C46150" w:rsidRPr="00E47541" w:rsidRDefault="002E5F70" w:rsidP="004F0974">
      <w:pPr>
        <w:pBdr>
          <w:top w:val="nil"/>
          <w:left w:val="nil"/>
          <w:bottom w:val="nil"/>
          <w:right w:val="nil"/>
          <w:between w:val="nil"/>
        </w:pBdr>
        <w:rPr>
          <w:rFonts w:ascii="Calibri" w:eastAsia="Calibri" w:hAnsi="Calibri" w:cs="Calibri"/>
          <w:b/>
          <w:bCs/>
          <w:color w:val="0070C0"/>
          <w:sz w:val="22"/>
          <w:szCs w:val="22"/>
        </w:rPr>
      </w:pPr>
      <w:r w:rsidRPr="00E47541">
        <w:rPr>
          <w:rFonts w:ascii="Calibri" w:hAnsi="Calibri"/>
          <w:b/>
          <w:color w:val="0070C0"/>
          <w:sz w:val="22"/>
        </w:rPr>
        <w:t>Tableau XX : Rôles et responsabilités des membres des équipes de distribution (exemples - à adapter au contexte du pays)</w:t>
      </w:r>
    </w:p>
    <w:tbl>
      <w:tblPr>
        <w:tblStyle w:val="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6788"/>
      </w:tblGrid>
      <w:tr w:rsidR="00C46150" w:rsidRPr="00E47541" w14:paraId="2A23836D" w14:textId="77777777" w:rsidTr="00FC1892">
        <w:trPr>
          <w:trHeight w:val="393"/>
        </w:trPr>
        <w:tc>
          <w:tcPr>
            <w:tcW w:w="2068" w:type="dxa"/>
            <w:shd w:val="clear" w:color="auto" w:fill="auto"/>
          </w:tcPr>
          <w:p w14:paraId="49EE84A5" w14:textId="77777777" w:rsidR="00C46150" w:rsidRPr="00E47541" w:rsidRDefault="00C46150" w:rsidP="00FC1892">
            <w:pPr>
              <w:jc w:val="center"/>
              <w:rPr>
                <w:rFonts w:ascii="Calibri" w:eastAsia="Calibri" w:hAnsi="Calibri" w:cs="Calibri"/>
                <w:b/>
                <w:sz w:val="20"/>
                <w:szCs w:val="20"/>
              </w:rPr>
            </w:pPr>
            <w:r w:rsidRPr="00E47541">
              <w:rPr>
                <w:rFonts w:ascii="Calibri" w:hAnsi="Calibri"/>
                <w:b/>
                <w:sz w:val="20"/>
              </w:rPr>
              <w:t>Membre de l’équipe</w:t>
            </w:r>
          </w:p>
        </w:tc>
        <w:tc>
          <w:tcPr>
            <w:tcW w:w="6788" w:type="dxa"/>
            <w:shd w:val="clear" w:color="auto" w:fill="auto"/>
          </w:tcPr>
          <w:p w14:paraId="5E637F9D" w14:textId="77777777" w:rsidR="00C46150" w:rsidRPr="00E47541" w:rsidRDefault="00C46150" w:rsidP="00FC1892">
            <w:pPr>
              <w:jc w:val="center"/>
              <w:rPr>
                <w:rFonts w:ascii="Calibri" w:eastAsia="Calibri" w:hAnsi="Calibri" w:cs="Calibri"/>
                <w:b/>
                <w:sz w:val="20"/>
                <w:szCs w:val="20"/>
              </w:rPr>
            </w:pPr>
            <w:r w:rsidRPr="00E47541">
              <w:rPr>
                <w:rFonts w:ascii="Calibri" w:hAnsi="Calibri"/>
                <w:b/>
                <w:sz w:val="20"/>
              </w:rPr>
              <w:t>Mandat</w:t>
            </w:r>
          </w:p>
        </w:tc>
      </w:tr>
      <w:tr w:rsidR="00C46150" w:rsidRPr="00E47541" w14:paraId="4C585183" w14:textId="77777777" w:rsidTr="00FC1892">
        <w:trPr>
          <w:trHeight w:val="416"/>
        </w:trPr>
        <w:tc>
          <w:tcPr>
            <w:tcW w:w="2068" w:type="dxa"/>
          </w:tcPr>
          <w:p w14:paraId="2F75BAD3" w14:textId="3CF07497" w:rsidR="00C46150" w:rsidRPr="00E47541" w:rsidRDefault="00C46150" w:rsidP="00FC1892">
            <w:pPr>
              <w:rPr>
                <w:rFonts w:ascii="Calibri" w:eastAsia="Calibri" w:hAnsi="Calibri" w:cs="Calibri"/>
                <w:sz w:val="20"/>
                <w:szCs w:val="20"/>
              </w:rPr>
            </w:pPr>
            <w:r w:rsidRPr="00E47541">
              <w:rPr>
                <w:rFonts w:ascii="Calibri" w:hAnsi="Calibri"/>
                <w:sz w:val="20"/>
              </w:rPr>
              <w:t>Livraison de MII pour les équipes en porte-à-porte</w:t>
            </w:r>
          </w:p>
        </w:tc>
        <w:tc>
          <w:tcPr>
            <w:tcW w:w="6788" w:type="dxa"/>
          </w:tcPr>
          <w:p w14:paraId="528CFC67" w14:textId="77E462ED"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Travailler avec le superviseur communautaire et le gestionnaire de stocks sur le point de pré-positionnement pour établir le plan de travail quotidien des équipes</w:t>
            </w:r>
          </w:p>
          <w:p w14:paraId="05BBEDC3" w14:textId="7777777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Réapprovisionner les équipes aussi rapidement que possible une fois que les stocks ont été utilisés</w:t>
            </w:r>
          </w:p>
          <w:p w14:paraId="159D0C5D" w14:textId="0FB4036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Assurer une comptabilisation rigoureuse des MII en tenant un journal des enlèvements et des livraisons et en le paraphant au regard de la fiche de stock</w:t>
            </w:r>
          </w:p>
          <w:p w14:paraId="44EFF9F1" w14:textId="2DE2199A"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Participer aux réunions d’</w:t>
            </w:r>
            <w:r w:rsidR="00E706E0" w:rsidRPr="00E47541">
              <w:rPr>
                <w:rFonts w:ascii="Calibri" w:hAnsi="Calibri"/>
                <w:sz w:val="20"/>
              </w:rPr>
              <w:t xml:space="preserve">analyse </w:t>
            </w:r>
            <w:r w:rsidRPr="00E47541">
              <w:rPr>
                <w:rFonts w:ascii="Calibri" w:hAnsi="Calibri"/>
                <w:sz w:val="20"/>
              </w:rPr>
              <w:t>quotidiennes avec les équipes, le gestionnaire des stocks et le superviseur de l’équipe afin de discuter des problèmes et des défis à résoudre</w:t>
            </w:r>
          </w:p>
          <w:p w14:paraId="45546832" w14:textId="7089AF7B"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 xml:space="preserve">Fournir un </w:t>
            </w:r>
            <w:r w:rsidR="00291D28" w:rsidRPr="00E47541">
              <w:rPr>
                <w:rFonts w:ascii="Calibri" w:hAnsi="Calibri"/>
                <w:sz w:val="20"/>
              </w:rPr>
              <w:t xml:space="preserve">récapitulatif </w:t>
            </w:r>
            <w:r w:rsidRPr="00E47541">
              <w:rPr>
                <w:rFonts w:ascii="Calibri" w:hAnsi="Calibri"/>
                <w:sz w:val="20"/>
              </w:rPr>
              <w:t>quotidien des stocks reçus et livrés ainsi que de l’état des stocks (le cas échéant) au superviseur d’équipe/responsable des stocks</w:t>
            </w:r>
          </w:p>
          <w:p w14:paraId="522E113E" w14:textId="7777777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Rendre compte au superviseur de l’équipe, notamment de tout problème majeur</w:t>
            </w:r>
          </w:p>
        </w:tc>
      </w:tr>
      <w:tr w:rsidR="00C46150" w:rsidRPr="00E47541" w14:paraId="56C36F78" w14:textId="77777777" w:rsidTr="00FC1892">
        <w:trPr>
          <w:trHeight w:val="283"/>
        </w:trPr>
        <w:tc>
          <w:tcPr>
            <w:tcW w:w="2068" w:type="dxa"/>
          </w:tcPr>
          <w:p w14:paraId="733BEE32" w14:textId="64E2218B" w:rsidR="00C46150" w:rsidRPr="00E47541" w:rsidRDefault="00C46150" w:rsidP="00FC1892">
            <w:pPr>
              <w:rPr>
                <w:rFonts w:ascii="Calibri" w:eastAsia="Calibri" w:hAnsi="Calibri" w:cs="Calibri"/>
                <w:sz w:val="20"/>
                <w:szCs w:val="20"/>
              </w:rPr>
            </w:pPr>
            <w:r w:rsidRPr="00E47541">
              <w:rPr>
                <w:rFonts w:ascii="Calibri" w:hAnsi="Calibri"/>
                <w:sz w:val="20"/>
              </w:rPr>
              <w:t>Membre de l’équipe en porte-à-porte, responsable du CSC et de l’enregistrement</w:t>
            </w:r>
            <w:r w:rsidR="00D13F72" w:rsidRPr="00E47541">
              <w:rPr>
                <w:rFonts w:ascii="Calibri" w:hAnsi="Calibri"/>
                <w:sz w:val="20"/>
              </w:rPr>
              <w:t xml:space="preserve"> (</w:t>
            </w:r>
            <w:r w:rsidRPr="00E47541">
              <w:rPr>
                <w:rFonts w:ascii="Calibri" w:hAnsi="Calibri"/>
                <w:sz w:val="20"/>
              </w:rPr>
              <w:t xml:space="preserve">enregistrement </w:t>
            </w:r>
            <w:r w:rsidR="00CF16E3" w:rsidRPr="00E47541">
              <w:rPr>
                <w:rFonts w:ascii="Calibri" w:hAnsi="Calibri"/>
                <w:sz w:val="20"/>
              </w:rPr>
              <w:t xml:space="preserve">et </w:t>
            </w:r>
            <w:r w:rsidRPr="00E47541">
              <w:rPr>
                <w:rFonts w:ascii="Calibri" w:hAnsi="Calibri"/>
                <w:sz w:val="20"/>
              </w:rPr>
              <w:t>distribution de MII en une seule phase</w:t>
            </w:r>
            <w:r w:rsidR="00CF16E3" w:rsidRPr="00E47541">
              <w:rPr>
                <w:rFonts w:ascii="Calibri" w:hAnsi="Calibri"/>
                <w:sz w:val="20"/>
              </w:rPr>
              <w:t>)</w:t>
            </w:r>
          </w:p>
          <w:p w14:paraId="5D2DEBAC" w14:textId="77777777" w:rsidR="00C46150" w:rsidRPr="00E47541" w:rsidRDefault="00C46150" w:rsidP="00FC1892">
            <w:pPr>
              <w:rPr>
                <w:rFonts w:ascii="Calibri" w:eastAsia="Calibri" w:hAnsi="Calibri" w:cs="Calibri"/>
                <w:sz w:val="20"/>
                <w:szCs w:val="20"/>
              </w:rPr>
            </w:pPr>
          </w:p>
        </w:tc>
        <w:tc>
          <w:tcPr>
            <w:tcW w:w="6788" w:type="dxa"/>
          </w:tcPr>
          <w:p w14:paraId="45B71AE6"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Examiner le plan de travail quotidien avec le superviseur de l’équipe et le gestionnaire des stocks</w:t>
            </w:r>
          </w:p>
          <w:p w14:paraId="1C8FB53C"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Saluer le représentant du ménage et expliquer le but de la visite de l’équipe</w:t>
            </w:r>
          </w:p>
          <w:p w14:paraId="3D555AD7"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Recueillir les données au moyen du formulaire de collecte de données et déterminer le nombre de MII que le ménage devrait recevoir en fonction de la clé de répartition</w:t>
            </w:r>
          </w:p>
          <w:p w14:paraId="0E8ABE41"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Dispenser une formation sanitaire aux représentants des ménages en ce qui concerne les avantages des MII et expliquer comment les accrocher et les entretenir correctement</w:t>
            </w:r>
          </w:p>
          <w:p w14:paraId="6218A031"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 xml:space="preserve">Effectuer la synthèse des données de l’enregistrement quotidien </w:t>
            </w:r>
          </w:p>
          <w:p w14:paraId="65C64FFD"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En collaboration avec la personne chargée de la distribution de MII, comparer les données d’enregistrement et d’attribution des MII avec la feuille de pointage des MII et s’assurer de la cohérence des données</w:t>
            </w:r>
          </w:p>
          <w:p w14:paraId="03F79519"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Travailler avec la personne chargée de la distribution de MII, le superviseur de l’équipe et le responsable des stocks pour enquêter sur les écarts entre les MII reçues et distribuées (comptage physique des MII restantes)</w:t>
            </w:r>
          </w:p>
          <w:p w14:paraId="4C1FA10B"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Approuver les données quotidiennes avec la personne chargée de la distribution de MII</w:t>
            </w:r>
          </w:p>
          <w:p w14:paraId="74720F57"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Participer aux réunions d’analyse quotidiennes</w:t>
            </w:r>
          </w:p>
        </w:tc>
      </w:tr>
      <w:tr w:rsidR="00C46150" w:rsidRPr="00E47541" w14:paraId="3F568387" w14:textId="77777777" w:rsidTr="00FC1892">
        <w:trPr>
          <w:trHeight w:val="283"/>
        </w:trPr>
        <w:tc>
          <w:tcPr>
            <w:tcW w:w="2068" w:type="dxa"/>
          </w:tcPr>
          <w:p w14:paraId="229839F8" w14:textId="3E2C873E" w:rsidR="00C46150" w:rsidRPr="00E47541" w:rsidRDefault="00C46150" w:rsidP="00FC1892">
            <w:pPr>
              <w:rPr>
                <w:rFonts w:ascii="Calibri" w:eastAsia="Calibri" w:hAnsi="Calibri" w:cs="Calibri"/>
                <w:sz w:val="20"/>
                <w:szCs w:val="20"/>
              </w:rPr>
            </w:pPr>
            <w:r w:rsidRPr="00E47541">
              <w:rPr>
                <w:rFonts w:ascii="Calibri" w:hAnsi="Calibri"/>
                <w:sz w:val="20"/>
              </w:rPr>
              <w:t xml:space="preserve">Membre de l’équipe en porte-à-porte responsable de la distribution des MII </w:t>
            </w:r>
            <w:r w:rsidR="00CF16E3" w:rsidRPr="00E47541">
              <w:rPr>
                <w:rFonts w:ascii="Calibri" w:hAnsi="Calibri"/>
                <w:sz w:val="20"/>
              </w:rPr>
              <w:t>(</w:t>
            </w:r>
            <w:r w:rsidRPr="00E47541">
              <w:rPr>
                <w:rFonts w:ascii="Calibri" w:hAnsi="Calibri"/>
                <w:sz w:val="20"/>
              </w:rPr>
              <w:t>enregistrement</w:t>
            </w:r>
            <w:r w:rsidR="00CF16E3" w:rsidRPr="00E47541">
              <w:rPr>
                <w:rFonts w:ascii="Calibri" w:hAnsi="Calibri"/>
                <w:sz w:val="20"/>
              </w:rPr>
              <w:t xml:space="preserve"> et</w:t>
            </w:r>
            <w:r w:rsidRPr="00E47541">
              <w:rPr>
                <w:rFonts w:ascii="Calibri" w:hAnsi="Calibri"/>
                <w:sz w:val="20"/>
              </w:rPr>
              <w:t xml:space="preserve"> distribution de MII en une seule phase</w:t>
            </w:r>
            <w:r w:rsidR="00CF16E3" w:rsidRPr="00E47541">
              <w:rPr>
                <w:rFonts w:ascii="Calibri" w:hAnsi="Calibri"/>
                <w:sz w:val="20"/>
              </w:rPr>
              <w:t>)</w:t>
            </w:r>
            <w:r w:rsidRPr="00E47541">
              <w:rPr>
                <w:rFonts w:ascii="Calibri" w:hAnsi="Calibri"/>
                <w:sz w:val="20"/>
              </w:rPr>
              <w:tab/>
            </w:r>
          </w:p>
          <w:p w14:paraId="44F49DBC" w14:textId="77777777" w:rsidR="00C46150" w:rsidRPr="00E47541" w:rsidRDefault="00C46150" w:rsidP="00FC1892">
            <w:pPr>
              <w:rPr>
                <w:rFonts w:ascii="Calibri" w:eastAsia="Calibri" w:hAnsi="Calibri" w:cs="Calibri"/>
                <w:sz w:val="20"/>
                <w:szCs w:val="20"/>
              </w:rPr>
            </w:pPr>
          </w:p>
        </w:tc>
        <w:tc>
          <w:tcPr>
            <w:tcW w:w="6788" w:type="dxa"/>
          </w:tcPr>
          <w:p w14:paraId="77540970"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Examiner le plan de travail quotidien avec le superviseur de l’équipe et le gestionnaire des stocks</w:t>
            </w:r>
          </w:p>
          <w:p w14:paraId="6DFB0D37"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Distribuer le nombre requis de MII au ménage après que le membre de l’équipe chargé du CSC/de l’enregistrement a effectué la répartition</w:t>
            </w:r>
          </w:p>
          <w:p w14:paraId="5336D6D0"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Remplir la feuille de pointage pour chaque MII distribuée</w:t>
            </w:r>
          </w:p>
          <w:p w14:paraId="79DBCFB0"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Effectuer la synthèse des données quotidiennes de distribution de MII : nombre de MII reçues pour distribution, nombre de MII distribuées, nombre de MII restantes à la fin de la journée et retournées au point de pré-positionnement</w:t>
            </w:r>
          </w:p>
          <w:p w14:paraId="00BB82E2"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 xml:space="preserve">En collaboration avec le membre de l’équipe chargé du CSC ou de l’enregistrement, comparer les données d’enregistrement et d’attribution </w:t>
            </w:r>
            <w:r w:rsidRPr="00E47541">
              <w:rPr>
                <w:rFonts w:ascii="Calibri" w:hAnsi="Calibri"/>
                <w:sz w:val="20"/>
              </w:rPr>
              <w:lastRenderedPageBreak/>
              <w:t>des MII avec la feuille de pointage des MII et s’assurer de la cohérence des données</w:t>
            </w:r>
          </w:p>
          <w:p w14:paraId="3498D9F7"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En collaboration avec le membre de l’équipe chargé du CSC ou de l’enregistrement, le superviseur de l’équipe et le responsable des stocks, enquêter sur les écarts entre les MII reçues et distribuées (comptage physique des MII restantes)</w:t>
            </w:r>
          </w:p>
          <w:p w14:paraId="66EEA59B" w14:textId="105F3BC8" w:rsidR="00C46150" w:rsidRPr="00E47541" w:rsidRDefault="00FE6EC1" w:rsidP="00FC1892">
            <w:pPr>
              <w:numPr>
                <w:ilvl w:val="0"/>
                <w:numId w:val="1"/>
              </w:numPr>
              <w:rPr>
                <w:rFonts w:ascii="Calibri" w:eastAsia="Calibri" w:hAnsi="Calibri" w:cs="Calibri"/>
                <w:sz w:val="20"/>
                <w:szCs w:val="20"/>
              </w:rPr>
            </w:pPr>
            <w:r w:rsidRPr="00E47541">
              <w:rPr>
                <w:rFonts w:ascii="Calibri" w:hAnsi="Calibri"/>
                <w:sz w:val="20"/>
              </w:rPr>
              <w:t xml:space="preserve">Décrire tout écart restant entre le nombre de MII reçues et de MII distribuées sur la feuille de pointage des MII à la fin du processus de vérification </w:t>
            </w:r>
          </w:p>
          <w:p w14:paraId="6C541E95"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Approuver les données quotidiennes de concert avec le membre de l’équipe chargé du CSC ou de l’enregistrement</w:t>
            </w:r>
          </w:p>
          <w:p w14:paraId="7226389B"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Participer aux réunions d’analyse quotidiennes</w:t>
            </w:r>
          </w:p>
        </w:tc>
      </w:tr>
    </w:tbl>
    <w:p w14:paraId="68091625" w14:textId="6198D7B0" w:rsidR="00011D96" w:rsidRPr="00E47541" w:rsidRDefault="00011D96" w:rsidP="00C46150">
      <w:pPr>
        <w:pBdr>
          <w:top w:val="nil"/>
          <w:left w:val="nil"/>
          <w:bottom w:val="nil"/>
          <w:right w:val="nil"/>
          <w:between w:val="nil"/>
        </w:pBdr>
        <w:jc w:val="both"/>
        <w:rPr>
          <w:rFonts w:ascii="Calibri" w:eastAsia="Calibri" w:hAnsi="Calibri" w:cs="Calibri"/>
          <w:color w:val="000000"/>
          <w:sz w:val="22"/>
          <w:szCs w:val="22"/>
        </w:rPr>
      </w:pPr>
    </w:p>
    <w:p w14:paraId="63279F91" w14:textId="132C3484" w:rsidR="00C46150" w:rsidRPr="00E47541" w:rsidRDefault="00570AD5" w:rsidP="00C46150">
      <w:pPr>
        <w:pBdr>
          <w:top w:val="nil"/>
          <w:left w:val="nil"/>
          <w:bottom w:val="nil"/>
          <w:right w:val="nil"/>
          <w:between w:val="nil"/>
        </w:pBdr>
        <w:rPr>
          <w:rFonts w:ascii="Calibri" w:eastAsia="Calibri" w:hAnsi="Calibri" w:cs="Calibri"/>
          <w:b/>
          <w:i/>
          <w:iCs/>
          <w:color w:val="000000"/>
          <w:sz w:val="22"/>
          <w:szCs w:val="22"/>
        </w:rPr>
      </w:pPr>
      <w:r w:rsidRPr="00E47541">
        <w:rPr>
          <w:rFonts w:ascii="Calibri" w:hAnsi="Calibri"/>
          <w:b/>
          <w:i/>
          <w:color w:val="000000"/>
          <w:sz w:val="22"/>
        </w:rPr>
        <w:t xml:space="preserve">h. Collecte et gestion des données </w:t>
      </w:r>
    </w:p>
    <w:p w14:paraId="022172DE" w14:textId="77777777"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rôles et responsabilités des gestionnaires de données à tous les niveaux (il convient de noter que la formation à la gestion des données doit être incluse dans la section consacrée à la formation)</w:t>
      </w:r>
    </w:p>
    <w:p w14:paraId="5840656B" w14:textId="6C60B681"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Indiquer si les données seront collectées au format papier ou au format numérique ou au moyen d’un système hybride </w:t>
      </w:r>
      <w:r w:rsidR="00935DB9" w:rsidRPr="00E47541">
        <w:rPr>
          <w:rFonts w:ascii="Calibri" w:hAnsi="Calibri"/>
          <w:b/>
          <w:color w:val="4F81BD" w:themeColor="accent1"/>
          <w:sz w:val="22"/>
        </w:rPr>
        <w:t>NOT</w:t>
      </w:r>
      <w:r w:rsidRPr="00E47541">
        <w:rPr>
          <w:rFonts w:ascii="Calibri" w:hAnsi="Calibri"/>
          <w:b/>
          <w:color w:val="4F81BD" w:themeColor="accent1"/>
          <w:sz w:val="22"/>
        </w:rPr>
        <w:t>E</w:t>
      </w:r>
      <w:r w:rsidRPr="00E47541">
        <w:rPr>
          <w:rFonts w:ascii="Calibri" w:hAnsi="Calibri"/>
          <w:color w:val="000000"/>
          <w:sz w:val="22"/>
        </w:rPr>
        <w:t> : adapter les sections ci-dessus et ci-dessous en fonction du système utilisé</w:t>
      </w:r>
    </w:p>
    <w:p w14:paraId="397FB19C" w14:textId="34355B5E"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les données qui seront recueillies pendant la campagne lors de l’enregistrement des ménages, de la distribution des MII, de la supervision et du suivi, y compris pour le CSC (il convient de noter que les données logistiques sont indiquées séparément dans le plan d’action logistique, hormis </w:t>
      </w:r>
      <w:r w:rsidR="005414A2" w:rsidRPr="00E47541">
        <w:rPr>
          <w:rFonts w:ascii="Calibri" w:hAnsi="Calibri"/>
          <w:color w:val="000000"/>
          <w:sz w:val="22"/>
        </w:rPr>
        <w:t xml:space="preserve">pour ce qui est de </w:t>
      </w:r>
      <w:r w:rsidRPr="00E47541">
        <w:rPr>
          <w:rFonts w:ascii="Calibri" w:hAnsi="Calibri"/>
          <w:color w:val="000000"/>
          <w:sz w:val="22"/>
        </w:rPr>
        <w:t>la fusion des données du programme et de la logistique lors de la distribution des MII aux ménages)</w:t>
      </w:r>
    </w:p>
    <w:p w14:paraId="72CD8230" w14:textId="5990F44C"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Indiquer qui est responsable de la collecte des données à chaque niveau (voir le tableau </w:t>
      </w:r>
      <w:r w:rsidR="005B6015" w:rsidRPr="00E47541">
        <w:rPr>
          <w:rFonts w:ascii="Calibri" w:hAnsi="Calibri"/>
          <w:color w:val="000000"/>
          <w:sz w:val="22"/>
        </w:rPr>
        <w:t xml:space="preserve">présenté </w:t>
      </w:r>
      <w:r w:rsidRPr="00E47541">
        <w:rPr>
          <w:rFonts w:ascii="Calibri" w:hAnsi="Calibri"/>
          <w:color w:val="000000"/>
          <w:sz w:val="22"/>
        </w:rPr>
        <w:t>en exemple ci-dessous)</w:t>
      </w:r>
    </w:p>
    <w:p w14:paraId="51086771" w14:textId="69EAF056"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le circuit de transmission des données et la manière dont les données sont validées à chaque niveau avant la transmission (voir le tableau </w:t>
      </w:r>
      <w:r w:rsidR="00B01909" w:rsidRPr="00E47541">
        <w:rPr>
          <w:rFonts w:ascii="Calibri" w:hAnsi="Calibri"/>
          <w:color w:val="000000"/>
          <w:sz w:val="22"/>
        </w:rPr>
        <w:t xml:space="preserve">présenté </w:t>
      </w:r>
      <w:r w:rsidRPr="00E47541">
        <w:rPr>
          <w:rFonts w:ascii="Calibri" w:hAnsi="Calibri"/>
          <w:color w:val="000000"/>
          <w:sz w:val="22"/>
        </w:rPr>
        <w:t>en exemple ci-dessous)</w:t>
      </w:r>
      <w:r w:rsidR="000B75CE" w:rsidRPr="00E47541">
        <w:rPr>
          <w:rFonts w:ascii="Calibri" w:hAnsi="Calibri"/>
          <w:color w:val="000000"/>
          <w:sz w:val="22"/>
        </w:rPr>
        <w:t> ;</w:t>
      </w:r>
      <w:r w:rsidRPr="00E47541">
        <w:rPr>
          <w:rFonts w:ascii="Calibri" w:hAnsi="Calibri"/>
          <w:color w:val="000000"/>
          <w:sz w:val="22"/>
        </w:rPr>
        <w:t xml:space="preserve"> </w:t>
      </w:r>
      <w:r w:rsidR="000B75CE" w:rsidRPr="00E47541">
        <w:rPr>
          <w:rFonts w:ascii="Calibri" w:hAnsi="Calibri"/>
          <w:color w:val="000000"/>
          <w:sz w:val="22"/>
        </w:rPr>
        <w:t>i</w:t>
      </w:r>
      <w:r w:rsidRPr="00E47541">
        <w:rPr>
          <w:rFonts w:ascii="Calibri" w:hAnsi="Calibri"/>
          <w:color w:val="000000"/>
          <w:sz w:val="22"/>
        </w:rPr>
        <w:t>ndiquer comment les données passeront d’un niveau à l’autre et quels sont les délais de transmission prévus</w:t>
      </w:r>
    </w:p>
    <w:p w14:paraId="4A754B91" w14:textId="77777777"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Si un plafonnement rétroactif vient à être appliqué, indiquer les procédures qui seront suivies et le seuil minimum de MII par ménage qui sera fixé et pourquoi</w:t>
      </w:r>
    </w:p>
    <w:p w14:paraId="10E0DAA3" w14:textId="77777777"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procédures d’analyse des données et la gestion de la base de données (quels niveaux, qui est responsable, etc.)</w:t>
      </w:r>
    </w:p>
    <w:p w14:paraId="1D305457" w14:textId="751306B4"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 système de retour d’informations qui sera mis en place pour garantir une prise de décision fondée sur des données factuelles pendant la campagne</w:t>
      </w:r>
    </w:p>
    <w:p w14:paraId="62205F20" w14:textId="17E849D7"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Indiquer comment les données des fiches de supervision permettront de prendre des décisions sur la qualité de la mise en œuvre des activités, notamment concernant la collecte des données, et comment les améliorer</w:t>
      </w:r>
    </w:p>
    <w:p w14:paraId="0EEE4072" w14:textId="05F2ED2D" w:rsidR="00C46150" w:rsidRPr="00E47541" w:rsidRDefault="00C46150" w:rsidP="00F22BB8">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Décrire le déroulement des réunions d’analyse quotidiennes</w:t>
      </w:r>
    </w:p>
    <w:p w14:paraId="652B0584" w14:textId="4584BFCA"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comment les données </w:t>
      </w:r>
      <w:r w:rsidR="006C1853" w:rsidRPr="00E47541">
        <w:rPr>
          <w:rFonts w:ascii="Calibri" w:hAnsi="Calibri"/>
          <w:color w:val="000000"/>
          <w:sz w:val="22"/>
        </w:rPr>
        <w:t xml:space="preserve">du programme et de la </w:t>
      </w:r>
      <w:r w:rsidRPr="00E47541">
        <w:rPr>
          <w:rFonts w:ascii="Calibri" w:hAnsi="Calibri"/>
          <w:color w:val="000000"/>
          <w:sz w:val="22"/>
        </w:rPr>
        <w:t>logistique seront triangulées pendant et après la distribution des MII</w:t>
      </w:r>
    </w:p>
    <w:p w14:paraId="3E7F8A52" w14:textId="11CF1BBE"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la procédure de clôture de la campagne (par exemple, quelles données sont nécessaires pour s’assurer que toutes les exigences en matière de comptes</w:t>
      </w:r>
      <w:r w:rsidR="001F1F72" w:rsidRPr="00E47541">
        <w:rPr>
          <w:rFonts w:ascii="Calibri" w:hAnsi="Calibri"/>
          <w:color w:val="000000"/>
          <w:sz w:val="22"/>
        </w:rPr>
        <w:t xml:space="preserve"> </w:t>
      </w:r>
      <w:r w:rsidRPr="00E47541">
        <w:rPr>
          <w:rFonts w:ascii="Calibri" w:hAnsi="Calibri"/>
          <w:color w:val="000000"/>
          <w:sz w:val="22"/>
        </w:rPr>
        <w:t>rendus pour la campagne sont remplies avant que les MII restantes ne soient redéployées pour être distribuées via des canaux de distribution de routine ou continus ou pour être stockées à un niveau supérieur de la chaîne d’approvisionnement)</w:t>
      </w:r>
    </w:p>
    <w:p w14:paraId="3DEA3ECF" w14:textId="10BE80F4" w:rsidR="006C1853" w:rsidRPr="00E47541" w:rsidRDefault="006C1853">
      <w:pPr>
        <w:rPr>
          <w:rFonts w:ascii="Plan" w:eastAsia="Plan" w:hAnsi="Plan" w:cs="Plan"/>
        </w:rPr>
      </w:pPr>
      <w:r w:rsidRPr="00E47541">
        <w:rPr>
          <w:rFonts w:ascii="Plan" w:eastAsia="Plan" w:hAnsi="Plan" w:cs="Plan"/>
        </w:rPr>
        <w:br w:type="page"/>
      </w:r>
    </w:p>
    <w:p w14:paraId="49542513" w14:textId="795C31EB" w:rsidR="00FE6EC1" w:rsidRPr="00E47541" w:rsidRDefault="00FE6EC1" w:rsidP="004F0974">
      <w:pPr>
        <w:pBdr>
          <w:top w:val="nil"/>
          <w:left w:val="nil"/>
          <w:bottom w:val="nil"/>
          <w:right w:val="nil"/>
          <w:between w:val="nil"/>
        </w:pBdr>
        <w:rPr>
          <w:rFonts w:ascii="Calibri" w:eastAsia="Calibri" w:hAnsi="Calibri" w:cs="Calibri"/>
          <w:b/>
          <w:bCs/>
          <w:color w:val="0070C0"/>
          <w:sz w:val="22"/>
          <w:szCs w:val="22"/>
        </w:rPr>
      </w:pPr>
      <w:r w:rsidRPr="00E47541">
        <w:rPr>
          <w:rFonts w:ascii="Calibri" w:hAnsi="Calibri"/>
          <w:b/>
          <w:color w:val="0070C0"/>
          <w:sz w:val="22"/>
        </w:rPr>
        <w:lastRenderedPageBreak/>
        <w:t>Tableau XX : collecte et gestion de données durant la campagne (exemples – à adapter au contexte du pays)</w:t>
      </w:r>
    </w:p>
    <w:tbl>
      <w:tblPr>
        <w:tblStyle w:val="1"/>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2835"/>
        <w:gridCol w:w="1701"/>
        <w:gridCol w:w="2268"/>
        <w:gridCol w:w="1559"/>
      </w:tblGrid>
      <w:tr w:rsidR="00C46150" w:rsidRPr="00E47541" w14:paraId="488B56EA" w14:textId="77777777" w:rsidTr="00CE4D05">
        <w:trPr>
          <w:trHeight w:val="393"/>
          <w:tblHeader/>
        </w:trPr>
        <w:tc>
          <w:tcPr>
            <w:tcW w:w="1419" w:type="dxa"/>
            <w:shd w:val="clear" w:color="auto" w:fill="auto"/>
          </w:tcPr>
          <w:p w14:paraId="5E786EED" w14:textId="77777777" w:rsidR="00C46150" w:rsidRPr="00E47541" w:rsidRDefault="00C46150" w:rsidP="00FC1892">
            <w:pPr>
              <w:jc w:val="center"/>
              <w:rPr>
                <w:rFonts w:ascii="Calibri" w:eastAsia="Calibri" w:hAnsi="Calibri" w:cs="Calibri"/>
                <w:b/>
                <w:sz w:val="20"/>
                <w:szCs w:val="20"/>
              </w:rPr>
            </w:pPr>
            <w:r w:rsidRPr="00E47541">
              <w:rPr>
                <w:rFonts w:ascii="Calibri" w:hAnsi="Calibri"/>
                <w:b/>
                <w:sz w:val="20"/>
              </w:rPr>
              <w:t>Niveau</w:t>
            </w:r>
          </w:p>
        </w:tc>
        <w:tc>
          <w:tcPr>
            <w:tcW w:w="2835" w:type="dxa"/>
            <w:shd w:val="clear" w:color="auto" w:fill="auto"/>
          </w:tcPr>
          <w:p w14:paraId="4D44713C" w14:textId="77777777" w:rsidR="00C46150" w:rsidRPr="00E47541" w:rsidRDefault="00C46150" w:rsidP="00FC1892">
            <w:pPr>
              <w:jc w:val="center"/>
              <w:rPr>
                <w:rFonts w:ascii="Calibri" w:eastAsia="Calibri" w:hAnsi="Calibri" w:cs="Calibri"/>
                <w:b/>
                <w:sz w:val="20"/>
                <w:szCs w:val="20"/>
              </w:rPr>
            </w:pPr>
            <w:r w:rsidRPr="00E47541">
              <w:rPr>
                <w:rFonts w:ascii="Calibri" w:hAnsi="Calibri"/>
                <w:b/>
                <w:sz w:val="20"/>
              </w:rPr>
              <w:t>Traitement des données</w:t>
            </w:r>
          </w:p>
        </w:tc>
        <w:tc>
          <w:tcPr>
            <w:tcW w:w="1701" w:type="dxa"/>
          </w:tcPr>
          <w:p w14:paraId="55B8DD4B" w14:textId="77777777" w:rsidR="00C46150" w:rsidRPr="00E47541" w:rsidRDefault="00C46150" w:rsidP="00FC1892">
            <w:pPr>
              <w:jc w:val="center"/>
              <w:rPr>
                <w:rFonts w:ascii="Calibri" w:eastAsia="Calibri" w:hAnsi="Calibri" w:cs="Calibri"/>
                <w:b/>
                <w:sz w:val="20"/>
                <w:szCs w:val="20"/>
              </w:rPr>
            </w:pPr>
            <w:r w:rsidRPr="00E47541">
              <w:rPr>
                <w:rFonts w:ascii="Calibri" w:hAnsi="Calibri"/>
                <w:b/>
                <w:sz w:val="20"/>
              </w:rPr>
              <w:t>Outil(s) de collecte de données</w:t>
            </w:r>
          </w:p>
        </w:tc>
        <w:tc>
          <w:tcPr>
            <w:tcW w:w="2268" w:type="dxa"/>
          </w:tcPr>
          <w:p w14:paraId="300E5F90" w14:textId="77777777" w:rsidR="00C46150" w:rsidRPr="00E47541" w:rsidRDefault="00C46150" w:rsidP="00FC1892">
            <w:pPr>
              <w:jc w:val="center"/>
              <w:rPr>
                <w:rFonts w:ascii="Calibri" w:eastAsia="Calibri" w:hAnsi="Calibri" w:cs="Calibri"/>
                <w:b/>
                <w:sz w:val="20"/>
                <w:szCs w:val="20"/>
              </w:rPr>
            </w:pPr>
            <w:r w:rsidRPr="00E47541">
              <w:rPr>
                <w:rFonts w:ascii="Calibri" w:hAnsi="Calibri"/>
                <w:b/>
                <w:sz w:val="20"/>
              </w:rPr>
              <w:t>Vérification des données</w:t>
            </w:r>
          </w:p>
        </w:tc>
        <w:tc>
          <w:tcPr>
            <w:tcW w:w="1559" w:type="dxa"/>
          </w:tcPr>
          <w:p w14:paraId="3274DE92" w14:textId="77777777" w:rsidR="00C46150" w:rsidRPr="00E47541" w:rsidRDefault="00C46150" w:rsidP="00FC1892">
            <w:pPr>
              <w:jc w:val="center"/>
              <w:rPr>
                <w:rFonts w:ascii="Calibri" w:eastAsia="Calibri" w:hAnsi="Calibri" w:cs="Calibri"/>
                <w:b/>
                <w:sz w:val="20"/>
                <w:szCs w:val="20"/>
              </w:rPr>
            </w:pPr>
            <w:r w:rsidRPr="00E47541">
              <w:rPr>
                <w:rFonts w:ascii="Calibri" w:hAnsi="Calibri"/>
                <w:b/>
                <w:sz w:val="20"/>
              </w:rPr>
              <w:t xml:space="preserve">Données envoyées </w:t>
            </w:r>
            <w:sdt>
              <w:sdtPr>
                <w:tag w:val="goog_rdk_33"/>
                <w:id w:val="661818445"/>
              </w:sdtPr>
              <w:sdtEndPr/>
              <w:sdtContent/>
            </w:sdt>
            <w:r w:rsidRPr="00E47541">
              <w:rPr>
                <w:rFonts w:ascii="Calibri" w:hAnsi="Calibri"/>
                <w:b/>
                <w:sz w:val="20"/>
              </w:rPr>
              <w:t>à</w:t>
            </w:r>
          </w:p>
        </w:tc>
      </w:tr>
      <w:tr w:rsidR="00C46150" w:rsidRPr="00E47541" w14:paraId="3BFEC2D2" w14:textId="77777777" w:rsidTr="00CE4D05">
        <w:trPr>
          <w:trHeight w:val="416"/>
        </w:trPr>
        <w:tc>
          <w:tcPr>
            <w:tcW w:w="1419" w:type="dxa"/>
          </w:tcPr>
          <w:p w14:paraId="24921A9D" w14:textId="77777777" w:rsidR="00C46150" w:rsidRPr="00E47541" w:rsidRDefault="00C46150" w:rsidP="00FC1892">
            <w:pPr>
              <w:rPr>
                <w:rFonts w:ascii="Calibri" w:eastAsia="Calibri" w:hAnsi="Calibri" w:cs="Calibri"/>
                <w:sz w:val="20"/>
                <w:szCs w:val="20"/>
              </w:rPr>
            </w:pPr>
            <w:r w:rsidRPr="00E47541">
              <w:rPr>
                <w:rFonts w:ascii="Calibri" w:hAnsi="Calibri"/>
                <w:sz w:val="20"/>
              </w:rPr>
              <w:t xml:space="preserve">Ménage / communauté </w:t>
            </w:r>
            <w:r w:rsidRPr="00E47541">
              <w:rPr>
                <w:rFonts w:ascii="Calibri" w:hAnsi="Calibri"/>
                <w:sz w:val="20"/>
              </w:rPr>
              <w:tab/>
            </w:r>
          </w:p>
        </w:tc>
        <w:tc>
          <w:tcPr>
            <w:tcW w:w="2835" w:type="dxa"/>
          </w:tcPr>
          <w:p w14:paraId="1413B714" w14:textId="7CB7C2AE" w:rsidR="00C46150" w:rsidRPr="00E47541" w:rsidRDefault="00C46150" w:rsidP="00FC1892">
            <w:pPr>
              <w:rPr>
                <w:rFonts w:ascii="Calibri" w:eastAsia="Calibri" w:hAnsi="Calibri" w:cs="Calibri"/>
                <w:sz w:val="20"/>
                <w:szCs w:val="20"/>
              </w:rPr>
            </w:pPr>
            <w:r w:rsidRPr="00E47541">
              <w:rPr>
                <w:rFonts w:ascii="Calibri" w:hAnsi="Calibri"/>
                <w:sz w:val="20"/>
              </w:rPr>
              <w:t xml:space="preserve">Les données sont </w:t>
            </w:r>
            <w:r w:rsidR="00636948" w:rsidRPr="00E47541">
              <w:rPr>
                <w:rFonts w:ascii="Calibri" w:hAnsi="Calibri"/>
                <w:sz w:val="20"/>
              </w:rPr>
              <w:t>recueillies</w:t>
            </w:r>
            <w:r w:rsidRPr="00E47541">
              <w:rPr>
                <w:rFonts w:ascii="Calibri" w:hAnsi="Calibri"/>
                <w:sz w:val="20"/>
              </w:rPr>
              <w:t xml:space="preserve"> par les équipes chargées du porte-à-porte durant les processus d’enregistrement et de distribution de MII :</w:t>
            </w:r>
          </w:p>
          <w:p w14:paraId="53633D07" w14:textId="7777777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Nom du chef du ménage</w:t>
            </w:r>
          </w:p>
          <w:p w14:paraId="21290951" w14:textId="7777777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Numéro de téléphone (le cas échéant)</w:t>
            </w:r>
          </w:p>
          <w:p w14:paraId="3E571EC0" w14:textId="7777777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Nombre de personnes composant le ménage</w:t>
            </w:r>
          </w:p>
          <w:p w14:paraId="2F4379AD" w14:textId="7777777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Nombre de MII attribuées au ménage</w:t>
            </w:r>
          </w:p>
          <w:p w14:paraId="4A9FB817" w14:textId="7777777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Nombre de MII distribuées au ménage</w:t>
            </w:r>
          </w:p>
          <w:p w14:paraId="6C6626D1" w14:textId="11EF2237" w:rsidR="00C46150" w:rsidRPr="00E47541" w:rsidRDefault="00C46150" w:rsidP="00FC1892">
            <w:pPr>
              <w:rPr>
                <w:rFonts w:ascii="Calibri" w:eastAsia="Calibri" w:hAnsi="Calibri" w:cs="Calibri"/>
                <w:sz w:val="20"/>
                <w:szCs w:val="20"/>
              </w:rPr>
            </w:pPr>
            <w:r w:rsidRPr="00E47541">
              <w:rPr>
                <w:rFonts w:ascii="Calibri" w:hAnsi="Calibri"/>
                <w:sz w:val="20"/>
              </w:rPr>
              <w:t xml:space="preserve">À la fin de chaque journée de travail, chaque membre des équipes et chaque équipe résumeront les données concernant le nombre de ménages atteints, le nombre de personnes enregistrées, le nombre de MII attribuées, le nombre de MII distribuées et le nombre de MII restant en leur possession, recenseront les éventuelles incohérences et les noteront sur le formulaire </w:t>
            </w:r>
            <w:r w:rsidR="00CD0895" w:rsidRPr="00E47541">
              <w:rPr>
                <w:rFonts w:ascii="Calibri" w:hAnsi="Calibri"/>
                <w:sz w:val="20"/>
              </w:rPr>
              <w:t>de synthèse quotidienne</w:t>
            </w:r>
            <w:r w:rsidR="00323787" w:rsidRPr="00E47541">
              <w:rPr>
                <w:rFonts w:ascii="Calibri" w:hAnsi="Calibri"/>
                <w:sz w:val="20"/>
              </w:rPr>
              <w:t>.</w:t>
            </w:r>
          </w:p>
        </w:tc>
        <w:tc>
          <w:tcPr>
            <w:tcW w:w="1701" w:type="dxa"/>
          </w:tcPr>
          <w:p w14:paraId="25EBFF50" w14:textId="77777777" w:rsidR="00C46150" w:rsidRPr="00E47541" w:rsidRDefault="00C46150" w:rsidP="00FC1892">
            <w:pPr>
              <w:rPr>
                <w:rFonts w:ascii="Calibri" w:eastAsia="Calibri" w:hAnsi="Calibri" w:cs="Calibri"/>
                <w:sz w:val="20"/>
                <w:szCs w:val="20"/>
              </w:rPr>
            </w:pPr>
            <w:r w:rsidRPr="00E47541">
              <w:rPr>
                <w:rFonts w:ascii="Calibri" w:hAnsi="Calibri"/>
                <w:sz w:val="20"/>
              </w:rPr>
              <w:t>Formulaire d’enregistrement des ménages</w:t>
            </w:r>
          </w:p>
          <w:p w14:paraId="69AE5C61" w14:textId="77777777" w:rsidR="00C46150" w:rsidRPr="00E47541" w:rsidRDefault="00C46150" w:rsidP="00FC1892">
            <w:pPr>
              <w:rPr>
                <w:rFonts w:ascii="Calibri" w:eastAsia="Calibri" w:hAnsi="Calibri" w:cs="Calibri"/>
                <w:sz w:val="20"/>
                <w:szCs w:val="20"/>
              </w:rPr>
            </w:pPr>
          </w:p>
          <w:p w14:paraId="611AD78B" w14:textId="77777777" w:rsidR="00C46150" w:rsidRPr="00E47541" w:rsidRDefault="00C46150" w:rsidP="00FC1892">
            <w:pPr>
              <w:rPr>
                <w:rFonts w:ascii="Calibri" w:eastAsia="Calibri" w:hAnsi="Calibri" w:cs="Calibri"/>
                <w:sz w:val="20"/>
                <w:szCs w:val="20"/>
              </w:rPr>
            </w:pPr>
            <w:r w:rsidRPr="00E47541">
              <w:rPr>
                <w:rFonts w:ascii="Calibri" w:hAnsi="Calibri"/>
                <w:sz w:val="20"/>
              </w:rPr>
              <w:t>Feuille de pointage de distribution de MII</w:t>
            </w:r>
          </w:p>
          <w:p w14:paraId="5DCBD552" w14:textId="77777777" w:rsidR="00C46150" w:rsidRPr="00E47541" w:rsidRDefault="00C46150" w:rsidP="00FC1892">
            <w:pPr>
              <w:rPr>
                <w:rFonts w:ascii="Calibri" w:eastAsia="Calibri" w:hAnsi="Calibri" w:cs="Calibri"/>
                <w:sz w:val="20"/>
                <w:szCs w:val="20"/>
              </w:rPr>
            </w:pPr>
          </w:p>
          <w:p w14:paraId="6FC3A538" w14:textId="37A66B00" w:rsidR="00C46150" w:rsidRPr="00E47541" w:rsidRDefault="00C46150" w:rsidP="00FC1892">
            <w:pPr>
              <w:rPr>
                <w:rFonts w:ascii="Calibri" w:eastAsia="Calibri" w:hAnsi="Calibri" w:cs="Calibri"/>
                <w:sz w:val="20"/>
                <w:szCs w:val="20"/>
              </w:rPr>
            </w:pPr>
            <w:r w:rsidRPr="00E47541">
              <w:rPr>
                <w:rFonts w:ascii="Calibri" w:hAnsi="Calibri"/>
                <w:sz w:val="20"/>
              </w:rPr>
              <w:t xml:space="preserve">Formulaires </w:t>
            </w:r>
            <w:r w:rsidR="00CD0895" w:rsidRPr="00E47541">
              <w:rPr>
                <w:rFonts w:ascii="Calibri" w:hAnsi="Calibri"/>
                <w:sz w:val="20"/>
              </w:rPr>
              <w:t xml:space="preserve">de synthèse </w:t>
            </w:r>
            <w:r w:rsidRPr="00E47541">
              <w:rPr>
                <w:rFonts w:ascii="Calibri" w:hAnsi="Calibri"/>
                <w:sz w:val="20"/>
              </w:rPr>
              <w:t>quotidien</w:t>
            </w:r>
            <w:r w:rsidR="00CD0895" w:rsidRPr="00E47541">
              <w:rPr>
                <w:rFonts w:ascii="Calibri" w:hAnsi="Calibri"/>
                <w:sz w:val="20"/>
              </w:rPr>
              <w:t>ne</w:t>
            </w:r>
          </w:p>
        </w:tc>
        <w:tc>
          <w:tcPr>
            <w:tcW w:w="2268" w:type="dxa"/>
          </w:tcPr>
          <w:p w14:paraId="3FA64DE7" w14:textId="2344E390" w:rsidR="00C46150" w:rsidRPr="00E47541" w:rsidRDefault="00C46150" w:rsidP="00FC1892">
            <w:pPr>
              <w:rPr>
                <w:rFonts w:ascii="Calibri" w:eastAsia="Calibri" w:hAnsi="Calibri" w:cs="Calibri"/>
                <w:sz w:val="20"/>
                <w:szCs w:val="20"/>
              </w:rPr>
            </w:pPr>
            <w:r w:rsidRPr="00E47541">
              <w:rPr>
                <w:rFonts w:ascii="Calibri" w:hAnsi="Calibri"/>
                <w:sz w:val="20"/>
              </w:rPr>
              <w:t>Les superviseurs communautaires, qui travaillent avec des équipes sous leur responsabilité et avec le gestionnaire des stocks sur les point</w:t>
            </w:r>
            <w:r w:rsidR="001574C7" w:rsidRPr="00E47541">
              <w:rPr>
                <w:rFonts w:ascii="Calibri" w:hAnsi="Calibri"/>
                <w:sz w:val="20"/>
              </w:rPr>
              <w:t>s</w:t>
            </w:r>
            <w:r w:rsidRPr="00E47541">
              <w:rPr>
                <w:rFonts w:ascii="Calibri" w:hAnsi="Calibri"/>
                <w:sz w:val="20"/>
              </w:rPr>
              <w:t xml:space="preserve"> de pré-positionnement</w:t>
            </w:r>
            <w:r w:rsidRPr="00E47541">
              <w:t>,</w:t>
            </w:r>
            <w:sdt>
              <w:sdtPr>
                <w:tag w:val="goog_rdk_34"/>
                <w:id w:val="-782262043"/>
              </w:sdtPr>
              <w:sdtEndPr/>
              <w:sdtContent>
                <w:r w:rsidRPr="00E47541">
                  <w:rPr>
                    <w:rFonts w:ascii="Calibri" w:hAnsi="Calibri"/>
                    <w:sz w:val="20"/>
                  </w:rPr>
                  <w:t xml:space="preserve"> </w:t>
                </w:r>
              </w:sdtContent>
            </w:sdt>
            <w:r w:rsidRPr="00E47541">
              <w:rPr>
                <w:rFonts w:ascii="Calibri" w:hAnsi="Calibri"/>
                <w:sz w:val="20"/>
              </w:rPr>
              <w:t xml:space="preserve"> entreprendront un processus de vérification des données quotidiennes pour toutes les équipes travaillant dans la zone desservie par le point de pré-positionnement, ainsi que des mouvements des stocks au niveau du point de pré-positionnement lors de la réunion d’</w:t>
            </w:r>
            <w:r w:rsidR="00323787" w:rsidRPr="00E47541">
              <w:rPr>
                <w:rFonts w:ascii="Calibri" w:hAnsi="Calibri"/>
                <w:sz w:val="20"/>
              </w:rPr>
              <w:t xml:space="preserve">analyse </w:t>
            </w:r>
            <w:r w:rsidRPr="00E47541">
              <w:rPr>
                <w:rFonts w:ascii="Calibri" w:hAnsi="Calibri"/>
                <w:sz w:val="20"/>
              </w:rPr>
              <w:t>quotidienne</w:t>
            </w:r>
            <w:r w:rsidR="00323787" w:rsidRPr="00E47541">
              <w:rPr>
                <w:rFonts w:ascii="Calibri" w:hAnsi="Calibri"/>
                <w:sz w:val="20"/>
              </w:rPr>
              <w:t>.</w:t>
            </w:r>
          </w:p>
        </w:tc>
        <w:tc>
          <w:tcPr>
            <w:tcW w:w="1559" w:type="dxa"/>
          </w:tcPr>
          <w:p w14:paraId="6A077ACC" w14:textId="17AA5A7B" w:rsidR="00C46150" w:rsidRPr="00E47541" w:rsidRDefault="00C46150" w:rsidP="00FC1892">
            <w:pPr>
              <w:rPr>
                <w:rFonts w:ascii="Calibri" w:eastAsia="Calibri" w:hAnsi="Calibri" w:cs="Calibri"/>
                <w:sz w:val="20"/>
                <w:szCs w:val="20"/>
              </w:rPr>
            </w:pPr>
            <w:r w:rsidRPr="00E47541">
              <w:rPr>
                <w:rFonts w:ascii="Calibri" w:hAnsi="Calibri"/>
                <w:sz w:val="20"/>
              </w:rPr>
              <w:t xml:space="preserve">Une fois les données vérifiées, le superviseur communautaire remplira le formulaire </w:t>
            </w:r>
            <w:r w:rsidR="006B15E2" w:rsidRPr="00E47541">
              <w:rPr>
                <w:rFonts w:ascii="Calibri" w:hAnsi="Calibri"/>
                <w:sz w:val="20"/>
              </w:rPr>
              <w:t xml:space="preserve">de synthèse quotidienne </w:t>
            </w:r>
            <w:r w:rsidRPr="00E47541">
              <w:rPr>
                <w:rFonts w:ascii="Calibri" w:hAnsi="Calibri"/>
                <w:sz w:val="20"/>
              </w:rPr>
              <w:t>qu’il apportera à l’établissement de santé pour la réunion d’</w:t>
            </w:r>
            <w:r w:rsidR="00600495" w:rsidRPr="00E47541">
              <w:rPr>
                <w:rFonts w:ascii="Calibri" w:hAnsi="Calibri"/>
                <w:sz w:val="20"/>
              </w:rPr>
              <w:t xml:space="preserve">analyse </w:t>
            </w:r>
            <w:r w:rsidRPr="00E47541">
              <w:rPr>
                <w:rFonts w:ascii="Calibri" w:hAnsi="Calibri"/>
                <w:sz w:val="20"/>
              </w:rPr>
              <w:t>quotidienne</w:t>
            </w:r>
            <w:r w:rsidR="00600495" w:rsidRPr="00E47541">
              <w:rPr>
                <w:rFonts w:ascii="Calibri" w:hAnsi="Calibri"/>
                <w:sz w:val="20"/>
              </w:rPr>
              <w:t>.</w:t>
            </w:r>
          </w:p>
        </w:tc>
      </w:tr>
      <w:tr w:rsidR="00C46150" w:rsidRPr="00E47541" w14:paraId="4D598AED" w14:textId="77777777" w:rsidTr="00CE4D05">
        <w:trPr>
          <w:trHeight w:val="416"/>
        </w:trPr>
        <w:tc>
          <w:tcPr>
            <w:tcW w:w="1419" w:type="dxa"/>
          </w:tcPr>
          <w:p w14:paraId="3784BC8B" w14:textId="77777777" w:rsidR="00C46150" w:rsidRPr="00E47541" w:rsidRDefault="00C46150" w:rsidP="00FC1892">
            <w:pPr>
              <w:rPr>
                <w:rFonts w:ascii="Calibri" w:eastAsia="Calibri" w:hAnsi="Calibri" w:cs="Calibri"/>
                <w:sz w:val="20"/>
                <w:szCs w:val="20"/>
              </w:rPr>
            </w:pPr>
            <w:r w:rsidRPr="00E47541">
              <w:rPr>
                <w:rFonts w:ascii="Calibri" w:hAnsi="Calibri"/>
                <w:sz w:val="20"/>
              </w:rPr>
              <w:t>Établissement de santé</w:t>
            </w:r>
          </w:p>
        </w:tc>
        <w:tc>
          <w:tcPr>
            <w:tcW w:w="2835" w:type="dxa"/>
          </w:tcPr>
          <w:p w14:paraId="7A41FA8F" w14:textId="61F9F023" w:rsidR="00C46150" w:rsidRPr="00E47541" w:rsidRDefault="00C46150" w:rsidP="00FC1892">
            <w:pPr>
              <w:rPr>
                <w:rFonts w:ascii="Calibri" w:eastAsia="Calibri" w:hAnsi="Calibri" w:cs="Calibri"/>
                <w:sz w:val="20"/>
                <w:szCs w:val="20"/>
              </w:rPr>
            </w:pPr>
            <w:r w:rsidRPr="00E47541">
              <w:rPr>
                <w:rFonts w:ascii="Calibri" w:hAnsi="Calibri"/>
                <w:sz w:val="20"/>
              </w:rPr>
              <w:t xml:space="preserve">Les </w:t>
            </w:r>
            <w:r w:rsidR="006B15E2" w:rsidRPr="00E47541">
              <w:rPr>
                <w:rFonts w:ascii="Calibri" w:hAnsi="Calibri"/>
                <w:sz w:val="20"/>
              </w:rPr>
              <w:t xml:space="preserve">synthèses </w:t>
            </w:r>
            <w:r w:rsidRPr="00E47541">
              <w:rPr>
                <w:rFonts w:ascii="Calibri" w:hAnsi="Calibri"/>
                <w:sz w:val="20"/>
              </w:rPr>
              <w:t>des données de tous les superviseurs communautaires sont compilé</w:t>
            </w:r>
            <w:r w:rsidR="006B15E2" w:rsidRPr="00E47541">
              <w:rPr>
                <w:rFonts w:ascii="Calibri" w:hAnsi="Calibri"/>
                <w:sz w:val="20"/>
              </w:rPr>
              <w:t>e</w:t>
            </w:r>
            <w:r w:rsidRPr="00E47541">
              <w:rPr>
                <w:rFonts w:ascii="Calibri" w:hAnsi="Calibri"/>
                <w:sz w:val="20"/>
              </w:rPr>
              <w:t xml:space="preserve">s au niveau de l’établissement de santé en un résumé quotidien pour l’ensemble de la zone desservie </w:t>
            </w:r>
          </w:p>
          <w:p w14:paraId="50362687" w14:textId="77777777" w:rsidR="00C46150" w:rsidRPr="00E47541" w:rsidRDefault="00C46150" w:rsidP="00FC1892">
            <w:pPr>
              <w:ind w:left="360"/>
              <w:rPr>
                <w:rFonts w:ascii="Calibri" w:eastAsia="Calibri" w:hAnsi="Calibri" w:cs="Calibri"/>
                <w:sz w:val="20"/>
                <w:szCs w:val="20"/>
              </w:rPr>
            </w:pPr>
          </w:p>
          <w:p w14:paraId="4870D625" w14:textId="7CB43316" w:rsidR="00C46150" w:rsidRPr="00E47541" w:rsidRDefault="00C46150" w:rsidP="00FC1892">
            <w:pPr>
              <w:rPr>
                <w:rFonts w:ascii="Calibri" w:eastAsia="Calibri" w:hAnsi="Calibri" w:cs="Calibri"/>
                <w:sz w:val="20"/>
                <w:szCs w:val="20"/>
              </w:rPr>
            </w:pPr>
            <w:r w:rsidRPr="00E47541">
              <w:rPr>
                <w:rFonts w:ascii="Calibri" w:hAnsi="Calibri"/>
                <w:sz w:val="20"/>
              </w:rPr>
              <w:t xml:space="preserve">À la fin de chaque journée de travail, le superviseur de l’établissement de santé effectue la synthèse des données concernant le nombre d’équipes travaillant dans la zone desservie, le nombre de ménages atteints, le nombre de personnes enregistrées, le nombre de MII attribuées, le nombre de MII distribuées et le </w:t>
            </w:r>
            <w:r w:rsidRPr="00E47541">
              <w:rPr>
                <w:rFonts w:ascii="Calibri" w:hAnsi="Calibri"/>
                <w:sz w:val="20"/>
              </w:rPr>
              <w:lastRenderedPageBreak/>
              <w:t xml:space="preserve">nombre de MII restant sur les </w:t>
            </w:r>
            <w:r w:rsidR="002B5C66" w:rsidRPr="00E47541">
              <w:rPr>
                <w:rFonts w:ascii="Calibri" w:hAnsi="Calibri"/>
                <w:sz w:val="20"/>
              </w:rPr>
              <w:t xml:space="preserve">points </w:t>
            </w:r>
            <w:r w:rsidRPr="00E47541">
              <w:rPr>
                <w:rFonts w:ascii="Calibri" w:hAnsi="Calibri"/>
                <w:sz w:val="20"/>
              </w:rPr>
              <w:t>de pré-positionnement</w:t>
            </w:r>
          </w:p>
        </w:tc>
        <w:tc>
          <w:tcPr>
            <w:tcW w:w="1701" w:type="dxa"/>
          </w:tcPr>
          <w:p w14:paraId="2BD41FC3" w14:textId="77777777" w:rsidR="00C46150" w:rsidRPr="00E47541" w:rsidRDefault="00C46150" w:rsidP="00FC1892">
            <w:pPr>
              <w:rPr>
                <w:rFonts w:ascii="Calibri" w:eastAsia="Calibri" w:hAnsi="Calibri" w:cs="Calibri"/>
                <w:sz w:val="20"/>
                <w:szCs w:val="20"/>
              </w:rPr>
            </w:pPr>
            <w:r w:rsidRPr="00E47541">
              <w:rPr>
                <w:rFonts w:ascii="Calibri" w:hAnsi="Calibri"/>
                <w:sz w:val="20"/>
              </w:rPr>
              <w:lastRenderedPageBreak/>
              <w:t>Formulaires de synthèse quotidienne</w:t>
            </w:r>
          </w:p>
          <w:p w14:paraId="03D338E9" w14:textId="77777777" w:rsidR="00C46150" w:rsidRPr="00E47541" w:rsidRDefault="00C46150" w:rsidP="00FC1892">
            <w:pPr>
              <w:rPr>
                <w:rFonts w:ascii="Calibri" w:eastAsia="Calibri" w:hAnsi="Calibri" w:cs="Calibri"/>
                <w:sz w:val="20"/>
                <w:szCs w:val="20"/>
              </w:rPr>
            </w:pPr>
          </w:p>
          <w:p w14:paraId="593AF78B" w14:textId="471619B7" w:rsidR="00C46150" w:rsidRPr="00E47541" w:rsidRDefault="00C46150" w:rsidP="00FC1892">
            <w:pPr>
              <w:rPr>
                <w:rFonts w:ascii="Calibri" w:eastAsia="Calibri" w:hAnsi="Calibri" w:cs="Calibri"/>
                <w:sz w:val="20"/>
                <w:szCs w:val="20"/>
              </w:rPr>
            </w:pPr>
            <w:r w:rsidRPr="00E47541">
              <w:rPr>
                <w:rFonts w:ascii="Calibri" w:hAnsi="Calibri"/>
                <w:sz w:val="20"/>
              </w:rPr>
              <w:t>Formulaire récapitulati</w:t>
            </w:r>
            <w:r w:rsidR="002B5C66" w:rsidRPr="00E47541">
              <w:rPr>
                <w:rFonts w:ascii="Calibri" w:hAnsi="Calibri"/>
                <w:sz w:val="20"/>
              </w:rPr>
              <w:t>f</w:t>
            </w:r>
            <w:r w:rsidRPr="00E47541">
              <w:rPr>
                <w:rFonts w:ascii="Calibri" w:hAnsi="Calibri"/>
                <w:sz w:val="20"/>
              </w:rPr>
              <w:t xml:space="preserve"> du pointage courant </w:t>
            </w:r>
          </w:p>
          <w:p w14:paraId="4637727A" w14:textId="77777777" w:rsidR="00C46150" w:rsidRPr="00E47541" w:rsidRDefault="00C46150" w:rsidP="00FC1892">
            <w:pPr>
              <w:rPr>
                <w:rFonts w:ascii="Calibri" w:eastAsia="Calibri" w:hAnsi="Calibri" w:cs="Calibri"/>
                <w:sz w:val="20"/>
                <w:szCs w:val="20"/>
              </w:rPr>
            </w:pPr>
          </w:p>
          <w:p w14:paraId="582F8A23" w14:textId="14FD0A29" w:rsidR="00C46150" w:rsidRPr="00E47541" w:rsidRDefault="00C46150" w:rsidP="00FC1892">
            <w:pPr>
              <w:rPr>
                <w:rFonts w:ascii="Calibri" w:eastAsia="Calibri" w:hAnsi="Calibri" w:cs="Calibri"/>
                <w:sz w:val="20"/>
                <w:szCs w:val="20"/>
              </w:rPr>
            </w:pPr>
            <w:r w:rsidRPr="00E47541">
              <w:rPr>
                <w:rFonts w:ascii="Calibri" w:hAnsi="Calibri"/>
                <w:sz w:val="20"/>
              </w:rPr>
              <w:t>F</w:t>
            </w:r>
            <w:r w:rsidR="00464EB7" w:rsidRPr="00E47541">
              <w:rPr>
                <w:rFonts w:ascii="Calibri" w:hAnsi="Calibri"/>
                <w:sz w:val="20"/>
              </w:rPr>
              <w:t xml:space="preserve">iches d’inventaire </w:t>
            </w:r>
            <w:r w:rsidRPr="00E47541">
              <w:rPr>
                <w:rFonts w:ascii="Calibri" w:hAnsi="Calibri"/>
                <w:sz w:val="20"/>
              </w:rPr>
              <w:t>ou autres outils de suivi pour la logistique du dernier kilomètre</w:t>
            </w:r>
          </w:p>
        </w:tc>
        <w:tc>
          <w:tcPr>
            <w:tcW w:w="2268" w:type="dxa"/>
          </w:tcPr>
          <w:p w14:paraId="32D3360F" w14:textId="77777777" w:rsidR="00C46150" w:rsidRPr="00E47541" w:rsidRDefault="00C46150" w:rsidP="00FC1892">
            <w:pPr>
              <w:rPr>
                <w:rFonts w:ascii="Calibri" w:eastAsia="Calibri" w:hAnsi="Calibri" w:cs="Calibri"/>
                <w:sz w:val="20"/>
                <w:szCs w:val="20"/>
              </w:rPr>
            </w:pPr>
            <w:r w:rsidRPr="00E47541">
              <w:rPr>
                <w:rFonts w:ascii="Calibri" w:hAnsi="Calibri"/>
                <w:sz w:val="20"/>
              </w:rPr>
              <w:t xml:space="preserve">Les superviseurs des établissements de santé, en collaboration avec les superviseurs communautaires sous leur responsabilité, entreprendront un processus de vérification des données quotidiennes pour toutes les équipes travaillant dans la zone desservie par l’établissement de santé, ainsi que des données récapitulatives et du stock restant au niveau des points de pré-positionnement (chiffres </w:t>
            </w:r>
            <w:r w:rsidRPr="00E47541">
              <w:rPr>
                <w:rFonts w:ascii="Calibri" w:hAnsi="Calibri"/>
                <w:sz w:val="20"/>
              </w:rPr>
              <w:lastRenderedPageBreak/>
              <w:t xml:space="preserve">rapportés par rapport aux chiffres prévus)  </w:t>
            </w:r>
          </w:p>
        </w:tc>
        <w:tc>
          <w:tcPr>
            <w:tcW w:w="1559" w:type="dxa"/>
          </w:tcPr>
          <w:p w14:paraId="6BCDB304" w14:textId="207E1E35" w:rsidR="00C46150" w:rsidRPr="00E47541" w:rsidRDefault="00C46150" w:rsidP="00FC1892">
            <w:pPr>
              <w:rPr>
                <w:rFonts w:ascii="Calibri" w:eastAsia="Calibri" w:hAnsi="Calibri" w:cs="Calibri"/>
                <w:sz w:val="20"/>
                <w:szCs w:val="20"/>
              </w:rPr>
            </w:pPr>
            <w:r w:rsidRPr="00E47541">
              <w:rPr>
                <w:rFonts w:ascii="Calibri" w:hAnsi="Calibri"/>
                <w:sz w:val="20"/>
              </w:rPr>
              <w:lastRenderedPageBreak/>
              <w:t>Une fois toutes les données vérifiées, le superviseur de l’établissement de santé remplira le formulaire de synthèse pour la zone desservie par l’établissement de santé. Les données seront communiquée</w:t>
            </w:r>
            <w:r w:rsidR="00464EB7" w:rsidRPr="00E47541">
              <w:rPr>
                <w:rFonts w:ascii="Calibri" w:hAnsi="Calibri"/>
                <w:sz w:val="20"/>
              </w:rPr>
              <w:t>s</w:t>
            </w:r>
            <w:r w:rsidRPr="00E47541">
              <w:rPr>
                <w:rFonts w:ascii="Calibri" w:hAnsi="Calibri"/>
                <w:sz w:val="20"/>
              </w:rPr>
              <w:t xml:space="preserve"> par tout moyen disponible (par exemple téléphone, </w:t>
            </w:r>
            <w:r w:rsidRPr="00E47541">
              <w:rPr>
                <w:rFonts w:ascii="Calibri" w:hAnsi="Calibri"/>
                <w:sz w:val="20"/>
              </w:rPr>
              <w:lastRenderedPageBreak/>
              <w:t xml:space="preserve">SMS, WhatsApp, </w:t>
            </w:r>
            <w:r w:rsidR="003143D7" w:rsidRPr="00E47541">
              <w:rPr>
                <w:rFonts w:ascii="Calibri" w:hAnsi="Calibri"/>
                <w:sz w:val="20"/>
              </w:rPr>
              <w:t>courrier électronique</w:t>
            </w:r>
            <w:r w:rsidRPr="00E47541">
              <w:rPr>
                <w:rFonts w:ascii="Calibri" w:hAnsi="Calibri"/>
                <w:sz w:val="20"/>
              </w:rPr>
              <w:t>, etc.)</w:t>
            </w:r>
            <w:r w:rsidR="003143D7" w:rsidRPr="00E47541">
              <w:rPr>
                <w:rFonts w:ascii="Calibri" w:hAnsi="Calibri"/>
                <w:sz w:val="20"/>
              </w:rPr>
              <w:t xml:space="preserve"> l</w:t>
            </w:r>
            <w:r w:rsidRPr="00E47541">
              <w:rPr>
                <w:rFonts w:ascii="Calibri" w:hAnsi="Calibri"/>
                <w:sz w:val="20"/>
              </w:rPr>
              <w:t>orsque le superviseur de l’établissement de santé n’est pas en mesure de participer aux réunions d’analyse quotidiennes au niveau du district</w:t>
            </w:r>
          </w:p>
        </w:tc>
      </w:tr>
    </w:tbl>
    <w:p w14:paraId="3F977512" w14:textId="77777777" w:rsidR="00C46150" w:rsidRPr="00E47541" w:rsidRDefault="00C46150" w:rsidP="00A144CB">
      <w:pPr>
        <w:pBdr>
          <w:top w:val="nil"/>
          <w:left w:val="nil"/>
          <w:bottom w:val="nil"/>
          <w:right w:val="nil"/>
          <w:between w:val="nil"/>
        </w:pBdr>
        <w:jc w:val="both"/>
        <w:rPr>
          <w:rFonts w:ascii="Calibri" w:eastAsia="Calibri" w:hAnsi="Calibri" w:cs="Calibri"/>
          <w:color w:val="000000"/>
          <w:sz w:val="22"/>
          <w:szCs w:val="22"/>
        </w:rPr>
      </w:pPr>
    </w:p>
    <w:p w14:paraId="10DA61D0" w14:textId="38260CFB" w:rsidR="00C46150" w:rsidRPr="00E47541" w:rsidRDefault="00570AD5" w:rsidP="00C46150">
      <w:pPr>
        <w:rPr>
          <w:rFonts w:ascii="Calibri" w:eastAsia="Calibri" w:hAnsi="Calibri" w:cs="Calibri"/>
          <w:b/>
          <w:i/>
          <w:iCs/>
          <w:sz w:val="22"/>
          <w:szCs w:val="22"/>
        </w:rPr>
      </w:pPr>
      <w:r w:rsidRPr="00E47541">
        <w:rPr>
          <w:rFonts w:ascii="Calibri" w:hAnsi="Calibri"/>
          <w:b/>
          <w:i/>
          <w:sz w:val="22"/>
        </w:rPr>
        <w:t>i. Supervision</w:t>
      </w:r>
      <w:r w:rsidR="00C46150" w:rsidRPr="00E47541">
        <w:rPr>
          <w:rFonts w:ascii="Calibri" w:eastAsia="Calibri" w:hAnsi="Calibri" w:cs="Calibri"/>
          <w:b/>
          <w:i/>
          <w:iCs/>
          <w:sz w:val="22"/>
          <w:szCs w:val="22"/>
          <w:vertAlign w:val="superscript"/>
        </w:rPr>
        <w:footnoteReference w:id="12"/>
      </w:r>
    </w:p>
    <w:p w14:paraId="24E733CB" w14:textId="46093943" w:rsidR="00C46150" w:rsidRPr="00E47541"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E47541">
        <w:rPr>
          <w:rFonts w:ascii="Calibri" w:hAnsi="Calibri"/>
          <w:sz w:val="22"/>
        </w:rPr>
        <w:t>Décrire les objectifs de la supervision ; établir une différentiation claire entre les superviseurs et les personnes chargées du suivi</w:t>
      </w:r>
    </w:p>
    <w:p w14:paraId="54BAB44F" w14:textId="0B081901" w:rsidR="00C46150" w:rsidRPr="00E47541"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E47541">
        <w:rPr>
          <w:rFonts w:ascii="Calibri" w:hAnsi="Calibri"/>
          <w:sz w:val="22"/>
        </w:rPr>
        <w:t xml:space="preserve">Décrire la structure de supervision qui sera mise en place, en commençant par la supervision au niveau communautaire, en indiquant notamment le nombre de superviseurs à chaque niveau et le nombre de superviseurs par rapport au nombre de supervisés </w:t>
      </w:r>
    </w:p>
    <w:p w14:paraId="19A41211" w14:textId="11833231" w:rsidR="00C46150" w:rsidRPr="00E47541"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E47541">
        <w:rPr>
          <w:rFonts w:ascii="Calibri" w:hAnsi="Calibri"/>
          <w:sz w:val="22"/>
        </w:rPr>
        <w:t xml:space="preserve">Décrire les rôles et responsabilités des superviseurs à tous les niveaux pour toutes les activités, y compris pour la technique/le suivi et l’évaluation, la logistique, la numérisation, la formation, la gestion des déchets, les éléments du CSC, la gestion financière, etc. </w:t>
      </w:r>
    </w:p>
    <w:p w14:paraId="68B4E8D5" w14:textId="50B3E71F" w:rsidR="00C46150" w:rsidRPr="00E47541"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E47541">
        <w:rPr>
          <w:rFonts w:ascii="Calibri" w:hAnsi="Calibri"/>
          <w:sz w:val="22"/>
        </w:rPr>
        <w:t>Décrire tous les outils qui seront utilisés pour la supervision (</w:t>
      </w:r>
      <w:r w:rsidR="00F0497C" w:rsidRPr="00E47541">
        <w:rPr>
          <w:rFonts w:ascii="Calibri" w:hAnsi="Calibri"/>
          <w:sz w:val="22"/>
        </w:rPr>
        <w:t>procédures opérationnelles normalisées</w:t>
      </w:r>
      <w:r w:rsidRPr="00E47541">
        <w:rPr>
          <w:rFonts w:ascii="Calibri" w:hAnsi="Calibri"/>
          <w:sz w:val="22"/>
        </w:rPr>
        <w:t xml:space="preserve">, liste de contrôle, etc.) </w:t>
      </w:r>
    </w:p>
    <w:p w14:paraId="7F10D62E" w14:textId="77777777" w:rsidR="00C46150" w:rsidRPr="00E47541"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E47541">
        <w:rPr>
          <w:rFonts w:ascii="Calibri" w:hAnsi="Calibri"/>
          <w:sz w:val="22"/>
        </w:rPr>
        <w:t>Décrire de quelle manière les superviseurs participeront aux réunions d’analyse quotidiennes, donneront et recevront des retours d’informations</w:t>
      </w:r>
    </w:p>
    <w:p w14:paraId="43F5B100" w14:textId="440BFB59" w:rsidR="00C46150" w:rsidRPr="00E47541"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E47541">
        <w:rPr>
          <w:rFonts w:ascii="Calibri" w:hAnsi="Calibri"/>
          <w:sz w:val="22"/>
        </w:rPr>
        <w:t>Indiquer comment les informations recueillies pendant la supervision seront utilisées pour améliorer la qualité de la mise en œuvre de la campagne</w:t>
      </w:r>
    </w:p>
    <w:p w14:paraId="6A2A3E97" w14:textId="77777777" w:rsidR="00A144CB" w:rsidRPr="00E47541" w:rsidRDefault="00A144CB" w:rsidP="00C46150">
      <w:pPr>
        <w:pBdr>
          <w:top w:val="nil"/>
          <w:left w:val="nil"/>
          <w:bottom w:val="nil"/>
          <w:right w:val="nil"/>
          <w:between w:val="nil"/>
        </w:pBdr>
        <w:spacing w:line="276" w:lineRule="auto"/>
        <w:jc w:val="both"/>
        <w:rPr>
          <w:rFonts w:ascii="Calibri" w:eastAsia="Calibri" w:hAnsi="Calibri" w:cs="Calibri"/>
          <w:b/>
          <w:i/>
          <w:iCs/>
          <w:color w:val="000000"/>
          <w:sz w:val="22"/>
          <w:szCs w:val="22"/>
        </w:rPr>
      </w:pPr>
    </w:p>
    <w:p w14:paraId="6CBED977" w14:textId="22B1926D" w:rsidR="00C46150" w:rsidRPr="00E47541" w:rsidRDefault="00570AD5" w:rsidP="00C46150">
      <w:pPr>
        <w:pBdr>
          <w:top w:val="nil"/>
          <w:left w:val="nil"/>
          <w:bottom w:val="nil"/>
          <w:right w:val="nil"/>
          <w:between w:val="nil"/>
        </w:pBdr>
        <w:spacing w:line="276" w:lineRule="auto"/>
        <w:jc w:val="both"/>
        <w:rPr>
          <w:rFonts w:ascii="Calibri" w:eastAsia="Calibri" w:hAnsi="Calibri" w:cs="Calibri"/>
          <w:b/>
          <w:i/>
          <w:iCs/>
          <w:color w:val="000000"/>
          <w:sz w:val="22"/>
          <w:szCs w:val="22"/>
        </w:rPr>
      </w:pPr>
      <w:r w:rsidRPr="00E47541">
        <w:rPr>
          <w:rFonts w:ascii="Calibri" w:hAnsi="Calibri"/>
          <w:b/>
          <w:i/>
          <w:color w:val="000000"/>
          <w:sz w:val="22"/>
        </w:rPr>
        <w:t>j. Suivi</w:t>
      </w:r>
      <w:r w:rsidR="00C46150" w:rsidRPr="00E47541">
        <w:rPr>
          <w:rStyle w:val="FootnoteReference"/>
          <w:rFonts w:ascii="Calibri" w:eastAsia="Calibri" w:hAnsi="Calibri" w:cs="Calibri"/>
          <w:b/>
          <w:i/>
          <w:iCs/>
          <w:color w:val="000000"/>
          <w:sz w:val="22"/>
          <w:szCs w:val="22"/>
        </w:rPr>
        <w:footnoteReference w:id="13"/>
      </w:r>
    </w:p>
    <w:p w14:paraId="70A98A36" w14:textId="74A84DD7" w:rsidR="00C46150" w:rsidRPr="00E47541"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E47541">
        <w:rPr>
          <w:rFonts w:ascii="Calibri" w:hAnsi="Calibri"/>
          <w:sz w:val="22"/>
        </w:rPr>
        <w:t>Décrire les objectifs du suivi ; établir une différentiation claire entre les superviseurs et les personnes chargées du suivi</w:t>
      </w:r>
    </w:p>
    <w:p w14:paraId="33282DAF" w14:textId="5313AFB4" w:rsidR="00C46150" w:rsidRPr="00E47541"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lastRenderedPageBreak/>
        <w:t>Décrire la structure du suivi qui sera mise en place, notamment s’il y aura à la fois un suivi interne (assuré par exemple par le personnel régional ou national) et un suivi externe ou indépendant</w:t>
      </w:r>
    </w:p>
    <w:p w14:paraId="276D53FD" w14:textId="77777777" w:rsidR="00C46150" w:rsidRPr="00E47541" w:rsidRDefault="00C46150" w:rsidP="00F22BB8">
      <w:pPr>
        <w:numPr>
          <w:ilvl w:val="0"/>
          <w:numId w:val="19"/>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Décrire les rôles et responsabilités des personnes chargées du suivi à tous les niveaux et pour toutes les activités</w:t>
      </w:r>
    </w:p>
    <w:p w14:paraId="1B3415BF" w14:textId="103F22DC" w:rsidR="00C46150" w:rsidRPr="00E47541" w:rsidRDefault="00C46150" w:rsidP="00F22BB8">
      <w:pPr>
        <w:numPr>
          <w:ilvl w:val="0"/>
          <w:numId w:val="19"/>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 xml:space="preserve">Décrire les outils </w:t>
      </w:r>
      <w:sdt>
        <w:sdtPr>
          <w:tag w:val="goog_rdk_35"/>
          <w:id w:val="531775970"/>
        </w:sdtPr>
        <w:sdtEndPr/>
        <w:sdtContent/>
      </w:sdt>
      <w:r w:rsidRPr="00E47541">
        <w:rPr>
          <w:rFonts w:ascii="Calibri" w:hAnsi="Calibri"/>
          <w:color w:val="000000"/>
          <w:sz w:val="22"/>
        </w:rPr>
        <w:t xml:space="preserve">qui seront utilisés pour le suivi </w:t>
      </w:r>
    </w:p>
    <w:p w14:paraId="38330792" w14:textId="07FCEFED" w:rsidR="00C46150" w:rsidRPr="00E47541"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Indiquer si et de quelle manière les personnes chargées du suivi (interne et indépendant) participeront aux réunions d’analyse quotidiennes, </w:t>
      </w:r>
      <w:r w:rsidR="00533AA1" w:rsidRPr="00E47541">
        <w:rPr>
          <w:rFonts w:ascii="Calibri" w:hAnsi="Calibri"/>
          <w:color w:val="000000"/>
          <w:sz w:val="22"/>
        </w:rPr>
        <w:t xml:space="preserve">et </w:t>
      </w:r>
      <w:r w:rsidRPr="00E47541">
        <w:rPr>
          <w:rFonts w:ascii="Calibri" w:hAnsi="Calibri"/>
          <w:color w:val="000000"/>
          <w:sz w:val="22"/>
        </w:rPr>
        <w:t>donneront et recevront des retours d’informations</w:t>
      </w:r>
    </w:p>
    <w:p w14:paraId="12EBEC02" w14:textId="77777777" w:rsidR="00341D6D" w:rsidRPr="00E47541"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comment les informations recueillies lors du suivi seront utilisées pour améliorer la qualité de la mise en œuvre de la campagne </w:t>
      </w:r>
    </w:p>
    <w:p w14:paraId="2119F7A4" w14:textId="4DD8A333" w:rsidR="00C46150" w:rsidRPr="00E47541"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Joindre en annexe tout protocole, questionnaire et autre outil pour le suivi interne et indépendant, le cas échéant </w:t>
      </w:r>
    </w:p>
    <w:p w14:paraId="1AB65BE1" w14:textId="3C01A82E" w:rsidR="00C46150" w:rsidRPr="00E47541" w:rsidRDefault="00C46150" w:rsidP="00C46150">
      <w:pPr>
        <w:pBdr>
          <w:top w:val="nil"/>
          <w:left w:val="nil"/>
          <w:bottom w:val="nil"/>
          <w:right w:val="nil"/>
          <w:between w:val="nil"/>
        </w:pBdr>
        <w:jc w:val="both"/>
        <w:rPr>
          <w:rFonts w:ascii="Calibri" w:eastAsia="Calibri" w:hAnsi="Calibri" w:cs="Calibri"/>
          <w:color w:val="000000"/>
          <w:sz w:val="22"/>
          <w:szCs w:val="22"/>
        </w:rPr>
      </w:pPr>
    </w:p>
    <w:p w14:paraId="711F293B" w14:textId="6A0A7D9F" w:rsidR="00C46150" w:rsidRPr="00E47541" w:rsidRDefault="00570AD5" w:rsidP="00C46150">
      <w:pPr>
        <w:pBdr>
          <w:top w:val="nil"/>
          <w:left w:val="nil"/>
          <w:bottom w:val="nil"/>
          <w:right w:val="nil"/>
          <w:between w:val="nil"/>
        </w:pBdr>
        <w:rPr>
          <w:rFonts w:ascii="Calibri" w:eastAsia="Calibri" w:hAnsi="Calibri" w:cs="Calibri"/>
          <w:b/>
          <w:i/>
          <w:iCs/>
          <w:color w:val="000000"/>
          <w:sz w:val="22"/>
          <w:szCs w:val="22"/>
        </w:rPr>
      </w:pPr>
      <w:r w:rsidRPr="00E47541">
        <w:rPr>
          <w:rFonts w:ascii="Calibri" w:hAnsi="Calibri"/>
          <w:b/>
          <w:i/>
          <w:color w:val="000000"/>
          <w:sz w:val="22"/>
        </w:rPr>
        <w:t>k. Gestion des déchets</w:t>
      </w:r>
      <w:r w:rsidR="00C46150" w:rsidRPr="00E47541">
        <w:rPr>
          <w:rFonts w:ascii="Calibri" w:eastAsia="Calibri" w:hAnsi="Calibri" w:cs="Calibri"/>
          <w:b/>
          <w:i/>
          <w:iCs/>
          <w:color w:val="000000"/>
          <w:sz w:val="22"/>
          <w:szCs w:val="22"/>
          <w:vertAlign w:val="superscript"/>
        </w:rPr>
        <w:footnoteReference w:id="14"/>
      </w:r>
    </w:p>
    <w:p w14:paraId="537DA75B" w14:textId="612918CD" w:rsidR="00C46150" w:rsidRPr="00E47541" w:rsidRDefault="00C46150" w:rsidP="00F22BB8">
      <w:pPr>
        <w:pStyle w:val="ListParagraph"/>
        <w:numPr>
          <w:ilvl w:val="0"/>
          <w:numId w:val="37"/>
        </w:numPr>
      </w:pPr>
      <w:r w:rsidRPr="00E47541">
        <w:rPr>
          <w:rFonts w:ascii="Calibri" w:hAnsi="Calibri"/>
          <w:color w:val="000000"/>
          <w:sz w:val="22"/>
        </w:rPr>
        <w:t xml:space="preserve">Décrire le plan de collecte des déchets à partir du point de distribution ou de pré-positionnement, leur stockage et comment, quand et où ils seront transportés pour être éliminés (si les détails de la stratégie de gestion des déchets figurent dans le plan d’action logistique, un bref résumé doit être </w:t>
      </w:r>
      <w:r w:rsidR="00533AA1" w:rsidRPr="00E47541">
        <w:rPr>
          <w:rFonts w:ascii="Calibri" w:hAnsi="Calibri"/>
          <w:color w:val="000000"/>
          <w:sz w:val="22"/>
        </w:rPr>
        <w:t xml:space="preserve">fourni </w:t>
      </w:r>
      <w:r w:rsidRPr="00E47541">
        <w:rPr>
          <w:rFonts w:ascii="Calibri" w:hAnsi="Calibri"/>
          <w:color w:val="000000"/>
          <w:sz w:val="22"/>
        </w:rPr>
        <w:t>ici</w:t>
      </w:r>
      <w:r w:rsidR="004B099B" w:rsidRPr="00E47541">
        <w:rPr>
          <w:rFonts w:ascii="Calibri" w:hAnsi="Calibri"/>
          <w:color w:val="000000"/>
          <w:sz w:val="22"/>
        </w:rPr>
        <w:t>,</w:t>
      </w:r>
      <w:r w:rsidRPr="00E47541">
        <w:rPr>
          <w:rFonts w:ascii="Calibri" w:hAnsi="Calibri"/>
          <w:color w:val="000000"/>
          <w:sz w:val="22"/>
        </w:rPr>
        <w:t xml:space="preserve"> assorti d’un renvoi à la section où les informations détaillées peuvent être trouvées)</w:t>
      </w:r>
    </w:p>
    <w:p w14:paraId="39BD31B6" w14:textId="2A28F427" w:rsidR="00011D96" w:rsidRPr="00E47541" w:rsidRDefault="00011D96" w:rsidP="00011D96">
      <w:pPr>
        <w:pBdr>
          <w:top w:val="nil"/>
          <w:left w:val="nil"/>
          <w:bottom w:val="nil"/>
          <w:right w:val="nil"/>
          <w:between w:val="nil"/>
        </w:pBdr>
        <w:jc w:val="both"/>
        <w:rPr>
          <w:rFonts w:ascii="Calibri" w:eastAsia="Calibri" w:hAnsi="Calibri" w:cs="Calibri"/>
          <w:color w:val="000000"/>
          <w:sz w:val="22"/>
          <w:szCs w:val="22"/>
        </w:rPr>
      </w:pPr>
    </w:p>
    <w:p w14:paraId="002B3844" w14:textId="6BBCA7F7" w:rsidR="00011D96" w:rsidRPr="00E47541" w:rsidRDefault="00570AD5" w:rsidP="00011D96">
      <w:pPr>
        <w:pBdr>
          <w:top w:val="nil"/>
          <w:left w:val="nil"/>
          <w:bottom w:val="nil"/>
          <w:right w:val="nil"/>
          <w:between w:val="nil"/>
        </w:pBdr>
        <w:jc w:val="both"/>
        <w:rPr>
          <w:rFonts w:ascii="Calibri" w:eastAsia="Calibri" w:hAnsi="Calibri" w:cs="Calibri"/>
          <w:b/>
          <w:bCs/>
          <w:i/>
          <w:iCs/>
          <w:color w:val="000000"/>
          <w:sz w:val="22"/>
          <w:szCs w:val="22"/>
        </w:rPr>
      </w:pPr>
      <w:r w:rsidRPr="00E47541">
        <w:rPr>
          <w:rFonts w:ascii="Calibri" w:hAnsi="Calibri"/>
          <w:b/>
          <w:i/>
          <w:color w:val="000000"/>
          <w:sz w:val="22"/>
        </w:rPr>
        <w:t>l. Gestion de la sécurité et des incidents</w:t>
      </w:r>
    </w:p>
    <w:p w14:paraId="2468946D" w14:textId="77777777" w:rsidR="00011D96" w:rsidRPr="00E47541" w:rsidRDefault="00011D96" w:rsidP="00F22BB8">
      <w:pPr>
        <w:numPr>
          <w:ilvl w:val="0"/>
          <w:numId w:val="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mesures de sécurité qui seront mises en place pendant les phases d’enregistrement des ménages et/ou de distribution des MII</w:t>
      </w:r>
    </w:p>
    <w:p w14:paraId="6DA4B6C9" w14:textId="4FE3E6ED" w:rsidR="00135292" w:rsidRPr="00E47541" w:rsidRDefault="00135292" w:rsidP="00F22BB8">
      <w:pPr>
        <w:numPr>
          <w:ilvl w:val="0"/>
          <w:numId w:val="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mesures de sécurité qui seront mises en place pour prévenir la perte de MII pendant le transport et le stockage</w:t>
      </w:r>
    </w:p>
    <w:p w14:paraId="5B12E340" w14:textId="45044550" w:rsidR="00011D96" w:rsidRPr="00E47541" w:rsidRDefault="00011D96" w:rsidP="00F22BB8">
      <w:pPr>
        <w:numPr>
          <w:ilvl w:val="0"/>
          <w:numId w:val="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Expliquer brièvement comment les incidents survenant durant la mise en œuvre seront signalés et gérés (voir le plan d’action relatif au CSC pour de plus amples informations sur la communication de crise)</w:t>
      </w:r>
    </w:p>
    <w:p w14:paraId="5F36B48A" w14:textId="77777777" w:rsidR="004A54B4" w:rsidRPr="00E47541" w:rsidRDefault="004A54B4" w:rsidP="00D86C3D">
      <w:pPr>
        <w:pBdr>
          <w:top w:val="nil"/>
          <w:left w:val="nil"/>
          <w:bottom w:val="nil"/>
          <w:right w:val="nil"/>
          <w:between w:val="nil"/>
        </w:pBdr>
        <w:jc w:val="both"/>
        <w:rPr>
          <w:rFonts w:ascii="Calibri" w:eastAsia="Calibri" w:hAnsi="Calibri" w:cs="Calibri"/>
          <w:color w:val="000000"/>
          <w:sz w:val="22"/>
          <w:szCs w:val="22"/>
        </w:rPr>
      </w:pPr>
      <w:bookmarkStart w:id="3" w:name="_heading=h.1fob9te"/>
      <w:bookmarkStart w:id="4" w:name="_heading=h.3znysh7" w:colFirst="0" w:colLast="0"/>
      <w:bookmarkStart w:id="5" w:name="_heading=h.2et92p0" w:colFirst="0" w:colLast="0"/>
      <w:bookmarkStart w:id="6" w:name="_heading=h.tyjcwt" w:colFirst="0" w:colLast="0"/>
      <w:bookmarkEnd w:id="3"/>
      <w:bookmarkEnd w:id="4"/>
      <w:bookmarkEnd w:id="5"/>
      <w:bookmarkEnd w:id="6"/>
    </w:p>
    <w:p w14:paraId="00000224" w14:textId="51885AF7" w:rsidR="00DE1382" w:rsidRPr="00E47541" w:rsidRDefault="00570AD5" w:rsidP="004B1746">
      <w:pPr>
        <w:pBdr>
          <w:top w:val="nil"/>
          <w:left w:val="nil"/>
          <w:bottom w:val="nil"/>
          <w:right w:val="nil"/>
          <w:between w:val="nil"/>
        </w:pBdr>
        <w:rPr>
          <w:rFonts w:ascii="Calibri" w:eastAsia="Calibri" w:hAnsi="Calibri" w:cs="Calibri"/>
          <w:b/>
          <w:i/>
          <w:iCs/>
          <w:color w:val="000000"/>
          <w:sz w:val="22"/>
          <w:szCs w:val="22"/>
        </w:rPr>
      </w:pPr>
      <w:bookmarkStart w:id="7" w:name="_heading=h.1t3h5sf"/>
      <w:bookmarkStart w:id="8" w:name="_heading=h.4d34og8" w:colFirst="0" w:colLast="0"/>
      <w:bookmarkEnd w:id="7"/>
      <w:bookmarkEnd w:id="8"/>
      <w:r w:rsidRPr="00E47541">
        <w:rPr>
          <w:rFonts w:ascii="Calibri" w:hAnsi="Calibri"/>
          <w:b/>
          <w:i/>
          <w:color w:val="000000"/>
          <w:sz w:val="22"/>
        </w:rPr>
        <w:t>m. Activités post-distribution</w:t>
      </w:r>
    </w:p>
    <w:p w14:paraId="00000225" w14:textId="77777777" w:rsidR="00DE1382" w:rsidRPr="00E47541" w:rsidRDefault="00D73B10" w:rsidP="007A2746">
      <w:p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Décrire toutes les activités post-distribution, y compris :</w:t>
      </w:r>
    </w:p>
    <w:p w14:paraId="00000226" w14:textId="17155423" w:rsidR="00DE1382" w:rsidRPr="00E47541"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 rapprochement et la validation finales des données grâce aux réunions d’analyse (indiquer quels niveaux tiendront des réunions d’analyse, les personnes qui y participeront, les principaux résultats attendus et le nombre de jours pour chaque niveau)</w:t>
      </w:r>
    </w:p>
    <w:p w14:paraId="26E4EA77" w14:textId="00A96A3C" w:rsidR="00336448" w:rsidRPr="00E47541"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La logistique inverse, </w:t>
      </w:r>
      <w:r w:rsidR="003428BB" w:rsidRPr="00E47541">
        <w:rPr>
          <w:rFonts w:ascii="Calibri" w:hAnsi="Calibri"/>
          <w:color w:val="000000"/>
          <w:sz w:val="22"/>
        </w:rPr>
        <w:t>notamment</w:t>
      </w:r>
      <w:r w:rsidRPr="00E47541">
        <w:rPr>
          <w:rFonts w:ascii="Calibri" w:hAnsi="Calibri"/>
          <w:color w:val="000000"/>
          <w:sz w:val="22"/>
        </w:rPr>
        <w:t xml:space="preserve"> le moment où l’opération devrait être achevée et où les MII restantes seront transportées (il </w:t>
      </w:r>
      <w:r w:rsidR="00BB29A7" w:rsidRPr="00E47541">
        <w:rPr>
          <w:rFonts w:ascii="Calibri" w:hAnsi="Calibri"/>
          <w:color w:val="000000"/>
          <w:sz w:val="22"/>
        </w:rPr>
        <w:t xml:space="preserve">est à </w:t>
      </w:r>
      <w:r w:rsidRPr="00E47541">
        <w:rPr>
          <w:rFonts w:ascii="Calibri" w:hAnsi="Calibri"/>
          <w:color w:val="000000"/>
          <w:sz w:val="22"/>
        </w:rPr>
        <w:t>noter que ces informations doivent être directement tirées du plan d’action logistique)</w:t>
      </w:r>
    </w:p>
    <w:p w14:paraId="00000227" w14:textId="59792B1C" w:rsidR="00DE1382" w:rsidRPr="00E47541" w:rsidRDefault="003428BB"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La g</w:t>
      </w:r>
      <w:r w:rsidR="00336448" w:rsidRPr="00E47541">
        <w:rPr>
          <w:rFonts w:ascii="Calibri" w:hAnsi="Calibri"/>
          <w:color w:val="000000"/>
          <w:sz w:val="22"/>
        </w:rPr>
        <w:t xml:space="preserve">estion des équipements de numérisation, telle que décrite dans le plan d’action </w:t>
      </w:r>
      <w:r w:rsidR="00507973" w:rsidRPr="00E47541">
        <w:rPr>
          <w:rFonts w:ascii="Calibri" w:hAnsi="Calibri"/>
          <w:color w:val="000000"/>
          <w:sz w:val="22"/>
        </w:rPr>
        <w:t xml:space="preserve">pour la </w:t>
      </w:r>
      <w:r w:rsidR="00336448" w:rsidRPr="00E47541">
        <w:rPr>
          <w:rFonts w:ascii="Calibri" w:hAnsi="Calibri"/>
          <w:color w:val="000000"/>
          <w:sz w:val="22"/>
        </w:rPr>
        <w:t>numérisation (le cas échéant)</w:t>
      </w:r>
    </w:p>
    <w:p w14:paraId="00000228" w14:textId="1877B128" w:rsidR="00DE1382" w:rsidRPr="00E47541" w:rsidRDefault="00507973"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w:t>
      </w:r>
      <w:r w:rsidR="00B73EF9" w:rsidRPr="00E47541">
        <w:rPr>
          <w:rFonts w:ascii="Calibri" w:hAnsi="Calibri"/>
          <w:color w:val="000000"/>
          <w:sz w:val="22"/>
        </w:rPr>
        <w:t>nquête après campagne (si elle est mise en œuvre) : décrire les objectifs, la méthodologie, les outils, etc.</w:t>
      </w:r>
      <w:r w:rsidR="00DD32A7" w:rsidRPr="00E47541">
        <w:rPr>
          <w:rFonts w:ascii="Calibri" w:hAnsi="Calibri"/>
          <w:color w:val="000000"/>
          <w:sz w:val="22"/>
        </w:rPr>
        <w:t>,</w:t>
      </w:r>
      <w:r w:rsidR="00B73EF9" w:rsidRPr="00E47541">
        <w:rPr>
          <w:rFonts w:ascii="Calibri" w:hAnsi="Calibri"/>
          <w:color w:val="000000"/>
          <w:sz w:val="22"/>
        </w:rPr>
        <w:t xml:space="preserve"> ainsi que la manière dont les résultats seront utilisés pour améliorer les indicateurs qui n’ont pas été atteints </w:t>
      </w:r>
    </w:p>
    <w:p w14:paraId="00000229" w14:textId="5DD5F443" w:rsidR="00DE1382" w:rsidRPr="00E47541" w:rsidRDefault="00507973"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lastRenderedPageBreak/>
        <w:t>Les a</w:t>
      </w:r>
      <w:r w:rsidR="00D73B10" w:rsidRPr="00E47541">
        <w:rPr>
          <w:rFonts w:ascii="Calibri" w:hAnsi="Calibri"/>
          <w:color w:val="000000"/>
          <w:sz w:val="22"/>
        </w:rPr>
        <w:t>ctivités de communication pour le changement social et de comportement visant à assurer la promotion continue de l’utilisation nocturne correcte des MII, ainsi que l’entretien, le nettoyage et la réparation appropriés des MII</w:t>
      </w:r>
    </w:p>
    <w:p w14:paraId="0000022A" w14:textId="74089B48" w:rsidR="00DE1382" w:rsidRPr="00E47541" w:rsidRDefault="00507973"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L’é</w:t>
      </w:r>
      <w:r w:rsidR="00D73B10" w:rsidRPr="00E47541">
        <w:rPr>
          <w:rFonts w:ascii="Calibri" w:hAnsi="Calibri"/>
          <w:color w:val="000000"/>
          <w:sz w:val="22"/>
        </w:rPr>
        <w:t>valuation de la gestion des produits</w:t>
      </w:r>
      <w:r w:rsidR="00A94C30" w:rsidRPr="00E47541">
        <w:rPr>
          <w:rStyle w:val="FootnoteReference"/>
          <w:rFonts w:ascii="Calibri" w:eastAsia="Calibri" w:hAnsi="Calibri" w:cs="Calibri"/>
          <w:color w:val="000000"/>
          <w:sz w:val="22"/>
          <w:szCs w:val="22"/>
        </w:rPr>
        <w:footnoteReference w:id="15"/>
      </w:r>
      <w:r w:rsidR="00D73B10" w:rsidRPr="00E47541">
        <w:rPr>
          <w:rFonts w:ascii="Calibri" w:hAnsi="Calibri"/>
          <w:color w:val="000000"/>
          <w:sz w:val="22"/>
        </w:rPr>
        <w:t xml:space="preserve"> afin d’examiner la robustesse de la gestion de la chaîne d’approvisionnement et du système de comptabilisation des MII mis en place</w:t>
      </w:r>
    </w:p>
    <w:p w14:paraId="65569A54" w14:textId="093A1D69" w:rsidR="00BE6FA7" w:rsidRPr="00E47541" w:rsidRDefault="00BB7AC4" w:rsidP="00F22BB8">
      <w:pPr>
        <w:pStyle w:val="ListParagraph"/>
        <w:numPr>
          <w:ilvl w:val="0"/>
          <w:numId w:val="29"/>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L</w:t>
      </w:r>
      <w:r w:rsidR="00507973" w:rsidRPr="00E47541">
        <w:rPr>
          <w:rFonts w:ascii="Calibri" w:hAnsi="Calibri"/>
          <w:color w:val="000000"/>
          <w:sz w:val="22"/>
        </w:rPr>
        <w:t>e s</w:t>
      </w:r>
      <w:r w:rsidR="00BE6FA7" w:rsidRPr="00E47541">
        <w:rPr>
          <w:rFonts w:ascii="Calibri" w:hAnsi="Calibri"/>
          <w:color w:val="000000"/>
          <w:sz w:val="22"/>
        </w:rPr>
        <w:t>uivi de la durabilité, lorsqu’il est prévu</w:t>
      </w:r>
    </w:p>
    <w:p w14:paraId="0638257C" w14:textId="77777777" w:rsidR="00122B84" w:rsidRPr="00E47541" w:rsidRDefault="00122B84" w:rsidP="00CE5AF9">
      <w:pPr>
        <w:pBdr>
          <w:top w:val="nil"/>
          <w:left w:val="nil"/>
          <w:bottom w:val="nil"/>
          <w:right w:val="nil"/>
          <w:between w:val="nil"/>
        </w:pBdr>
        <w:jc w:val="both"/>
        <w:rPr>
          <w:rFonts w:ascii="Calibri" w:eastAsia="Calibri" w:hAnsi="Calibri" w:cs="Calibri"/>
          <w:b/>
          <w:bCs/>
          <w:color w:val="FF0000"/>
        </w:rPr>
      </w:pPr>
    </w:p>
    <w:p w14:paraId="0A3E5B7A" w14:textId="6F48827D" w:rsidR="00CE5AF9" w:rsidRPr="00E47541" w:rsidRDefault="009316AF" w:rsidP="00CE5AF9">
      <w:pPr>
        <w:pBdr>
          <w:top w:val="nil"/>
          <w:left w:val="nil"/>
          <w:bottom w:val="nil"/>
          <w:right w:val="nil"/>
          <w:between w:val="nil"/>
        </w:pBdr>
        <w:jc w:val="both"/>
        <w:rPr>
          <w:rFonts w:ascii="Calibri" w:eastAsia="Calibri" w:hAnsi="Calibri" w:cs="Calibri"/>
          <w:sz w:val="22"/>
          <w:szCs w:val="22"/>
        </w:rPr>
      </w:pPr>
      <w:r w:rsidRPr="00E47541">
        <w:rPr>
          <w:rFonts w:ascii="Calibri" w:hAnsi="Calibri"/>
          <w:b/>
          <w:color w:val="FF0000"/>
        </w:rPr>
        <w:t>10.</w:t>
      </w:r>
      <w:r w:rsidRPr="00E47541">
        <w:rPr>
          <w:rFonts w:ascii="Calibri" w:hAnsi="Calibri"/>
          <w:b/>
          <w:color w:val="FF0000"/>
        </w:rPr>
        <w:tab/>
        <w:t xml:space="preserve">Évaluation et atténuation des risques </w:t>
      </w:r>
      <w:r w:rsidRPr="00E47541">
        <w:rPr>
          <w:rFonts w:ascii="Calibri" w:hAnsi="Calibri"/>
          <w:sz w:val="22"/>
        </w:rPr>
        <w:t>(d’après le plan d’évaluation et d’atténuation des risques)</w:t>
      </w:r>
    </w:p>
    <w:p w14:paraId="3CFFF05D" w14:textId="77777777" w:rsidR="00224EC7" w:rsidRPr="00E47541" w:rsidRDefault="00122B84" w:rsidP="00F22BB8">
      <w:pPr>
        <w:pStyle w:val="ListParagraph"/>
        <w:numPr>
          <w:ilvl w:val="0"/>
          <w:numId w:val="33"/>
        </w:numPr>
        <w:pBdr>
          <w:top w:val="nil"/>
          <w:left w:val="nil"/>
          <w:bottom w:val="nil"/>
          <w:right w:val="nil"/>
          <w:between w:val="nil"/>
        </w:pBdr>
        <w:rPr>
          <w:rFonts w:ascii="Calibri" w:eastAsia="Calibri" w:hAnsi="Calibri" w:cs="Calibri"/>
          <w:sz w:val="22"/>
          <w:szCs w:val="22"/>
        </w:rPr>
      </w:pPr>
      <w:r w:rsidRPr="00E47541">
        <w:rPr>
          <w:rFonts w:ascii="Calibri" w:hAnsi="Calibri"/>
          <w:sz w:val="22"/>
        </w:rPr>
        <w:t xml:space="preserve">Fournir un bref résumé des principaux risques en fonction de la stratégie de la campagne et des mesures d’atténuation prévues. </w:t>
      </w:r>
    </w:p>
    <w:p w14:paraId="1070846C" w14:textId="6DE7CADE" w:rsidR="006C5C29" w:rsidRPr="00567727" w:rsidRDefault="00935DB9" w:rsidP="00567727">
      <w:pPr>
        <w:pBdr>
          <w:top w:val="nil"/>
          <w:left w:val="nil"/>
          <w:bottom w:val="nil"/>
          <w:right w:val="nil"/>
          <w:between w:val="nil"/>
        </w:pBdr>
        <w:rPr>
          <w:rFonts w:ascii="Calibri" w:eastAsia="Calibri" w:hAnsi="Calibri" w:cs="Calibri"/>
          <w:sz w:val="22"/>
          <w:szCs w:val="22"/>
        </w:rPr>
      </w:pPr>
      <w:r w:rsidRPr="00E47541">
        <w:rPr>
          <w:rFonts w:ascii="Calibri" w:hAnsi="Calibri"/>
          <w:sz w:val="22"/>
        </w:rPr>
        <w:t>NOT</w:t>
      </w:r>
      <w:r w:rsidR="00224EC7" w:rsidRPr="00E47541">
        <w:rPr>
          <w:rFonts w:ascii="Calibri" w:hAnsi="Calibri"/>
          <w:sz w:val="22"/>
        </w:rPr>
        <w:t xml:space="preserve">E : le plan d’évaluation et d’atténuation des risques est un document évolutif car les risques seront amenés à changer </w:t>
      </w:r>
      <w:r w:rsidR="00C912B7" w:rsidRPr="00E47541">
        <w:rPr>
          <w:rFonts w:ascii="Calibri" w:hAnsi="Calibri"/>
          <w:sz w:val="22"/>
        </w:rPr>
        <w:t xml:space="preserve">tout au long </w:t>
      </w:r>
      <w:r w:rsidR="00224EC7" w:rsidRPr="00E47541">
        <w:rPr>
          <w:rFonts w:ascii="Calibri" w:hAnsi="Calibri"/>
          <w:sz w:val="22"/>
        </w:rPr>
        <w:t xml:space="preserve">de la période de planification et de mise en œuvre de la campagne. Le plan doit être présenté au format Excel ou Word en annexe </w:t>
      </w:r>
      <w:r w:rsidR="004A7FFA" w:rsidRPr="00E47541">
        <w:rPr>
          <w:rFonts w:ascii="Calibri" w:hAnsi="Calibri"/>
          <w:sz w:val="22"/>
        </w:rPr>
        <w:t xml:space="preserve">au </w:t>
      </w:r>
      <w:r w:rsidR="00224EC7" w:rsidRPr="00E47541">
        <w:rPr>
          <w:rFonts w:ascii="Calibri" w:hAnsi="Calibri"/>
          <w:sz w:val="22"/>
        </w:rPr>
        <w:t xml:space="preserve">plan d’action afin de permettre sa mise à jour régulière. Il ne doit pas être inclus sous forme de tableau ou de figure dans le plan d’action car il est appelé à évoluer constamment. </w:t>
      </w:r>
      <w:r w:rsidR="006C5C29" w:rsidRPr="00E47541">
        <w:t xml:space="preserve"> </w:t>
      </w:r>
    </w:p>
    <w:p w14:paraId="0F078FBF" w14:textId="77777777" w:rsidR="003506BD" w:rsidRPr="00E47541" w:rsidRDefault="003506BD">
      <w:pPr>
        <w:pBdr>
          <w:top w:val="nil"/>
          <w:left w:val="nil"/>
          <w:bottom w:val="nil"/>
          <w:right w:val="nil"/>
          <w:between w:val="nil"/>
        </w:pBdr>
        <w:jc w:val="both"/>
        <w:rPr>
          <w:rFonts w:ascii="Calibri" w:eastAsia="Calibri" w:hAnsi="Calibri" w:cs="Calibri"/>
          <w:color w:val="000000"/>
          <w:sz w:val="22"/>
          <w:szCs w:val="22"/>
        </w:rPr>
      </w:pPr>
    </w:p>
    <w:p w14:paraId="0000022D" w14:textId="7537845C" w:rsidR="00DE1382" w:rsidRPr="00E47541" w:rsidRDefault="00570AD5">
      <w:pPr>
        <w:pBdr>
          <w:top w:val="nil"/>
          <w:left w:val="nil"/>
          <w:bottom w:val="nil"/>
          <w:right w:val="nil"/>
          <w:between w:val="nil"/>
        </w:pBdr>
        <w:jc w:val="both"/>
        <w:rPr>
          <w:rFonts w:ascii="Calibri" w:eastAsia="Calibri" w:hAnsi="Calibri" w:cs="Calibri"/>
          <w:b/>
          <w:color w:val="FF0000"/>
        </w:rPr>
      </w:pPr>
      <w:r w:rsidRPr="00E47541">
        <w:rPr>
          <w:rFonts w:ascii="Calibri" w:hAnsi="Calibri"/>
          <w:b/>
          <w:color w:val="FF0000"/>
        </w:rPr>
        <w:t>1</w:t>
      </w:r>
      <w:r w:rsidR="00567727">
        <w:rPr>
          <w:rFonts w:ascii="Calibri" w:hAnsi="Calibri"/>
          <w:b/>
          <w:color w:val="FF0000"/>
        </w:rPr>
        <w:t>1</w:t>
      </w:r>
      <w:r w:rsidRPr="00E47541">
        <w:rPr>
          <w:rFonts w:ascii="Calibri" w:hAnsi="Calibri"/>
          <w:b/>
          <w:color w:val="FF0000"/>
        </w:rPr>
        <w:t>.</w:t>
      </w:r>
      <w:r w:rsidRPr="00E47541">
        <w:rPr>
          <w:rFonts w:ascii="Calibri" w:hAnsi="Calibri"/>
          <w:b/>
          <w:color w:val="FF0000"/>
        </w:rPr>
        <w:tab/>
        <w:t>Documentation et diffusion des résultats de la campagne</w:t>
      </w:r>
    </w:p>
    <w:p w14:paraId="0000022F" w14:textId="28F51D3D" w:rsidR="00DE1382" w:rsidRPr="00E47541" w:rsidRDefault="00D73B10" w:rsidP="00F22BB8">
      <w:pPr>
        <w:pStyle w:val="ListParagraph"/>
        <w:numPr>
          <w:ilvl w:val="0"/>
          <w:numId w:val="31"/>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Décrire comment les informations seront recueillies pour étayer le rapport final, par exemple :</w:t>
      </w:r>
    </w:p>
    <w:p w14:paraId="00000230" w14:textId="4DFAE510" w:rsidR="00DE1382" w:rsidRPr="00E47541" w:rsidRDefault="001F1F72"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C</w:t>
      </w:r>
      <w:r w:rsidR="00D73B10" w:rsidRPr="00E47541">
        <w:rPr>
          <w:rFonts w:ascii="Calibri" w:hAnsi="Calibri"/>
          <w:color w:val="000000"/>
          <w:sz w:val="22"/>
        </w:rPr>
        <w:t>omptes</w:t>
      </w:r>
      <w:r w:rsidRPr="00E47541">
        <w:rPr>
          <w:rFonts w:ascii="Calibri" w:hAnsi="Calibri"/>
          <w:color w:val="000000"/>
          <w:sz w:val="22"/>
        </w:rPr>
        <w:t xml:space="preserve"> </w:t>
      </w:r>
      <w:r w:rsidR="00D73B10" w:rsidRPr="00E47541">
        <w:rPr>
          <w:rFonts w:ascii="Calibri" w:hAnsi="Calibri"/>
          <w:color w:val="000000"/>
          <w:sz w:val="22"/>
        </w:rPr>
        <w:t xml:space="preserve">rendus des différents personnels de la campagne à tous les niveaux, p. ex. superviseurs, personnes chargées du suivi, gestionnaires de données, etc. et pour </w:t>
      </w:r>
      <w:r w:rsidR="00F16A97" w:rsidRPr="00E47541">
        <w:rPr>
          <w:rFonts w:ascii="Calibri" w:hAnsi="Calibri"/>
          <w:color w:val="000000"/>
          <w:sz w:val="22"/>
        </w:rPr>
        <w:t xml:space="preserve">les </w:t>
      </w:r>
      <w:r w:rsidR="00D73B10" w:rsidRPr="00E47541">
        <w:rPr>
          <w:rFonts w:ascii="Calibri" w:hAnsi="Calibri"/>
          <w:color w:val="000000"/>
          <w:sz w:val="22"/>
        </w:rPr>
        <w:t xml:space="preserve">différentes activités (p. ex. micro-planification, réunions de </w:t>
      </w:r>
      <w:r w:rsidR="000D66B5" w:rsidRPr="00E47541">
        <w:rPr>
          <w:rFonts w:ascii="Calibri" w:hAnsi="Calibri"/>
          <w:color w:val="000000"/>
          <w:sz w:val="22"/>
        </w:rPr>
        <w:t>sensibilisation</w:t>
      </w:r>
      <w:r w:rsidR="00D73B10" w:rsidRPr="00E47541">
        <w:rPr>
          <w:rFonts w:ascii="Calibri" w:hAnsi="Calibri"/>
          <w:color w:val="000000"/>
          <w:sz w:val="22"/>
        </w:rPr>
        <w:t>, formation, etc.)</w:t>
      </w:r>
    </w:p>
    <w:p w14:paraId="00000231" w14:textId="6C828DE1" w:rsidR="00DE1382" w:rsidRPr="00E47541" w:rsidRDefault="00A316B1"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Données récapitulatives sur l’enregistrement des ménages et la distribution des MII </w:t>
      </w:r>
    </w:p>
    <w:p w14:paraId="00000232" w14:textId="66449E9D" w:rsidR="00DE1382" w:rsidRPr="00E47541" w:rsidRDefault="00A316B1"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Données récapitulatives et comptes</w:t>
      </w:r>
      <w:r w:rsidR="001F1F72" w:rsidRPr="00E47541">
        <w:rPr>
          <w:rFonts w:ascii="Calibri" w:hAnsi="Calibri"/>
          <w:color w:val="000000"/>
          <w:sz w:val="22"/>
        </w:rPr>
        <w:t xml:space="preserve"> </w:t>
      </w:r>
      <w:r w:rsidRPr="00E47541">
        <w:rPr>
          <w:rFonts w:ascii="Calibri" w:hAnsi="Calibri"/>
          <w:color w:val="000000"/>
          <w:sz w:val="22"/>
        </w:rPr>
        <w:t>rendus des opérations logistiques et de l’évaluation de la gestion des produits</w:t>
      </w:r>
    </w:p>
    <w:p w14:paraId="311F66CA" w14:textId="5C0E7E21" w:rsidR="002D506C" w:rsidRPr="00E47541" w:rsidRDefault="002D506C"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Collecte d’informations auprès du personnel décentralisé de la campagne </w:t>
      </w:r>
      <w:r w:rsidR="0003556D" w:rsidRPr="00E47541">
        <w:rPr>
          <w:rFonts w:ascii="Calibri" w:hAnsi="Calibri"/>
          <w:color w:val="000000"/>
          <w:sz w:val="22"/>
        </w:rPr>
        <w:t xml:space="preserve">au moyen </w:t>
      </w:r>
      <w:r w:rsidRPr="00E47541">
        <w:rPr>
          <w:rFonts w:ascii="Calibri" w:hAnsi="Calibri"/>
          <w:color w:val="000000"/>
          <w:sz w:val="22"/>
        </w:rPr>
        <w:t xml:space="preserve">de questionnaires en ligne, d’entretiens avec des informateurs clés, de discussions de groupe ou d’autres méthodes </w:t>
      </w:r>
    </w:p>
    <w:p w14:paraId="00000233" w14:textId="5139E9A8" w:rsidR="00DE1382" w:rsidRPr="00E47541" w:rsidRDefault="00D73B10"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Collecte et préparation de supports audiovisuels, tels que des photographies et des vidéos, pour étayer le rapport final et servir de supports de plaidoyer ou d’exemples d’apprentissage pour de futures campagnes</w:t>
      </w:r>
    </w:p>
    <w:p w14:paraId="00000234" w14:textId="2BC27B23" w:rsidR="00DE1382" w:rsidRPr="00E47541" w:rsidRDefault="00D73B10"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Enseignements tirés et recommandations pour de futures campagnes</w:t>
      </w:r>
    </w:p>
    <w:p w14:paraId="5EFAC574" w14:textId="02BF4CF4" w:rsidR="007A2746" w:rsidRPr="00E47541" w:rsidRDefault="007A2746" w:rsidP="00F22BB8">
      <w:pPr>
        <w:pStyle w:val="ListParagraph"/>
        <w:numPr>
          <w:ilvl w:val="0"/>
          <w:numId w:val="1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Indiquer les délai</w:t>
      </w:r>
      <w:r w:rsidR="000D66B5" w:rsidRPr="00E47541">
        <w:rPr>
          <w:rFonts w:ascii="Calibri" w:hAnsi="Calibri"/>
          <w:color w:val="000000"/>
          <w:sz w:val="22"/>
        </w:rPr>
        <w:t>s</w:t>
      </w:r>
      <w:r w:rsidRPr="00E47541">
        <w:rPr>
          <w:rFonts w:ascii="Calibri" w:hAnsi="Calibri"/>
          <w:color w:val="000000"/>
          <w:sz w:val="22"/>
        </w:rPr>
        <w:t xml:space="preserve"> de production des rapports finaux émanant de tous les sous-comités ainsi que du rapport final global de la campagne</w:t>
      </w:r>
    </w:p>
    <w:p w14:paraId="00000235" w14:textId="0568ADB4" w:rsidR="00DE1382" w:rsidRPr="00E47541" w:rsidRDefault="00D73B10" w:rsidP="00F22BB8">
      <w:pPr>
        <w:pStyle w:val="ListParagraph"/>
        <w:numPr>
          <w:ilvl w:val="0"/>
          <w:numId w:val="3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w:t>
      </w:r>
      <w:r w:rsidR="007D6A9F" w:rsidRPr="00E47541">
        <w:rPr>
          <w:rFonts w:ascii="Calibri" w:hAnsi="Calibri"/>
          <w:color w:val="000000"/>
          <w:sz w:val="22"/>
        </w:rPr>
        <w:t xml:space="preserve">la façon dont </w:t>
      </w:r>
      <w:r w:rsidRPr="00E47541">
        <w:rPr>
          <w:rFonts w:ascii="Calibri" w:hAnsi="Calibri"/>
          <w:color w:val="000000"/>
          <w:sz w:val="22"/>
        </w:rPr>
        <w:t xml:space="preserve">le rapport final de la campagne sera élaboré, validé et diffusé, notamment à qui, ainsi que </w:t>
      </w:r>
      <w:r w:rsidR="007D6A9F" w:rsidRPr="00E47541">
        <w:rPr>
          <w:rFonts w:ascii="Calibri" w:hAnsi="Calibri"/>
          <w:color w:val="000000"/>
          <w:sz w:val="22"/>
        </w:rPr>
        <w:t xml:space="preserve">la façon dont </w:t>
      </w:r>
      <w:r w:rsidRPr="00E47541">
        <w:rPr>
          <w:rFonts w:ascii="Calibri" w:hAnsi="Calibri"/>
          <w:color w:val="000000"/>
          <w:sz w:val="22"/>
        </w:rPr>
        <w:t xml:space="preserve">les enseignements tirés seront utilisés </w:t>
      </w:r>
    </w:p>
    <w:p w14:paraId="00000236" w14:textId="77777777" w:rsidR="00DE1382" w:rsidRPr="00E47541" w:rsidRDefault="00DE1382">
      <w:pPr>
        <w:ind w:left="567"/>
        <w:rPr>
          <w:rFonts w:ascii="Calibri" w:eastAsia="Calibri" w:hAnsi="Calibri" w:cs="Calibri"/>
          <w:sz w:val="22"/>
          <w:szCs w:val="22"/>
        </w:rPr>
      </w:pPr>
    </w:p>
    <w:p w14:paraId="42AA732D" w14:textId="6DFCFDAA" w:rsidR="00122B84" w:rsidRPr="00E47541" w:rsidRDefault="00570AD5" w:rsidP="00122B84">
      <w:pPr>
        <w:pBdr>
          <w:top w:val="nil"/>
          <w:left w:val="nil"/>
          <w:bottom w:val="nil"/>
          <w:right w:val="nil"/>
          <w:between w:val="nil"/>
        </w:pBdr>
        <w:jc w:val="both"/>
        <w:rPr>
          <w:rFonts w:ascii="Times New Roman" w:eastAsia="Times New Roman" w:hAnsi="Times New Roman"/>
          <w:color w:val="FF0000"/>
        </w:rPr>
      </w:pPr>
      <w:r w:rsidRPr="00E47541">
        <w:rPr>
          <w:rFonts w:ascii="Calibri" w:hAnsi="Calibri"/>
          <w:b/>
          <w:color w:val="FF0000"/>
        </w:rPr>
        <w:t>1</w:t>
      </w:r>
      <w:r w:rsidR="00567727">
        <w:rPr>
          <w:rFonts w:ascii="Calibri" w:hAnsi="Calibri"/>
          <w:b/>
          <w:color w:val="FF0000"/>
        </w:rPr>
        <w:t>2</w:t>
      </w:r>
      <w:r w:rsidRPr="00E47541">
        <w:rPr>
          <w:rFonts w:ascii="Calibri" w:hAnsi="Calibri"/>
          <w:b/>
          <w:color w:val="FF0000"/>
        </w:rPr>
        <w:t>.</w:t>
      </w:r>
      <w:r w:rsidRPr="00E47541">
        <w:rPr>
          <w:rFonts w:ascii="Calibri" w:hAnsi="Calibri"/>
          <w:b/>
          <w:color w:val="FF0000"/>
        </w:rPr>
        <w:tab/>
        <w:t>Conclusion</w:t>
      </w:r>
    </w:p>
    <w:p w14:paraId="00000238" w14:textId="1BDC8079" w:rsidR="00DE1382" w:rsidRPr="00E47541" w:rsidRDefault="00122B84" w:rsidP="00F22BB8">
      <w:pPr>
        <w:pStyle w:val="ListParagraph"/>
        <w:numPr>
          <w:ilvl w:val="0"/>
          <w:numId w:val="33"/>
        </w:numPr>
        <w:pBdr>
          <w:top w:val="nil"/>
          <w:left w:val="nil"/>
          <w:bottom w:val="nil"/>
          <w:right w:val="nil"/>
          <w:between w:val="nil"/>
        </w:pBdr>
        <w:rPr>
          <w:rFonts w:ascii="Calibri" w:eastAsia="Times New Roman" w:hAnsi="Calibri" w:cs="Calibri"/>
        </w:rPr>
      </w:pPr>
      <w:r w:rsidRPr="00E47541">
        <w:rPr>
          <w:rFonts w:ascii="Calibri" w:hAnsi="Calibri"/>
          <w:sz w:val="22"/>
        </w:rPr>
        <w:t xml:space="preserve">Résumer en 1 ou 2 paragraphes les points essentiels du plan d’action qu’il importe de </w:t>
      </w:r>
      <w:r w:rsidR="000D66B5" w:rsidRPr="00E47541">
        <w:rPr>
          <w:rFonts w:ascii="Calibri" w:hAnsi="Calibri"/>
          <w:sz w:val="22"/>
        </w:rPr>
        <w:t>mettre en évidence</w:t>
      </w:r>
    </w:p>
    <w:p w14:paraId="5D698551" w14:textId="753970A1" w:rsidR="00D94B49" w:rsidRPr="00E47541" w:rsidRDefault="00D94B49" w:rsidP="00F22BB8">
      <w:pPr>
        <w:pStyle w:val="ListParagraph"/>
        <w:numPr>
          <w:ilvl w:val="0"/>
          <w:numId w:val="33"/>
        </w:numPr>
        <w:pBdr>
          <w:top w:val="nil"/>
          <w:left w:val="nil"/>
          <w:bottom w:val="nil"/>
          <w:right w:val="nil"/>
          <w:between w:val="nil"/>
        </w:pBdr>
        <w:rPr>
          <w:rFonts w:ascii="Calibri" w:eastAsia="Times New Roman" w:hAnsi="Calibri" w:cs="Calibri"/>
        </w:rPr>
      </w:pPr>
      <w:r w:rsidRPr="00E47541">
        <w:rPr>
          <w:rFonts w:ascii="Calibri" w:hAnsi="Calibri"/>
          <w:sz w:val="22"/>
        </w:rPr>
        <w:t xml:space="preserve">Mettre en évidence l’importance de la volonté politique et de l’engagement </w:t>
      </w:r>
      <w:r w:rsidR="007D6A9F" w:rsidRPr="00E47541">
        <w:rPr>
          <w:rFonts w:ascii="Calibri" w:hAnsi="Calibri"/>
          <w:sz w:val="22"/>
        </w:rPr>
        <w:t xml:space="preserve">aux </w:t>
      </w:r>
      <w:r w:rsidRPr="00E47541">
        <w:rPr>
          <w:rFonts w:ascii="Calibri" w:hAnsi="Calibri"/>
          <w:sz w:val="22"/>
        </w:rPr>
        <w:t>plus hauts niveaux pour assurer le succès de la campagne</w:t>
      </w:r>
    </w:p>
    <w:p w14:paraId="76FA4B5F" w14:textId="7B403EEF" w:rsidR="00122B84" w:rsidRPr="00E47541" w:rsidRDefault="00122B84" w:rsidP="00122B84">
      <w:pPr>
        <w:pBdr>
          <w:top w:val="nil"/>
          <w:left w:val="nil"/>
          <w:bottom w:val="nil"/>
          <w:right w:val="nil"/>
          <w:between w:val="nil"/>
        </w:pBdr>
        <w:jc w:val="both"/>
        <w:rPr>
          <w:rFonts w:ascii="Calibri" w:eastAsia="Times New Roman" w:hAnsi="Calibri" w:cs="Calibri"/>
        </w:rPr>
      </w:pPr>
    </w:p>
    <w:p w14:paraId="6ABB49E9" w14:textId="17886016" w:rsidR="00122B84" w:rsidRPr="00E47541" w:rsidRDefault="00122B84" w:rsidP="00122B84">
      <w:pPr>
        <w:pBdr>
          <w:top w:val="nil"/>
          <w:left w:val="nil"/>
          <w:bottom w:val="nil"/>
          <w:right w:val="nil"/>
          <w:between w:val="nil"/>
        </w:pBdr>
        <w:jc w:val="both"/>
        <w:rPr>
          <w:rFonts w:ascii="Calibri" w:eastAsia="Times New Roman" w:hAnsi="Calibri" w:cs="Calibri"/>
          <w:b/>
          <w:bCs/>
          <w:color w:val="FF0000"/>
        </w:rPr>
      </w:pPr>
      <w:r w:rsidRPr="00E47541">
        <w:rPr>
          <w:rFonts w:ascii="Calibri" w:hAnsi="Calibri"/>
          <w:b/>
          <w:color w:val="FF0000"/>
        </w:rPr>
        <w:t>Annexes</w:t>
      </w:r>
    </w:p>
    <w:p w14:paraId="60166B42" w14:textId="77777777" w:rsidR="00C4420C" w:rsidRPr="00E47541" w:rsidRDefault="00122B84" w:rsidP="00C4420C">
      <w:pPr>
        <w:pBdr>
          <w:top w:val="nil"/>
          <w:left w:val="nil"/>
          <w:bottom w:val="nil"/>
          <w:right w:val="nil"/>
          <w:between w:val="nil"/>
        </w:pBdr>
        <w:jc w:val="both"/>
        <w:rPr>
          <w:rFonts w:ascii="Times New Roman" w:eastAsia="Times New Roman" w:hAnsi="Times New Roman"/>
          <w:color w:val="000000"/>
        </w:rPr>
      </w:pPr>
      <w:r w:rsidRPr="00E47541">
        <w:rPr>
          <w:rFonts w:ascii="Calibri" w:hAnsi="Calibri"/>
          <w:sz w:val="22"/>
        </w:rPr>
        <w:t xml:space="preserve">Les annexes peuvent comprendre : </w:t>
      </w:r>
    </w:p>
    <w:p w14:paraId="43B77652" w14:textId="6FEEC291" w:rsidR="004C435E" w:rsidRPr="00E47541" w:rsidRDefault="00391A58"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E47541">
        <w:rPr>
          <w:rFonts w:ascii="Calibri" w:hAnsi="Calibri"/>
          <w:color w:val="000000"/>
          <w:sz w:val="22"/>
        </w:rPr>
        <w:t>L</w:t>
      </w:r>
      <w:r w:rsidR="004C435E" w:rsidRPr="00E47541">
        <w:rPr>
          <w:rFonts w:ascii="Calibri" w:hAnsi="Calibri"/>
          <w:color w:val="000000"/>
          <w:sz w:val="22"/>
        </w:rPr>
        <w:t>e plan d’action logistique</w:t>
      </w:r>
    </w:p>
    <w:p w14:paraId="356B6908" w14:textId="01B9E8B4" w:rsidR="004C435E" w:rsidRPr="00E47541" w:rsidRDefault="00391A58"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E47541">
        <w:rPr>
          <w:rFonts w:ascii="Calibri" w:hAnsi="Calibri"/>
          <w:color w:val="000000"/>
          <w:sz w:val="22"/>
        </w:rPr>
        <w:t>L</w:t>
      </w:r>
      <w:r w:rsidR="004C435E" w:rsidRPr="00E47541">
        <w:rPr>
          <w:rFonts w:ascii="Calibri" w:hAnsi="Calibri"/>
          <w:color w:val="000000"/>
          <w:sz w:val="22"/>
        </w:rPr>
        <w:t>e plan d’action relatif au changement social et de comportement</w:t>
      </w:r>
    </w:p>
    <w:p w14:paraId="2EE87D2F" w14:textId="37A2C60D" w:rsidR="00250224" w:rsidRPr="00E47541" w:rsidRDefault="00391A58"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E47541">
        <w:rPr>
          <w:rFonts w:ascii="Calibri" w:hAnsi="Calibri"/>
          <w:color w:val="000000"/>
          <w:sz w:val="22"/>
        </w:rPr>
        <w:t>L</w:t>
      </w:r>
      <w:r w:rsidR="00250224" w:rsidRPr="00E47541">
        <w:rPr>
          <w:rFonts w:ascii="Calibri" w:hAnsi="Calibri"/>
          <w:color w:val="000000"/>
          <w:sz w:val="22"/>
        </w:rPr>
        <w:t xml:space="preserve">e plan d’action </w:t>
      </w:r>
      <w:r w:rsidR="007D6A9F" w:rsidRPr="00E47541">
        <w:rPr>
          <w:rFonts w:ascii="Calibri" w:hAnsi="Calibri"/>
          <w:color w:val="000000"/>
          <w:sz w:val="22"/>
        </w:rPr>
        <w:t xml:space="preserve">pour </w:t>
      </w:r>
      <w:r w:rsidR="00250224" w:rsidRPr="00E47541">
        <w:rPr>
          <w:rFonts w:ascii="Calibri" w:hAnsi="Calibri"/>
          <w:color w:val="000000"/>
          <w:sz w:val="22"/>
        </w:rPr>
        <w:t>la numérisation</w:t>
      </w:r>
    </w:p>
    <w:p w14:paraId="2C735380" w14:textId="30C87858" w:rsidR="004C435E" w:rsidRPr="00E47541" w:rsidRDefault="00391A58"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E47541">
        <w:rPr>
          <w:rFonts w:ascii="Calibri" w:hAnsi="Calibri"/>
          <w:color w:val="000000"/>
          <w:sz w:val="22"/>
        </w:rPr>
        <w:t>L</w:t>
      </w:r>
      <w:r w:rsidR="004C435E" w:rsidRPr="00E47541">
        <w:rPr>
          <w:rFonts w:ascii="Calibri" w:hAnsi="Calibri"/>
          <w:color w:val="000000"/>
          <w:sz w:val="22"/>
        </w:rPr>
        <w:t>e plan de suivi et d’évaluation</w:t>
      </w:r>
    </w:p>
    <w:p w14:paraId="4CACF153" w14:textId="49034962" w:rsidR="007B374D" w:rsidRPr="00E47541" w:rsidRDefault="00391A58"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E47541">
        <w:rPr>
          <w:rFonts w:ascii="Calibri" w:hAnsi="Calibri"/>
          <w:color w:val="000000"/>
          <w:sz w:val="22"/>
        </w:rPr>
        <w:t>U</w:t>
      </w:r>
      <w:r w:rsidR="007B374D" w:rsidRPr="00E47541">
        <w:rPr>
          <w:rFonts w:ascii="Calibri" w:hAnsi="Calibri"/>
          <w:color w:val="000000"/>
          <w:sz w:val="22"/>
        </w:rPr>
        <w:t xml:space="preserve">n tableau des indicateurs de </w:t>
      </w:r>
      <w:r w:rsidR="00373CF7" w:rsidRPr="00E47541">
        <w:rPr>
          <w:rFonts w:ascii="Calibri" w:hAnsi="Calibri"/>
          <w:color w:val="000000"/>
          <w:sz w:val="22"/>
        </w:rPr>
        <w:t xml:space="preserve">la </w:t>
      </w:r>
      <w:r w:rsidR="007B374D" w:rsidRPr="00E47541">
        <w:rPr>
          <w:rFonts w:ascii="Calibri" w:hAnsi="Calibri"/>
          <w:color w:val="000000"/>
          <w:sz w:val="22"/>
        </w:rPr>
        <w:t xml:space="preserve">campagne </w:t>
      </w:r>
    </w:p>
    <w:p w14:paraId="6D19DAFF" w14:textId="7538F0B8" w:rsidR="004C435E" w:rsidRPr="00E47541" w:rsidRDefault="00391A58"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E47541">
        <w:rPr>
          <w:rFonts w:ascii="Calibri" w:hAnsi="Calibri"/>
          <w:color w:val="000000"/>
          <w:sz w:val="22"/>
        </w:rPr>
        <w:t>U</w:t>
      </w:r>
      <w:r w:rsidR="004C435E" w:rsidRPr="00E47541">
        <w:rPr>
          <w:rFonts w:ascii="Calibri" w:hAnsi="Calibri"/>
          <w:color w:val="000000"/>
          <w:sz w:val="22"/>
        </w:rPr>
        <w:t>n plan d’évaluation et d’atténuation des risques</w:t>
      </w:r>
    </w:p>
    <w:p w14:paraId="7B859FD7" w14:textId="36C0383E" w:rsidR="00C4420C" w:rsidRPr="00E47541" w:rsidRDefault="004C435E" w:rsidP="00F22BB8">
      <w:pPr>
        <w:numPr>
          <w:ilvl w:val="0"/>
          <w:numId w:val="3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Tous les plans supplémentaires (tels que </w:t>
      </w:r>
      <w:r w:rsidR="00373CF7" w:rsidRPr="00E47541">
        <w:rPr>
          <w:rFonts w:ascii="Calibri" w:hAnsi="Calibri"/>
          <w:color w:val="000000"/>
          <w:sz w:val="22"/>
        </w:rPr>
        <w:t xml:space="preserve">les </w:t>
      </w:r>
      <w:r w:rsidRPr="00E47541">
        <w:rPr>
          <w:rFonts w:ascii="Calibri" w:hAnsi="Calibri"/>
          <w:color w:val="000000"/>
          <w:sz w:val="22"/>
        </w:rPr>
        <w:t xml:space="preserve">plans </w:t>
      </w:r>
      <w:r w:rsidR="00373CF7" w:rsidRPr="00E47541">
        <w:rPr>
          <w:rFonts w:ascii="Calibri" w:hAnsi="Calibri"/>
          <w:color w:val="000000"/>
          <w:sz w:val="22"/>
        </w:rPr>
        <w:t xml:space="preserve">relatifs </w:t>
      </w:r>
      <w:r w:rsidRPr="00E47541">
        <w:rPr>
          <w:rFonts w:ascii="Calibri" w:hAnsi="Calibri"/>
          <w:color w:val="000000"/>
          <w:sz w:val="22"/>
        </w:rPr>
        <w:t>à la sécurité, à l’approvisionnement, à la formation, aux paiements, à la gestion des déchets, etc.) qui ont été élaborés</w:t>
      </w:r>
    </w:p>
    <w:p w14:paraId="3DF004DA" w14:textId="29BEB453" w:rsidR="004C435E" w:rsidRPr="00E47541" w:rsidRDefault="00C4420C" w:rsidP="00F22BB8">
      <w:pPr>
        <w:numPr>
          <w:ilvl w:val="0"/>
          <w:numId w:val="3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enseignement</w:t>
      </w:r>
      <w:r w:rsidR="001B5FEC" w:rsidRPr="00E47541">
        <w:rPr>
          <w:rFonts w:ascii="Calibri" w:hAnsi="Calibri"/>
          <w:color w:val="000000"/>
          <w:sz w:val="22"/>
        </w:rPr>
        <w:t>s</w:t>
      </w:r>
      <w:r w:rsidRPr="00E47541">
        <w:rPr>
          <w:rFonts w:ascii="Calibri" w:hAnsi="Calibri"/>
          <w:color w:val="000000"/>
          <w:sz w:val="22"/>
        </w:rPr>
        <w:t xml:space="preserve"> tirés de précédentes campagnes </w:t>
      </w:r>
    </w:p>
    <w:p w14:paraId="4B800CC0" w14:textId="073A8429" w:rsidR="004C435E" w:rsidRPr="00E47541" w:rsidRDefault="004C435E" w:rsidP="00F22BB8">
      <w:pPr>
        <w:numPr>
          <w:ilvl w:val="0"/>
          <w:numId w:val="3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Un fichier de macro-quantification qui indique les besoins en ressources (personnel et matériel) pour tous les niveaux (national, régional, district, sous-district, communauté) et pour toutes les activités sur la base des paramètres établis lors des </w:t>
      </w:r>
      <w:r w:rsidR="00373CF7" w:rsidRPr="00E47541">
        <w:rPr>
          <w:rFonts w:ascii="Calibri" w:hAnsi="Calibri"/>
          <w:color w:val="000000"/>
          <w:sz w:val="22"/>
        </w:rPr>
        <w:t xml:space="preserve">discussions </w:t>
      </w:r>
      <w:r w:rsidRPr="00E47541">
        <w:rPr>
          <w:rFonts w:ascii="Calibri" w:hAnsi="Calibri"/>
          <w:color w:val="000000"/>
          <w:sz w:val="22"/>
        </w:rPr>
        <w:t xml:space="preserve">sur la stratégie </w:t>
      </w:r>
    </w:p>
    <w:p w14:paraId="453175E6" w14:textId="12227796" w:rsidR="004C435E" w:rsidRPr="00E47541" w:rsidRDefault="001B5FEC"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E47541">
        <w:rPr>
          <w:rFonts w:ascii="Calibri" w:hAnsi="Calibri"/>
          <w:color w:val="000000"/>
          <w:sz w:val="22"/>
        </w:rPr>
        <w:t>L</w:t>
      </w:r>
      <w:r w:rsidR="004C435E" w:rsidRPr="00E47541">
        <w:rPr>
          <w:rFonts w:ascii="Calibri" w:hAnsi="Calibri"/>
          <w:color w:val="000000"/>
          <w:sz w:val="22"/>
        </w:rPr>
        <w:t>es mandats de tous les comités et sous-comités</w:t>
      </w:r>
    </w:p>
    <w:p w14:paraId="452EB579" w14:textId="28B136D6" w:rsidR="004C435E" w:rsidRPr="00E47541" w:rsidRDefault="001B5FEC"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E47541">
        <w:rPr>
          <w:rFonts w:ascii="Calibri" w:hAnsi="Calibri"/>
          <w:color w:val="000000"/>
          <w:sz w:val="22"/>
        </w:rPr>
        <w:t>L</w:t>
      </w:r>
      <w:r w:rsidR="004C435E" w:rsidRPr="00E47541">
        <w:rPr>
          <w:rFonts w:ascii="Calibri" w:hAnsi="Calibri"/>
          <w:color w:val="000000"/>
          <w:sz w:val="22"/>
        </w:rPr>
        <w:t>e calendrier</w:t>
      </w:r>
    </w:p>
    <w:p w14:paraId="28FDEFDA" w14:textId="33025CB9" w:rsidR="004C435E" w:rsidRPr="00E47541" w:rsidRDefault="001B5FEC"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E47541">
        <w:rPr>
          <w:rFonts w:ascii="Calibri" w:hAnsi="Calibri"/>
          <w:color w:val="000000"/>
          <w:sz w:val="22"/>
        </w:rPr>
        <w:t>L</w:t>
      </w:r>
      <w:r w:rsidR="004C435E" w:rsidRPr="00E47541">
        <w:rPr>
          <w:rFonts w:ascii="Calibri" w:hAnsi="Calibri"/>
          <w:color w:val="000000"/>
          <w:sz w:val="22"/>
        </w:rPr>
        <w:t>e budget</w:t>
      </w:r>
    </w:p>
    <w:p w14:paraId="3108FB5E" w14:textId="6A3F653D" w:rsidR="00F1178B" w:rsidRPr="00E47541" w:rsidRDefault="001B5FEC"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E47541">
        <w:rPr>
          <w:rFonts w:ascii="Calibri" w:hAnsi="Calibri"/>
          <w:color w:val="000000"/>
          <w:sz w:val="22"/>
        </w:rPr>
        <w:t>L</w:t>
      </w:r>
      <w:r w:rsidR="00C43414" w:rsidRPr="00E47541">
        <w:rPr>
          <w:rFonts w:ascii="Calibri" w:hAnsi="Calibri"/>
          <w:color w:val="000000"/>
          <w:sz w:val="22"/>
        </w:rPr>
        <w:t>es protocoles et questionnaires pour le suivi interne et/ou externe</w:t>
      </w:r>
    </w:p>
    <w:p w14:paraId="6C890777" w14:textId="5FF05365" w:rsidR="00F1178B" w:rsidRPr="00E47541" w:rsidRDefault="00F1178B" w:rsidP="00F1178B">
      <w:pPr>
        <w:rPr>
          <w:rFonts w:ascii="Calibri" w:eastAsia="Times New Roman" w:hAnsi="Calibri" w:cs="Calibri"/>
          <w:sz w:val="22"/>
          <w:szCs w:val="22"/>
        </w:rPr>
      </w:pPr>
    </w:p>
    <w:p w14:paraId="4ABA1DEC" w14:textId="77275135" w:rsidR="00F1178B" w:rsidRPr="00E47541" w:rsidRDefault="00F1178B" w:rsidP="00F1178B">
      <w:pPr>
        <w:rPr>
          <w:b/>
        </w:rPr>
      </w:pPr>
    </w:p>
    <w:p w14:paraId="611ABC60" w14:textId="77777777" w:rsidR="00F1178B" w:rsidRPr="00E47541" w:rsidRDefault="00F1178B" w:rsidP="00F1178B">
      <w:pPr>
        <w:rPr>
          <w:b/>
        </w:rPr>
      </w:pPr>
    </w:p>
    <w:p w14:paraId="59B9A051" w14:textId="77777777" w:rsidR="00F1178B" w:rsidRPr="00E47541" w:rsidRDefault="00F1178B" w:rsidP="00F1178B">
      <w:pPr>
        <w:rPr>
          <w:b/>
        </w:rPr>
      </w:pPr>
    </w:p>
    <w:p w14:paraId="41481D6A" w14:textId="77777777" w:rsidR="00F1178B" w:rsidRPr="00E47541" w:rsidRDefault="00F1178B" w:rsidP="00F1178B">
      <w:pPr>
        <w:rPr>
          <w:b/>
        </w:rPr>
      </w:pPr>
    </w:p>
    <w:p w14:paraId="069D4B1F" w14:textId="77777777" w:rsidR="00F1178B" w:rsidRPr="00E47541" w:rsidRDefault="00F1178B" w:rsidP="00F1178B">
      <w:pPr>
        <w:rPr>
          <w:b/>
        </w:rPr>
      </w:pPr>
    </w:p>
    <w:p w14:paraId="5B578F0B" w14:textId="77777777" w:rsidR="00F1178B" w:rsidRPr="00E47541" w:rsidRDefault="00F1178B" w:rsidP="00F1178B">
      <w:pPr>
        <w:rPr>
          <w:b/>
        </w:rPr>
      </w:pPr>
    </w:p>
    <w:p w14:paraId="49178E55" w14:textId="77777777" w:rsidR="00F1178B" w:rsidRPr="00E47541" w:rsidRDefault="00F1178B" w:rsidP="00F1178B">
      <w:pPr>
        <w:rPr>
          <w:b/>
        </w:rPr>
      </w:pPr>
    </w:p>
    <w:p w14:paraId="27BC3DF4" w14:textId="77777777" w:rsidR="00F1178B" w:rsidRPr="00E47541" w:rsidRDefault="00F1178B" w:rsidP="00F1178B">
      <w:pPr>
        <w:rPr>
          <w:b/>
        </w:rPr>
      </w:pPr>
    </w:p>
    <w:p w14:paraId="7BA182C4" w14:textId="77777777" w:rsidR="00F1178B" w:rsidRPr="00E47541" w:rsidRDefault="00F1178B" w:rsidP="00F1178B">
      <w:pPr>
        <w:rPr>
          <w:b/>
        </w:rPr>
      </w:pPr>
    </w:p>
    <w:p w14:paraId="15704109" w14:textId="77777777" w:rsidR="008B6E3C" w:rsidRPr="00E47541" w:rsidRDefault="008B6E3C">
      <w:pPr>
        <w:rPr>
          <w:rFonts w:asciiTheme="majorHAnsi" w:hAnsiTheme="majorHAnsi" w:cstheme="majorHAnsi"/>
          <w:b/>
          <w:sz w:val="22"/>
          <w:szCs w:val="22"/>
        </w:rPr>
      </w:pPr>
      <w:r w:rsidRPr="00E47541">
        <w:br w:type="page"/>
      </w:r>
    </w:p>
    <w:p w14:paraId="717BC548" w14:textId="77777777" w:rsidR="00033A0C" w:rsidRPr="00E47541" w:rsidRDefault="00033A0C" w:rsidP="00F1178B">
      <w:pPr>
        <w:rPr>
          <w:rFonts w:asciiTheme="majorHAnsi" w:hAnsiTheme="majorHAnsi" w:cstheme="majorHAnsi"/>
          <w:b/>
          <w:sz w:val="22"/>
          <w:szCs w:val="22"/>
        </w:rPr>
        <w:sectPr w:rsidR="00033A0C" w:rsidRPr="00E47541" w:rsidSect="00354DFC">
          <w:footerReference w:type="default" r:id="rId12"/>
          <w:headerReference w:type="first" r:id="rId13"/>
          <w:footerReference w:type="first" r:id="rId14"/>
          <w:pgSz w:w="12240" w:h="15840"/>
          <w:pgMar w:top="1440" w:right="1800" w:bottom="1440" w:left="1800" w:header="708" w:footer="708" w:gutter="0"/>
          <w:pgNumType w:start="1"/>
          <w:cols w:space="720"/>
          <w:titlePg/>
          <w:docGrid w:linePitch="326"/>
        </w:sectPr>
      </w:pPr>
    </w:p>
    <w:p w14:paraId="7E22A431" w14:textId="5F21E694" w:rsidR="00F1178B" w:rsidRPr="00E47541" w:rsidRDefault="008B6E3C" w:rsidP="00F1178B">
      <w:pPr>
        <w:rPr>
          <w:rFonts w:asciiTheme="majorHAnsi" w:hAnsiTheme="majorHAnsi" w:cstheme="majorHAnsi"/>
          <w:b/>
          <w:sz w:val="28"/>
          <w:szCs w:val="28"/>
        </w:rPr>
      </w:pPr>
      <w:r w:rsidRPr="00E47541">
        <w:rPr>
          <w:rFonts w:asciiTheme="majorHAnsi" w:hAnsiTheme="majorHAnsi"/>
          <w:b/>
          <w:sz w:val="28"/>
        </w:rPr>
        <w:lastRenderedPageBreak/>
        <w:t>Annexe : Exemple de tableau d</w:t>
      </w:r>
      <w:r w:rsidR="00373CF7" w:rsidRPr="00E47541">
        <w:rPr>
          <w:rFonts w:asciiTheme="majorHAnsi" w:hAnsiTheme="majorHAnsi"/>
          <w:b/>
          <w:sz w:val="28"/>
        </w:rPr>
        <w:t xml:space="preserve">es </w:t>
      </w:r>
      <w:r w:rsidRPr="00E47541">
        <w:rPr>
          <w:rFonts w:asciiTheme="majorHAnsi" w:hAnsiTheme="majorHAnsi"/>
          <w:b/>
          <w:sz w:val="28"/>
        </w:rPr>
        <w:t xml:space="preserve">indicateurs de </w:t>
      </w:r>
      <w:r w:rsidR="00373CF7" w:rsidRPr="00E47541">
        <w:rPr>
          <w:rFonts w:asciiTheme="majorHAnsi" w:hAnsiTheme="majorHAnsi"/>
          <w:b/>
          <w:sz w:val="28"/>
        </w:rPr>
        <w:t xml:space="preserve">la </w:t>
      </w:r>
      <w:r w:rsidRPr="00E47541">
        <w:rPr>
          <w:rFonts w:asciiTheme="majorHAnsi" w:hAnsiTheme="majorHAnsi"/>
          <w:b/>
          <w:sz w:val="28"/>
        </w:rPr>
        <w:t>campagne</w:t>
      </w:r>
    </w:p>
    <w:p w14:paraId="44E30B12" w14:textId="77777777" w:rsidR="008B6E3C" w:rsidRPr="00E47541" w:rsidRDefault="008B6E3C" w:rsidP="00F1178B">
      <w:pPr>
        <w:rPr>
          <w:rFonts w:asciiTheme="majorHAnsi" w:hAnsiTheme="majorHAnsi" w:cstheme="majorHAnsi"/>
          <w:sz w:val="22"/>
          <w:szCs w:val="22"/>
        </w:rPr>
      </w:pPr>
    </w:p>
    <w:p w14:paraId="1201E9E9" w14:textId="4A6CA42C" w:rsidR="00F1178B" w:rsidRPr="00E47541" w:rsidRDefault="00F1178B" w:rsidP="00F1178B">
      <w:pPr>
        <w:rPr>
          <w:rFonts w:asciiTheme="majorHAnsi" w:hAnsiTheme="majorHAnsi" w:cstheme="majorHAnsi"/>
          <w:sz w:val="22"/>
          <w:szCs w:val="22"/>
        </w:rPr>
      </w:pPr>
      <w:r w:rsidRPr="00E47541">
        <w:rPr>
          <w:rFonts w:asciiTheme="majorHAnsi" w:hAnsiTheme="majorHAnsi"/>
          <w:sz w:val="22"/>
        </w:rPr>
        <w:t xml:space="preserve">Les indicateurs sélectionnés doivent être essentiels pour la planification et la mise en œuvre de la campagne et ils doivent pouvoir être mesurés </w:t>
      </w:r>
    </w:p>
    <w:p w14:paraId="6E7737BB" w14:textId="77777777" w:rsidR="00F1178B" w:rsidRPr="00E47541" w:rsidRDefault="00F1178B" w:rsidP="00F1178B"/>
    <w:tbl>
      <w:tblPr>
        <w:tblW w:w="5000" w:type="pct"/>
        <w:tblBorders>
          <w:top w:val="nil"/>
          <w:left w:val="nil"/>
          <w:right w:val="nil"/>
        </w:tblBorders>
        <w:tblCellMar>
          <w:left w:w="0" w:type="dxa"/>
          <w:right w:w="0" w:type="dxa"/>
        </w:tblCellMar>
        <w:tblLook w:val="0000" w:firstRow="0" w:lastRow="0" w:firstColumn="0" w:lastColumn="0" w:noHBand="0" w:noVBand="0"/>
      </w:tblPr>
      <w:tblGrid>
        <w:gridCol w:w="474"/>
        <w:gridCol w:w="2326"/>
        <w:gridCol w:w="2789"/>
        <w:gridCol w:w="2455"/>
        <w:gridCol w:w="2453"/>
        <w:gridCol w:w="2453"/>
      </w:tblGrid>
      <w:tr w:rsidR="00F1178B" w:rsidRPr="00E47541" w14:paraId="209AC49A" w14:textId="77777777" w:rsidTr="008B6E3C">
        <w:trPr>
          <w:trHeight w:val="269"/>
          <w:tblHeader/>
        </w:trPr>
        <w:tc>
          <w:tcPr>
            <w:tcW w:w="183"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EA1E197" w14:textId="450F7A03" w:rsidR="00F1178B" w:rsidRPr="00E47541" w:rsidRDefault="008E3104">
            <w:pPr>
              <w:widowControl w:val="0"/>
              <w:autoSpaceDE w:val="0"/>
              <w:autoSpaceDN w:val="0"/>
              <w:adjustRightInd w:val="0"/>
              <w:jc w:val="center"/>
              <w:rPr>
                <w:rFonts w:ascii="Calibri" w:hAnsi="Calibri" w:cs="SegoeUI"/>
                <w:color w:val="191919"/>
                <w:sz w:val="20"/>
                <w:szCs w:val="20"/>
              </w:rPr>
            </w:pPr>
            <w:bookmarkStart w:id="9" w:name="_Hlk109046234"/>
            <w:r w:rsidRPr="00E47541">
              <w:rPr>
                <w:rFonts w:ascii="Calibri" w:hAnsi="Calibri"/>
                <w:b/>
                <w:color w:val="191919"/>
                <w:sz w:val="20"/>
              </w:rPr>
              <w:t>N</w:t>
            </w:r>
            <w:r w:rsidRPr="00E47541">
              <w:rPr>
                <w:rFonts w:ascii="Calibri" w:hAnsi="Calibri"/>
                <w:b/>
                <w:color w:val="191919"/>
                <w:sz w:val="20"/>
                <w:vertAlign w:val="superscript"/>
              </w:rPr>
              <w:t>o</w:t>
            </w:r>
          </w:p>
        </w:tc>
        <w:tc>
          <w:tcPr>
            <w:tcW w:w="89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535843FB" w14:textId="77777777" w:rsidR="00F1178B" w:rsidRPr="00E47541" w:rsidRDefault="00F1178B">
            <w:pPr>
              <w:widowControl w:val="0"/>
              <w:autoSpaceDE w:val="0"/>
              <w:autoSpaceDN w:val="0"/>
              <w:adjustRightInd w:val="0"/>
              <w:jc w:val="center"/>
              <w:rPr>
                <w:rFonts w:ascii="Calibri" w:hAnsi="Calibri" w:cs="SegoeUI"/>
                <w:color w:val="191919"/>
                <w:sz w:val="20"/>
                <w:szCs w:val="20"/>
              </w:rPr>
            </w:pPr>
            <w:r w:rsidRPr="00E47541">
              <w:rPr>
                <w:rFonts w:ascii="Calibri" w:hAnsi="Calibri"/>
                <w:b/>
                <w:color w:val="191919"/>
                <w:sz w:val="20"/>
              </w:rPr>
              <w:t>Description</w:t>
            </w:r>
          </w:p>
        </w:tc>
        <w:tc>
          <w:tcPr>
            <w:tcW w:w="1077"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7C34E433" w14:textId="77777777" w:rsidR="00F1178B" w:rsidRPr="00E47541" w:rsidRDefault="00F1178B">
            <w:pPr>
              <w:widowControl w:val="0"/>
              <w:autoSpaceDE w:val="0"/>
              <w:autoSpaceDN w:val="0"/>
              <w:adjustRightInd w:val="0"/>
              <w:jc w:val="center"/>
              <w:rPr>
                <w:rFonts w:ascii="Calibri" w:hAnsi="Calibri" w:cs="SegoeUI"/>
                <w:color w:val="191919"/>
                <w:sz w:val="20"/>
                <w:szCs w:val="20"/>
              </w:rPr>
            </w:pPr>
            <w:r w:rsidRPr="00E47541">
              <w:rPr>
                <w:rFonts w:ascii="Calibri" w:hAnsi="Calibri"/>
                <w:b/>
                <w:color w:val="191919"/>
                <w:sz w:val="20"/>
              </w:rPr>
              <w:t>Définition</w:t>
            </w:r>
          </w:p>
        </w:tc>
        <w:tc>
          <w:tcPr>
            <w:tcW w:w="94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14236793" w14:textId="77777777" w:rsidR="00F1178B" w:rsidRPr="00E47541" w:rsidRDefault="00F1178B">
            <w:pPr>
              <w:widowControl w:val="0"/>
              <w:autoSpaceDE w:val="0"/>
              <w:autoSpaceDN w:val="0"/>
              <w:adjustRightInd w:val="0"/>
              <w:jc w:val="center"/>
              <w:rPr>
                <w:rFonts w:ascii="Calibri" w:hAnsi="Calibri" w:cs="SegoeUI"/>
                <w:color w:val="191919"/>
                <w:sz w:val="20"/>
                <w:szCs w:val="20"/>
              </w:rPr>
            </w:pPr>
            <w:r w:rsidRPr="00E47541">
              <w:rPr>
                <w:rFonts w:ascii="Calibri" w:hAnsi="Calibri"/>
                <w:b/>
                <w:color w:val="191919"/>
                <w:sz w:val="20"/>
              </w:rPr>
              <w:t>Moyens de vérification</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2D492D5F" w14:textId="77777777" w:rsidR="00F1178B" w:rsidRPr="00E47541" w:rsidRDefault="00F1178B">
            <w:pPr>
              <w:widowControl w:val="0"/>
              <w:autoSpaceDE w:val="0"/>
              <w:autoSpaceDN w:val="0"/>
              <w:adjustRightInd w:val="0"/>
              <w:jc w:val="center"/>
              <w:rPr>
                <w:rFonts w:ascii="Calibri" w:hAnsi="Calibri" w:cs="Calibri"/>
                <w:b/>
                <w:bCs/>
                <w:color w:val="191919"/>
                <w:sz w:val="20"/>
                <w:szCs w:val="20"/>
              </w:rPr>
            </w:pPr>
            <w:r w:rsidRPr="00E47541">
              <w:rPr>
                <w:rFonts w:ascii="Calibri" w:hAnsi="Calibri"/>
                <w:b/>
                <w:color w:val="191919"/>
                <w:sz w:val="20"/>
              </w:rPr>
              <w:t>Responsable</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6B5E6D7A" w14:textId="77777777" w:rsidR="00F1178B" w:rsidRPr="00E47541" w:rsidRDefault="00F1178B">
            <w:pPr>
              <w:widowControl w:val="0"/>
              <w:autoSpaceDE w:val="0"/>
              <w:autoSpaceDN w:val="0"/>
              <w:adjustRightInd w:val="0"/>
              <w:jc w:val="center"/>
              <w:rPr>
                <w:rFonts w:ascii="Calibri" w:hAnsi="Calibri" w:cs="Calibri"/>
                <w:b/>
                <w:bCs/>
                <w:color w:val="191919"/>
                <w:sz w:val="20"/>
                <w:szCs w:val="20"/>
              </w:rPr>
            </w:pPr>
            <w:r w:rsidRPr="00E47541">
              <w:rPr>
                <w:rFonts w:ascii="Calibri" w:hAnsi="Calibri"/>
                <w:b/>
                <w:color w:val="191919"/>
                <w:sz w:val="20"/>
              </w:rPr>
              <w:t>Calendrier</w:t>
            </w:r>
          </w:p>
        </w:tc>
      </w:tr>
      <w:bookmarkEnd w:id="9"/>
      <w:tr w:rsidR="00F1178B" w:rsidRPr="00E47541" w14:paraId="62C0C328" w14:textId="77777777">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C751558" w14:textId="77777777" w:rsidR="00F1178B" w:rsidRPr="00E47541" w:rsidRDefault="00F1178B">
            <w:pPr>
              <w:widowControl w:val="0"/>
              <w:autoSpaceDE w:val="0"/>
              <w:autoSpaceDN w:val="0"/>
              <w:adjustRightInd w:val="0"/>
              <w:jc w:val="center"/>
              <w:rPr>
                <w:rFonts w:ascii="Calibri" w:hAnsi="Calibri" w:cs="Calibri"/>
                <w:b/>
                <w:bCs/>
                <w:color w:val="191919"/>
                <w:sz w:val="20"/>
                <w:szCs w:val="20"/>
              </w:rPr>
            </w:pPr>
            <w:r w:rsidRPr="00E47541">
              <w:rPr>
                <w:rFonts w:ascii="Calibri" w:hAnsi="Calibri"/>
                <w:b/>
                <w:color w:val="191919"/>
                <w:sz w:val="20"/>
              </w:rPr>
              <w:t>COORDINATION</w:t>
            </w:r>
          </w:p>
        </w:tc>
      </w:tr>
      <w:tr w:rsidR="00F1178B" w:rsidRPr="00E47541" w14:paraId="5ACC3A42"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80BCED8" w14:textId="77777777"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80AEADF" w14:textId="7AB80ACA"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Proportion de réunions du Comité de coordination nationale (CCN) assorties d’un compte</w:t>
            </w:r>
            <w:r w:rsidR="001F1F72" w:rsidRPr="00E47541">
              <w:rPr>
                <w:rFonts w:ascii="Calibri" w:hAnsi="Calibri"/>
                <w:color w:val="191919"/>
                <w:sz w:val="20"/>
              </w:rPr>
              <w:t xml:space="preserve"> </w:t>
            </w:r>
            <w:r w:rsidRPr="00E47541">
              <w:rPr>
                <w:rFonts w:ascii="Calibri" w:hAnsi="Calibri"/>
                <w:color w:val="191919"/>
                <w:sz w:val="20"/>
              </w:rPr>
              <w:t>rendu et de points d’action clairs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75E11B8A" w14:textId="38E57A9A"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AC21CC" w:rsidRPr="00E47541">
              <w:rPr>
                <w:rFonts w:ascii="Calibri" w:hAnsi="Calibri"/>
                <w:color w:val="191919"/>
                <w:sz w:val="20"/>
              </w:rPr>
              <w:t>n</w:t>
            </w:r>
            <w:r w:rsidRPr="00E47541">
              <w:rPr>
                <w:rFonts w:ascii="Calibri" w:hAnsi="Calibri"/>
                <w:color w:val="191919"/>
                <w:sz w:val="20"/>
              </w:rPr>
              <w:t>ombre de réunions du CCN qui se sont tenues et qui peuvent être documentées grâces à des comptes</w:t>
            </w:r>
            <w:r w:rsidR="001F1F72" w:rsidRPr="00E47541">
              <w:rPr>
                <w:rFonts w:ascii="Calibri" w:hAnsi="Calibri"/>
                <w:color w:val="191919"/>
                <w:sz w:val="20"/>
              </w:rPr>
              <w:t xml:space="preserve"> </w:t>
            </w:r>
            <w:r w:rsidRPr="00E47541">
              <w:rPr>
                <w:rFonts w:ascii="Calibri" w:hAnsi="Calibri"/>
                <w:color w:val="191919"/>
                <w:sz w:val="20"/>
              </w:rPr>
              <w:t>rendus et des points d’action</w:t>
            </w:r>
          </w:p>
          <w:p w14:paraId="57EA759E" w14:textId="77777777" w:rsidR="00F1178B" w:rsidRPr="00E47541" w:rsidRDefault="00F1178B">
            <w:pPr>
              <w:widowControl w:val="0"/>
              <w:autoSpaceDE w:val="0"/>
              <w:autoSpaceDN w:val="0"/>
              <w:adjustRightInd w:val="0"/>
              <w:rPr>
                <w:rFonts w:ascii="Calibri" w:hAnsi="Calibri" w:cs="Calibri"/>
                <w:color w:val="191919"/>
                <w:sz w:val="20"/>
                <w:szCs w:val="20"/>
              </w:rPr>
            </w:pPr>
          </w:p>
          <w:p w14:paraId="58AF0B3C" w14:textId="3CDDA76D"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AC21CC" w:rsidRPr="00E47541">
              <w:rPr>
                <w:rFonts w:ascii="Calibri" w:hAnsi="Calibri"/>
                <w:color w:val="191919"/>
                <w:sz w:val="20"/>
              </w:rPr>
              <w:t>n</w:t>
            </w:r>
            <w:r w:rsidRPr="00E47541">
              <w:rPr>
                <w:rFonts w:ascii="Calibri" w:hAnsi="Calibri"/>
                <w:color w:val="191919"/>
                <w:sz w:val="20"/>
              </w:rPr>
              <w:t>ombre de réunions du CCN prévues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E4ED8A9" w14:textId="316C0FA0"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Comptes</w:t>
            </w:r>
            <w:r w:rsidR="001F1F72" w:rsidRPr="00E47541">
              <w:rPr>
                <w:rFonts w:ascii="Calibri" w:hAnsi="Calibri"/>
                <w:color w:val="191919"/>
                <w:sz w:val="20"/>
              </w:rPr>
              <w:t xml:space="preserve"> </w:t>
            </w:r>
            <w:r w:rsidRPr="00E47541">
              <w:rPr>
                <w:rFonts w:ascii="Calibri" w:hAnsi="Calibri"/>
                <w:color w:val="191919"/>
                <w:sz w:val="20"/>
              </w:rPr>
              <w:t>rendus de</w:t>
            </w:r>
            <w:r w:rsidR="00373CF7" w:rsidRPr="00E47541">
              <w:rPr>
                <w:rFonts w:ascii="Calibri" w:hAnsi="Calibri"/>
                <w:color w:val="191919"/>
                <w:sz w:val="20"/>
              </w:rPr>
              <w:t>s</w:t>
            </w:r>
            <w:r w:rsidRPr="00E47541">
              <w:rPr>
                <w:rFonts w:ascii="Calibri" w:hAnsi="Calibri"/>
                <w:color w:val="191919"/>
                <w:sz w:val="20"/>
              </w:rPr>
              <w:t xml:space="preserve"> réunions du CCN</w:t>
            </w:r>
          </w:p>
        </w:tc>
        <w:tc>
          <w:tcPr>
            <w:tcW w:w="947" w:type="pct"/>
            <w:tcBorders>
              <w:top w:val="single" w:sz="4" w:space="0" w:color="auto"/>
              <w:left w:val="single" w:sz="4" w:space="0" w:color="auto"/>
              <w:bottom w:val="single" w:sz="4" w:space="0" w:color="auto"/>
              <w:right w:val="single" w:sz="4" w:space="0" w:color="auto"/>
            </w:tcBorders>
          </w:tcPr>
          <w:p w14:paraId="41DA9965" w14:textId="32979FDF"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Programme national de lutte contre </w:t>
            </w:r>
            <w:r w:rsidR="002664BB" w:rsidRPr="00E47541">
              <w:rPr>
                <w:rFonts w:ascii="Calibri" w:hAnsi="Calibri"/>
                <w:color w:val="191919"/>
                <w:sz w:val="20"/>
              </w:rPr>
              <w:t>le paludisme</w:t>
            </w:r>
          </w:p>
        </w:tc>
        <w:tc>
          <w:tcPr>
            <w:tcW w:w="947" w:type="pct"/>
            <w:tcBorders>
              <w:top w:val="single" w:sz="4" w:space="0" w:color="auto"/>
              <w:left w:val="single" w:sz="4" w:space="0" w:color="auto"/>
              <w:bottom w:val="single" w:sz="4" w:space="0" w:color="auto"/>
              <w:right w:val="single" w:sz="4" w:space="0" w:color="auto"/>
            </w:tcBorders>
          </w:tcPr>
          <w:p w14:paraId="7A3B94E6" w14:textId="7DDCFB42" w:rsidR="00F1178B" w:rsidRPr="00E47541" w:rsidRDefault="00373CF7">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En c</w:t>
            </w:r>
            <w:r w:rsidR="00F1178B" w:rsidRPr="00E47541">
              <w:rPr>
                <w:rFonts w:ascii="Calibri" w:hAnsi="Calibri"/>
                <w:color w:val="191919"/>
                <w:sz w:val="20"/>
              </w:rPr>
              <w:t>ontinu jusqu’à la fin de la campagne</w:t>
            </w:r>
          </w:p>
        </w:tc>
      </w:tr>
      <w:tr w:rsidR="00F1178B" w:rsidRPr="00E47541" w14:paraId="2AA5EEE5"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7E3D5CF" w14:textId="77777777"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2</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2A8E4C41" w14:textId="16B60EC3"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Proportion de réunions de coordination infranationale (niveaux propres au pays) assorties d’un compte</w:t>
            </w:r>
            <w:r w:rsidR="001F1F72" w:rsidRPr="00E47541">
              <w:rPr>
                <w:rFonts w:ascii="Calibri" w:hAnsi="Calibri"/>
                <w:color w:val="191919"/>
                <w:sz w:val="20"/>
              </w:rPr>
              <w:t xml:space="preserve"> </w:t>
            </w:r>
            <w:r w:rsidRPr="00E47541">
              <w:rPr>
                <w:rFonts w:ascii="Calibri" w:hAnsi="Calibri"/>
                <w:color w:val="191919"/>
                <w:sz w:val="20"/>
              </w:rPr>
              <w:t xml:space="preserve">rendu et de points d’action clairs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0101C3A" w14:textId="53F9EA31"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16101A" w:rsidRPr="00E47541">
              <w:rPr>
                <w:rFonts w:ascii="Calibri" w:hAnsi="Calibri"/>
                <w:color w:val="191919"/>
                <w:sz w:val="20"/>
              </w:rPr>
              <w:t>n</w:t>
            </w:r>
            <w:r w:rsidRPr="00E47541">
              <w:rPr>
                <w:rFonts w:ascii="Calibri" w:hAnsi="Calibri"/>
                <w:color w:val="191919"/>
                <w:sz w:val="20"/>
              </w:rPr>
              <w:t>ombre de réunions de coordination infranationale qui se sont tenues et qui peuvent être documenté</w:t>
            </w:r>
            <w:r w:rsidR="0016101A" w:rsidRPr="00E47541">
              <w:rPr>
                <w:rFonts w:ascii="Calibri" w:hAnsi="Calibri"/>
                <w:color w:val="191919"/>
                <w:sz w:val="20"/>
              </w:rPr>
              <w:t>e</w:t>
            </w:r>
            <w:r w:rsidRPr="00E47541">
              <w:rPr>
                <w:rFonts w:ascii="Calibri" w:hAnsi="Calibri"/>
                <w:color w:val="191919"/>
                <w:sz w:val="20"/>
              </w:rPr>
              <w:t>s grâce à des comptes</w:t>
            </w:r>
            <w:r w:rsidR="001F1F72" w:rsidRPr="00E47541">
              <w:rPr>
                <w:rFonts w:ascii="Calibri" w:hAnsi="Calibri"/>
                <w:color w:val="191919"/>
                <w:sz w:val="20"/>
              </w:rPr>
              <w:t xml:space="preserve"> </w:t>
            </w:r>
            <w:r w:rsidRPr="00E47541">
              <w:rPr>
                <w:rFonts w:ascii="Calibri" w:hAnsi="Calibri"/>
                <w:color w:val="191919"/>
                <w:sz w:val="20"/>
              </w:rPr>
              <w:t>rendus et des points d’action</w:t>
            </w:r>
          </w:p>
          <w:p w14:paraId="7517A2E7" w14:textId="77777777" w:rsidR="00F1178B" w:rsidRPr="00E47541" w:rsidRDefault="00F1178B">
            <w:pPr>
              <w:widowControl w:val="0"/>
              <w:autoSpaceDE w:val="0"/>
              <w:autoSpaceDN w:val="0"/>
              <w:adjustRightInd w:val="0"/>
              <w:rPr>
                <w:rFonts w:ascii="Calibri" w:hAnsi="Calibri" w:cs="Calibri"/>
                <w:color w:val="191919"/>
                <w:sz w:val="20"/>
                <w:szCs w:val="20"/>
              </w:rPr>
            </w:pPr>
          </w:p>
          <w:p w14:paraId="26D15CD9" w14:textId="3FD7605A"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16101A" w:rsidRPr="00E47541">
              <w:rPr>
                <w:rFonts w:ascii="Calibri" w:hAnsi="Calibri"/>
                <w:color w:val="191919"/>
                <w:sz w:val="20"/>
              </w:rPr>
              <w:t>n</w:t>
            </w:r>
            <w:r w:rsidRPr="00E47541">
              <w:rPr>
                <w:rFonts w:ascii="Calibri" w:hAnsi="Calibri"/>
                <w:color w:val="191919"/>
                <w:sz w:val="20"/>
              </w:rPr>
              <w:t>ombre de réunions de coordination infranationale prévues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8E3BE15" w14:textId="61AB5A36"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Comptes</w:t>
            </w:r>
            <w:r w:rsidR="001F1F72" w:rsidRPr="00E47541">
              <w:rPr>
                <w:rFonts w:ascii="Calibri" w:hAnsi="Calibri"/>
                <w:color w:val="191919"/>
                <w:sz w:val="20"/>
              </w:rPr>
              <w:t xml:space="preserve"> </w:t>
            </w:r>
            <w:r w:rsidRPr="00E47541">
              <w:rPr>
                <w:rFonts w:ascii="Calibri" w:hAnsi="Calibri"/>
                <w:color w:val="191919"/>
                <w:sz w:val="20"/>
              </w:rPr>
              <w:t>rendus de réunions de coordination infranationale</w:t>
            </w:r>
          </w:p>
        </w:tc>
        <w:tc>
          <w:tcPr>
            <w:tcW w:w="947" w:type="pct"/>
            <w:tcBorders>
              <w:top w:val="single" w:sz="4" w:space="0" w:color="auto"/>
              <w:left w:val="single" w:sz="4" w:space="0" w:color="auto"/>
              <w:bottom w:val="single" w:sz="4" w:space="0" w:color="auto"/>
              <w:right w:val="single" w:sz="4" w:space="0" w:color="auto"/>
            </w:tcBorders>
          </w:tcPr>
          <w:p w14:paraId="64000FE2" w14:textId="6136E038"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Structures infranationales du ministère de la Santé</w:t>
            </w:r>
          </w:p>
        </w:tc>
        <w:tc>
          <w:tcPr>
            <w:tcW w:w="947" w:type="pct"/>
            <w:tcBorders>
              <w:top w:val="single" w:sz="4" w:space="0" w:color="auto"/>
              <w:left w:val="single" w:sz="4" w:space="0" w:color="auto"/>
              <w:bottom w:val="single" w:sz="4" w:space="0" w:color="auto"/>
              <w:right w:val="single" w:sz="4" w:space="0" w:color="auto"/>
            </w:tcBorders>
          </w:tcPr>
          <w:p w14:paraId="716E2C49" w14:textId="21A01D99" w:rsidR="00F1178B" w:rsidRPr="00E47541" w:rsidRDefault="00373CF7">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En c</w:t>
            </w:r>
            <w:r w:rsidR="00F1178B" w:rsidRPr="00E47541">
              <w:rPr>
                <w:rFonts w:ascii="Calibri" w:hAnsi="Calibri"/>
                <w:color w:val="191919"/>
                <w:sz w:val="20"/>
              </w:rPr>
              <w:t>ontinu jusqu’à la fin de la campagne</w:t>
            </w:r>
          </w:p>
        </w:tc>
      </w:tr>
      <w:tr w:rsidR="00F1178B" w:rsidRPr="00E47541" w14:paraId="0AE0FDF6"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3ACAA321" w14:textId="77777777" w:rsidR="00F1178B" w:rsidRPr="00E47541" w:rsidRDefault="00F1178B">
            <w:pPr>
              <w:widowControl w:val="0"/>
              <w:autoSpaceDE w:val="0"/>
              <w:autoSpaceDN w:val="0"/>
              <w:adjustRightInd w:val="0"/>
              <w:jc w:val="center"/>
              <w:rPr>
                <w:rFonts w:ascii="Calibri" w:hAnsi="Calibri" w:cs="Calibri"/>
                <w:b/>
                <w:color w:val="191919"/>
                <w:sz w:val="20"/>
                <w:szCs w:val="20"/>
              </w:rPr>
            </w:pPr>
            <w:bookmarkStart w:id="10" w:name="_Hlk109046754"/>
            <w:r w:rsidRPr="00E47541">
              <w:rPr>
                <w:rFonts w:ascii="Calibri" w:hAnsi="Calibri"/>
                <w:b/>
                <w:color w:val="191919"/>
                <w:sz w:val="20"/>
              </w:rPr>
              <w:t>PLAIDOYER ET SENSIBILISATION</w:t>
            </w:r>
          </w:p>
        </w:tc>
      </w:tr>
      <w:tr w:rsidR="00F1178B" w:rsidRPr="00E47541" w14:paraId="7243FB91"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747B7917" w14:textId="77777777"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3FE1666F" w14:textId="686909F3"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Proportion de séances de sensibilisation et de plaidoyer tenues pour la campagne (</w:t>
            </w:r>
            <w:r w:rsidR="004B248D" w:rsidRPr="00E47541">
              <w:rPr>
                <w:rFonts w:ascii="Calibri" w:hAnsi="Calibri"/>
                <w:color w:val="191919"/>
                <w:sz w:val="20"/>
              </w:rPr>
              <w:t xml:space="preserve">au niveau </w:t>
            </w:r>
            <w:r w:rsidRPr="00E47541">
              <w:rPr>
                <w:rFonts w:ascii="Calibri" w:hAnsi="Calibri"/>
                <w:color w:val="191919"/>
                <w:sz w:val="20"/>
              </w:rPr>
              <w:t>national, régional, d</w:t>
            </w:r>
            <w:r w:rsidR="00B7127B" w:rsidRPr="00E47541">
              <w:rPr>
                <w:rFonts w:ascii="Calibri" w:hAnsi="Calibri"/>
                <w:color w:val="191919"/>
                <w:sz w:val="20"/>
              </w:rPr>
              <w:t>u</w:t>
            </w:r>
            <w:r w:rsidRPr="00E47541">
              <w:rPr>
                <w:rFonts w:ascii="Calibri" w:hAnsi="Calibri"/>
                <w:color w:val="191919"/>
                <w:sz w:val="20"/>
              </w:rPr>
              <w:t xml:space="preserve"> district, communautaire).</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45238C90" w14:textId="20AF8FB6"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E84F77" w:rsidRPr="00E47541">
              <w:rPr>
                <w:rFonts w:ascii="Calibri" w:hAnsi="Calibri"/>
                <w:color w:val="191919"/>
                <w:sz w:val="20"/>
              </w:rPr>
              <w:t>n</w:t>
            </w:r>
            <w:r w:rsidRPr="00E47541">
              <w:rPr>
                <w:rFonts w:ascii="Calibri" w:hAnsi="Calibri"/>
                <w:color w:val="191919"/>
                <w:sz w:val="20"/>
              </w:rPr>
              <w:t xml:space="preserve">ombre de séances de plaidoyer et de sensibilisation </w:t>
            </w:r>
            <w:r w:rsidR="00B7127B" w:rsidRPr="00E47541">
              <w:rPr>
                <w:rFonts w:ascii="Calibri" w:hAnsi="Calibri"/>
                <w:color w:val="191919"/>
                <w:sz w:val="20"/>
              </w:rPr>
              <w:t xml:space="preserve">pour </w:t>
            </w:r>
            <w:proofErr w:type="gramStart"/>
            <w:r w:rsidRPr="00E47541">
              <w:rPr>
                <w:rFonts w:ascii="Calibri" w:hAnsi="Calibri"/>
                <w:color w:val="191919"/>
                <w:sz w:val="20"/>
              </w:rPr>
              <w:t>la campagne tenues</w:t>
            </w:r>
            <w:proofErr w:type="gramEnd"/>
            <w:r w:rsidRPr="00E47541">
              <w:rPr>
                <w:rFonts w:ascii="Calibri" w:hAnsi="Calibri"/>
                <w:color w:val="191919"/>
                <w:sz w:val="20"/>
              </w:rPr>
              <w:t xml:space="preserve"> comme prévu</w:t>
            </w:r>
          </w:p>
          <w:p w14:paraId="7FD43ACA" w14:textId="15DB89B3" w:rsidR="00F1178B" w:rsidRPr="00E47541" w:rsidRDefault="00F1178B">
            <w:pPr>
              <w:widowControl w:val="0"/>
              <w:autoSpaceDE w:val="0"/>
              <w:autoSpaceDN w:val="0"/>
              <w:adjustRightInd w:val="0"/>
              <w:rPr>
                <w:rFonts w:ascii="Calibri" w:hAnsi="Calibri" w:cs="SegoeUI"/>
                <w:color w:val="191919"/>
                <w:sz w:val="20"/>
                <w:szCs w:val="20"/>
              </w:rPr>
            </w:pPr>
          </w:p>
          <w:p w14:paraId="0BE0465B" w14:textId="4004B10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E84F77" w:rsidRPr="00E47541">
              <w:rPr>
                <w:rFonts w:ascii="Calibri" w:hAnsi="Calibri"/>
                <w:color w:val="191919"/>
                <w:sz w:val="20"/>
              </w:rPr>
              <w:t>n</w:t>
            </w:r>
            <w:r w:rsidRPr="00E47541">
              <w:rPr>
                <w:rFonts w:ascii="Calibri" w:hAnsi="Calibri"/>
                <w:color w:val="191919"/>
                <w:sz w:val="20"/>
              </w:rPr>
              <w:t>ombre de séances de plaidoyer et de sensibilisation prévues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35F7C4FC" w14:textId="64C36DF1"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Liste des participants, comptes</w:t>
            </w:r>
            <w:r w:rsidR="001F1F72" w:rsidRPr="00E47541">
              <w:rPr>
                <w:rFonts w:ascii="Calibri" w:hAnsi="Calibri"/>
                <w:color w:val="191919"/>
                <w:sz w:val="20"/>
              </w:rPr>
              <w:t xml:space="preserve"> </w:t>
            </w:r>
            <w:r w:rsidRPr="00E47541">
              <w:rPr>
                <w:rFonts w:ascii="Calibri" w:hAnsi="Calibri"/>
                <w:color w:val="191919"/>
                <w:sz w:val="20"/>
              </w:rPr>
              <w:t>rendus des réunions de plaidoyer</w:t>
            </w:r>
          </w:p>
        </w:tc>
        <w:tc>
          <w:tcPr>
            <w:tcW w:w="947" w:type="pct"/>
            <w:tcBorders>
              <w:top w:val="single" w:sz="4" w:space="0" w:color="auto"/>
              <w:left w:val="single" w:sz="4" w:space="0" w:color="auto"/>
              <w:bottom w:val="single" w:sz="4" w:space="0" w:color="auto"/>
              <w:right w:val="single" w:sz="4" w:space="0" w:color="auto"/>
            </w:tcBorders>
          </w:tcPr>
          <w:p w14:paraId="7D4CCCA9" w14:textId="47B7395F"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tc>
        <w:tc>
          <w:tcPr>
            <w:tcW w:w="947" w:type="pct"/>
            <w:tcBorders>
              <w:top w:val="single" w:sz="4" w:space="0" w:color="auto"/>
              <w:left w:val="single" w:sz="4" w:space="0" w:color="auto"/>
              <w:bottom w:val="single" w:sz="4" w:space="0" w:color="auto"/>
              <w:right w:val="single" w:sz="4" w:space="0" w:color="auto"/>
            </w:tcBorders>
          </w:tcPr>
          <w:p w14:paraId="06547CCA"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Conformément au calendrier de la campagne</w:t>
            </w:r>
          </w:p>
        </w:tc>
      </w:tr>
      <w:tr w:rsidR="00F1178B" w:rsidRPr="00E47541" w14:paraId="70F47A5C"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516CDA2" w14:textId="77777777"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lastRenderedPageBreak/>
              <w:t>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46DB7F51" w14:textId="0A290A31"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Proportion de séances d’information </w:t>
            </w:r>
            <w:r w:rsidR="00B7127B" w:rsidRPr="00E47541">
              <w:rPr>
                <w:rFonts w:ascii="Calibri" w:hAnsi="Calibri"/>
                <w:color w:val="191919"/>
                <w:sz w:val="20"/>
              </w:rPr>
              <w:t xml:space="preserve">prévues </w:t>
            </w:r>
            <w:r w:rsidR="00E122E2" w:rsidRPr="00E47541">
              <w:rPr>
                <w:rFonts w:ascii="Calibri" w:hAnsi="Calibri"/>
                <w:color w:val="191919"/>
                <w:sz w:val="20"/>
              </w:rPr>
              <w:t xml:space="preserve">à l’intention des </w:t>
            </w:r>
            <w:r w:rsidR="003B5663" w:rsidRPr="00E47541">
              <w:rPr>
                <w:rFonts w:ascii="Calibri" w:hAnsi="Calibri"/>
                <w:color w:val="191919"/>
                <w:sz w:val="20"/>
              </w:rPr>
              <w:t xml:space="preserve">médias </w:t>
            </w:r>
            <w:r w:rsidRPr="00E47541">
              <w:rPr>
                <w:rFonts w:ascii="Calibri" w:hAnsi="Calibri"/>
                <w:color w:val="191919"/>
                <w:sz w:val="20"/>
              </w:rPr>
              <w:t xml:space="preserve">réalisées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DB01A7E" w14:textId="761410F3"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E122E2" w:rsidRPr="00E47541">
              <w:rPr>
                <w:rFonts w:ascii="Calibri" w:hAnsi="Calibri"/>
                <w:color w:val="191919"/>
                <w:sz w:val="20"/>
              </w:rPr>
              <w:t>n</w:t>
            </w:r>
            <w:r w:rsidRPr="00E47541">
              <w:rPr>
                <w:rFonts w:ascii="Calibri" w:hAnsi="Calibri"/>
                <w:color w:val="191919"/>
                <w:sz w:val="20"/>
              </w:rPr>
              <w:t xml:space="preserve">ombre de séances d’information </w:t>
            </w:r>
            <w:r w:rsidR="00E122E2" w:rsidRPr="00E47541">
              <w:rPr>
                <w:rFonts w:ascii="Calibri" w:hAnsi="Calibri"/>
                <w:color w:val="191919"/>
                <w:sz w:val="20"/>
              </w:rPr>
              <w:t xml:space="preserve">à l’intention des </w:t>
            </w:r>
            <w:r w:rsidRPr="00E47541">
              <w:rPr>
                <w:rFonts w:ascii="Calibri" w:hAnsi="Calibri"/>
                <w:color w:val="191919"/>
                <w:sz w:val="20"/>
              </w:rPr>
              <w:t>médias réalisées</w:t>
            </w:r>
          </w:p>
          <w:p w14:paraId="17F54C56" w14:textId="77777777" w:rsidR="00F1178B" w:rsidRPr="00E47541" w:rsidRDefault="00F1178B">
            <w:pPr>
              <w:widowControl w:val="0"/>
              <w:autoSpaceDE w:val="0"/>
              <w:autoSpaceDN w:val="0"/>
              <w:adjustRightInd w:val="0"/>
              <w:rPr>
                <w:rFonts w:ascii="Calibri" w:hAnsi="Calibri" w:cs="Calibri"/>
                <w:color w:val="191919"/>
                <w:sz w:val="20"/>
                <w:szCs w:val="20"/>
              </w:rPr>
            </w:pPr>
          </w:p>
          <w:p w14:paraId="387E3CC2" w14:textId="5ECD2335"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E4046A" w:rsidRPr="00E47541">
              <w:rPr>
                <w:rFonts w:ascii="Calibri" w:hAnsi="Calibri"/>
                <w:color w:val="191919"/>
                <w:sz w:val="20"/>
              </w:rPr>
              <w:t>n</w:t>
            </w:r>
            <w:r w:rsidRPr="00E47541">
              <w:rPr>
                <w:rFonts w:ascii="Calibri" w:hAnsi="Calibri"/>
                <w:color w:val="191919"/>
                <w:sz w:val="20"/>
              </w:rPr>
              <w:t xml:space="preserve">ombre de séances d’information </w:t>
            </w:r>
            <w:r w:rsidR="00E4046A" w:rsidRPr="00E47541">
              <w:rPr>
                <w:rFonts w:ascii="Calibri" w:hAnsi="Calibri"/>
                <w:color w:val="191919"/>
                <w:sz w:val="20"/>
              </w:rPr>
              <w:t xml:space="preserve">à l’intention des médias </w:t>
            </w:r>
            <w:r w:rsidRPr="00E47541">
              <w:rPr>
                <w:rFonts w:ascii="Calibri" w:hAnsi="Calibri"/>
                <w:color w:val="191919"/>
                <w:sz w:val="20"/>
              </w:rPr>
              <w:t>prévues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DEDBD2F" w14:textId="7A36A9F4"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Liste des participants, comptes</w:t>
            </w:r>
            <w:r w:rsidR="001F1F72" w:rsidRPr="00E47541">
              <w:rPr>
                <w:rFonts w:ascii="Calibri" w:hAnsi="Calibri"/>
                <w:color w:val="191919"/>
                <w:sz w:val="20"/>
              </w:rPr>
              <w:t xml:space="preserve"> </w:t>
            </w:r>
            <w:r w:rsidRPr="00E47541">
              <w:rPr>
                <w:rFonts w:ascii="Calibri" w:hAnsi="Calibri"/>
                <w:color w:val="191919"/>
                <w:sz w:val="20"/>
              </w:rPr>
              <w:t xml:space="preserve">rendus des séances d’information </w:t>
            </w:r>
            <w:r w:rsidR="00E4046A" w:rsidRPr="00E47541">
              <w:rPr>
                <w:rFonts w:ascii="Calibri" w:hAnsi="Calibri"/>
                <w:color w:val="191919"/>
                <w:sz w:val="20"/>
              </w:rPr>
              <w:t>à l’intention des médias</w:t>
            </w:r>
          </w:p>
        </w:tc>
        <w:tc>
          <w:tcPr>
            <w:tcW w:w="947" w:type="pct"/>
            <w:tcBorders>
              <w:top w:val="single" w:sz="4" w:space="0" w:color="auto"/>
              <w:left w:val="single" w:sz="4" w:space="0" w:color="auto"/>
              <w:bottom w:val="single" w:sz="4" w:space="0" w:color="auto"/>
              <w:right w:val="single" w:sz="4" w:space="0" w:color="auto"/>
            </w:tcBorders>
          </w:tcPr>
          <w:p w14:paraId="047FA4B2" w14:textId="49D0A1E8"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tc>
        <w:tc>
          <w:tcPr>
            <w:tcW w:w="947" w:type="pct"/>
            <w:tcBorders>
              <w:top w:val="single" w:sz="4" w:space="0" w:color="auto"/>
              <w:left w:val="single" w:sz="4" w:space="0" w:color="auto"/>
              <w:bottom w:val="single" w:sz="4" w:space="0" w:color="auto"/>
              <w:right w:val="single" w:sz="4" w:space="0" w:color="auto"/>
            </w:tcBorders>
          </w:tcPr>
          <w:p w14:paraId="2FDDF45E"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Conformément au calendrier de la campagne</w:t>
            </w:r>
          </w:p>
        </w:tc>
      </w:tr>
      <w:tr w:rsidR="00F1178B" w:rsidRPr="00E47541" w14:paraId="1FD010EA"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E070ECF" w14:textId="77777777" w:rsidR="00F1178B" w:rsidRPr="00E47541" w:rsidRDefault="00F1178B">
            <w:pPr>
              <w:widowControl w:val="0"/>
              <w:autoSpaceDE w:val="0"/>
              <w:autoSpaceDN w:val="0"/>
              <w:adjustRightInd w:val="0"/>
              <w:jc w:val="center"/>
              <w:rPr>
                <w:rFonts w:ascii="Calibri" w:hAnsi="Calibri" w:cs="Calibri"/>
                <w:b/>
                <w:color w:val="191919"/>
                <w:sz w:val="20"/>
                <w:szCs w:val="20"/>
              </w:rPr>
            </w:pPr>
            <w:r w:rsidRPr="00E47541">
              <w:rPr>
                <w:rFonts w:ascii="Calibri" w:hAnsi="Calibri"/>
                <w:b/>
                <w:color w:val="191919"/>
                <w:sz w:val="20"/>
              </w:rPr>
              <w:t>MICRO-PLANIFICATION</w:t>
            </w:r>
          </w:p>
        </w:tc>
      </w:tr>
      <w:bookmarkEnd w:id="10"/>
      <w:tr w:rsidR="00F1178B" w:rsidRPr="00E47541" w14:paraId="70234169"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0C25A246" w14:textId="77777777"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5</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ACF12ED" w14:textId="5F65A4E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Proportion d’ateliers de micro-planification </w:t>
            </w:r>
            <w:r w:rsidR="00E4046A" w:rsidRPr="00E47541">
              <w:rPr>
                <w:rFonts w:ascii="Calibri" w:hAnsi="Calibri"/>
                <w:color w:val="191919"/>
                <w:sz w:val="20"/>
              </w:rPr>
              <w:t>tenus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515CA1E" w14:textId="5410A1DB"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E4046A" w:rsidRPr="00E47541">
              <w:rPr>
                <w:rFonts w:ascii="Calibri" w:hAnsi="Calibri"/>
                <w:color w:val="191919"/>
                <w:sz w:val="20"/>
              </w:rPr>
              <w:t>n</w:t>
            </w:r>
            <w:r w:rsidRPr="00E47541">
              <w:rPr>
                <w:rFonts w:ascii="Calibri" w:hAnsi="Calibri"/>
                <w:color w:val="191919"/>
                <w:sz w:val="20"/>
              </w:rPr>
              <w:t>ombre de séances de micro-planification réalisées</w:t>
            </w:r>
          </w:p>
          <w:p w14:paraId="7FF7A754" w14:textId="77777777" w:rsidR="00F1178B" w:rsidRPr="00E47541" w:rsidRDefault="00F1178B">
            <w:pPr>
              <w:widowControl w:val="0"/>
              <w:autoSpaceDE w:val="0"/>
              <w:autoSpaceDN w:val="0"/>
              <w:adjustRightInd w:val="0"/>
              <w:rPr>
                <w:rFonts w:ascii="Calibri" w:hAnsi="Calibri" w:cs="Calibri"/>
                <w:color w:val="191919"/>
                <w:sz w:val="20"/>
                <w:szCs w:val="20"/>
              </w:rPr>
            </w:pPr>
          </w:p>
          <w:p w14:paraId="5ADB37D3" w14:textId="2882286B"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E4046A" w:rsidRPr="00E47541">
              <w:rPr>
                <w:rFonts w:ascii="Calibri" w:hAnsi="Calibri"/>
                <w:color w:val="191919"/>
                <w:sz w:val="20"/>
              </w:rPr>
              <w:t>n</w:t>
            </w:r>
            <w:r w:rsidRPr="00E47541">
              <w:rPr>
                <w:rFonts w:ascii="Calibri" w:hAnsi="Calibri"/>
                <w:color w:val="191919"/>
                <w:sz w:val="20"/>
              </w:rPr>
              <w:t xml:space="preserve">ombre de séances de micro-planification prévues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6F992AA" w14:textId="48E2FE2C"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Liste des participants, comptes</w:t>
            </w:r>
            <w:r w:rsidR="001F1F72" w:rsidRPr="00E47541">
              <w:rPr>
                <w:rFonts w:ascii="Calibri" w:hAnsi="Calibri"/>
                <w:color w:val="191919"/>
                <w:sz w:val="20"/>
              </w:rPr>
              <w:t xml:space="preserve"> </w:t>
            </w:r>
            <w:r w:rsidRPr="00E47541">
              <w:rPr>
                <w:rFonts w:ascii="Calibri" w:hAnsi="Calibri"/>
                <w:color w:val="191919"/>
                <w:sz w:val="20"/>
              </w:rPr>
              <w:t>rendus d</w:t>
            </w:r>
            <w:r w:rsidR="005109D7" w:rsidRPr="00E47541">
              <w:rPr>
                <w:rFonts w:ascii="Calibri" w:hAnsi="Calibri"/>
                <w:color w:val="191919"/>
                <w:sz w:val="20"/>
              </w:rPr>
              <w:t xml:space="preserve">es </w:t>
            </w:r>
            <w:r w:rsidRPr="00E47541">
              <w:rPr>
                <w:rFonts w:ascii="Calibri" w:hAnsi="Calibri"/>
                <w:color w:val="191919"/>
                <w:sz w:val="20"/>
              </w:rPr>
              <w:t>ateliers de micro-planification</w:t>
            </w:r>
          </w:p>
        </w:tc>
        <w:tc>
          <w:tcPr>
            <w:tcW w:w="947" w:type="pct"/>
            <w:tcBorders>
              <w:top w:val="single" w:sz="4" w:space="0" w:color="auto"/>
              <w:left w:val="single" w:sz="4" w:space="0" w:color="auto"/>
              <w:bottom w:val="single" w:sz="4" w:space="0" w:color="auto"/>
              <w:right w:val="single" w:sz="4" w:space="0" w:color="auto"/>
            </w:tcBorders>
          </w:tcPr>
          <w:p w14:paraId="4F7C44A5" w14:textId="17550B6A"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tc>
        <w:tc>
          <w:tcPr>
            <w:tcW w:w="947" w:type="pct"/>
            <w:tcBorders>
              <w:top w:val="single" w:sz="4" w:space="0" w:color="auto"/>
              <w:left w:val="single" w:sz="4" w:space="0" w:color="auto"/>
              <w:bottom w:val="single" w:sz="4" w:space="0" w:color="auto"/>
              <w:right w:val="single" w:sz="4" w:space="0" w:color="auto"/>
            </w:tcBorders>
          </w:tcPr>
          <w:p w14:paraId="6D625351"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Conformément au calendrier de la campagne</w:t>
            </w:r>
          </w:p>
        </w:tc>
      </w:tr>
      <w:tr w:rsidR="00F1178B" w:rsidRPr="00E47541" w14:paraId="7EA89EFD"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262793A0" w14:textId="25E84D6B"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6</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7572515" w14:textId="467A5AFB"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Proportion de districts disposant de micro-plans achevés et disponibles au moment de la mise en œuvre</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B85B155" w14:textId="7A47ECAB" w:rsidR="00F1178B" w:rsidRPr="00E47541" w:rsidRDefault="00F1178B" w:rsidP="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E4046A" w:rsidRPr="00E47541">
              <w:rPr>
                <w:rFonts w:ascii="Calibri" w:hAnsi="Calibri"/>
                <w:color w:val="191919"/>
                <w:sz w:val="20"/>
              </w:rPr>
              <w:t>n</w:t>
            </w:r>
            <w:r w:rsidRPr="00E47541">
              <w:rPr>
                <w:rFonts w:ascii="Calibri" w:hAnsi="Calibri"/>
                <w:color w:val="191919"/>
                <w:sz w:val="20"/>
              </w:rPr>
              <w:t>ombre de districts disposant de micro-plans achevés au moment de la mise en œuvre</w:t>
            </w:r>
          </w:p>
          <w:p w14:paraId="42F0DA21" w14:textId="77777777" w:rsidR="00F1178B" w:rsidRPr="00E47541" w:rsidRDefault="00F1178B" w:rsidP="00F1178B">
            <w:pPr>
              <w:widowControl w:val="0"/>
              <w:autoSpaceDE w:val="0"/>
              <w:autoSpaceDN w:val="0"/>
              <w:adjustRightInd w:val="0"/>
              <w:rPr>
                <w:rFonts w:ascii="Calibri" w:hAnsi="Calibri" w:cs="Calibri"/>
                <w:color w:val="191919"/>
                <w:sz w:val="20"/>
                <w:szCs w:val="20"/>
              </w:rPr>
            </w:pPr>
          </w:p>
          <w:p w14:paraId="45368D2A" w14:textId="61B2C3A0" w:rsidR="00F1178B" w:rsidRPr="00E47541" w:rsidRDefault="00F1178B" w:rsidP="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E4046A" w:rsidRPr="00E47541">
              <w:rPr>
                <w:rFonts w:ascii="Calibri" w:hAnsi="Calibri"/>
                <w:color w:val="191919"/>
                <w:sz w:val="20"/>
              </w:rPr>
              <w:t>n</w:t>
            </w:r>
            <w:r w:rsidRPr="00E47541">
              <w:rPr>
                <w:rFonts w:ascii="Calibri" w:hAnsi="Calibri"/>
                <w:color w:val="191919"/>
                <w:sz w:val="20"/>
              </w:rPr>
              <w:t>ombre de districts inclus dans la campagne</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8D26BBC" w14:textId="473DBBDF"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Micro-plans</w:t>
            </w:r>
            <w:r w:rsidR="005109D7" w:rsidRPr="00E47541">
              <w:rPr>
                <w:rFonts w:ascii="Calibri" w:hAnsi="Calibri"/>
                <w:color w:val="191919"/>
                <w:sz w:val="20"/>
              </w:rPr>
              <w:t xml:space="preserve"> et budgets achevés</w:t>
            </w:r>
            <w:r w:rsidRPr="00E47541">
              <w:rPr>
                <w:rFonts w:ascii="Calibri" w:hAnsi="Calibri"/>
                <w:color w:val="191919"/>
                <w:sz w:val="20"/>
              </w:rPr>
              <w:t xml:space="preserve"> pour chaque district</w:t>
            </w:r>
          </w:p>
        </w:tc>
        <w:tc>
          <w:tcPr>
            <w:tcW w:w="947" w:type="pct"/>
            <w:tcBorders>
              <w:top w:val="single" w:sz="4" w:space="0" w:color="auto"/>
              <w:left w:val="single" w:sz="4" w:space="0" w:color="auto"/>
              <w:bottom w:val="single" w:sz="4" w:space="0" w:color="auto"/>
              <w:right w:val="single" w:sz="4" w:space="0" w:color="auto"/>
            </w:tcBorders>
          </w:tcPr>
          <w:p w14:paraId="1B7BDF38" w14:textId="7AF5B778"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tc>
        <w:tc>
          <w:tcPr>
            <w:tcW w:w="947" w:type="pct"/>
            <w:tcBorders>
              <w:top w:val="single" w:sz="4" w:space="0" w:color="auto"/>
              <w:left w:val="single" w:sz="4" w:space="0" w:color="auto"/>
              <w:bottom w:val="single" w:sz="4" w:space="0" w:color="auto"/>
              <w:right w:val="single" w:sz="4" w:space="0" w:color="auto"/>
            </w:tcBorders>
          </w:tcPr>
          <w:p w14:paraId="7A2F2B9A" w14:textId="0E7804FC"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Conformément au calendrier de la campagne</w:t>
            </w:r>
          </w:p>
        </w:tc>
      </w:tr>
      <w:tr w:rsidR="00F1178B" w:rsidRPr="00E47541" w14:paraId="46ED21CF"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13914412" w14:textId="77777777" w:rsidR="00F1178B" w:rsidRPr="00E47541" w:rsidRDefault="00F1178B">
            <w:pPr>
              <w:widowControl w:val="0"/>
              <w:autoSpaceDE w:val="0"/>
              <w:autoSpaceDN w:val="0"/>
              <w:adjustRightInd w:val="0"/>
              <w:jc w:val="center"/>
              <w:rPr>
                <w:rFonts w:ascii="Calibri" w:hAnsi="Calibri" w:cs="Calibri"/>
                <w:b/>
                <w:color w:val="191919"/>
                <w:sz w:val="20"/>
                <w:szCs w:val="20"/>
              </w:rPr>
            </w:pPr>
            <w:r w:rsidRPr="00E47541">
              <w:rPr>
                <w:rFonts w:ascii="Calibri" w:hAnsi="Calibri"/>
                <w:b/>
                <w:color w:val="191919"/>
                <w:sz w:val="20"/>
              </w:rPr>
              <w:t>FORMATION</w:t>
            </w:r>
          </w:p>
        </w:tc>
      </w:tr>
      <w:tr w:rsidR="00F1178B" w:rsidRPr="00E47541" w14:paraId="34713150"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236CFAE" w14:textId="5BC8B348"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7</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BC9F2A4" w14:textId="265D2458" w:rsidR="00F1178B" w:rsidRPr="00E47541" w:rsidRDefault="00F1178B">
            <w:pPr>
              <w:widowControl w:val="0"/>
              <w:autoSpaceDE w:val="0"/>
              <w:autoSpaceDN w:val="0"/>
              <w:adjustRightInd w:val="0"/>
              <w:rPr>
                <w:rFonts w:ascii="Calibri" w:hAnsi="Calibri" w:cs="Calibri"/>
                <w:sz w:val="20"/>
                <w:szCs w:val="20"/>
              </w:rPr>
            </w:pPr>
            <w:r w:rsidRPr="00E47541">
              <w:rPr>
                <w:rStyle w:val="PageNumber"/>
                <w:rFonts w:ascii="Calibri" w:hAnsi="Calibri"/>
                <w:sz w:val="20"/>
              </w:rPr>
              <w:t xml:space="preserve">Proportion </w:t>
            </w:r>
            <w:r w:rsidRPr="00E47541">
              <w:rPr>
                <w:rFonts w:ascii="Calibri" w:hAnsi="Calibri"/>
                <w:sz w:val="20"/>
              </w:rPr>
              <w:t xml:space="preserve">de formations tenues avec des manuels et des outils de formation (tels que des outils de traçabilité logistique, les principaux aide-mémoires de CSC pour l’enregistrement des ménages, etc.)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D6E72C3" w14:textId="0D31A9F7"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 xml:space="preserve">Numérateur : </w:t>
            </w:r>
            <w:r w:rsidR="0017307E" w:rsidRPr="00E47541">
              <w:rPr>
                <w:rFonts w:ascii="Calibri" w:hAnsi="Calibri"/>
                <w:sz w:val="20"/>
              </w:rPr>
              <w:t>n</w:t>
            </w:r>
            <w:r w:rsidRPr="00E47541">
              <w:rPr>
                <w:rFonts w:ascii="Calibri" w:hAnsi="Calibri"/>
                <w:sz w:val="20"/>
              </w:rPr>
              <w:t xml:space="preserve">ombre de formations avec des manuels et des outils disponibles durant les sessions </w:t>
            </w:r>
          </w:p>
          <w:p w14:paraId="4135A657" w14:textId="77777777" w:rsidR="00F1178B" w:rsidRPr="00E47541" w:rsidRDefault="00F1178B">
            <w:pPr>
              <w:widowControl w:val="0"/>
              <w:autoSpaceDE w:val="0"/>
              <w:autoSpaceDN w:val="0"/>
              <w:adjustRightInd w:val="0"/>
              <w:rPr>
                <w:rFonts w:ascii="Calibri" w:hAnsi="Calibri" w:cs="Calibri"/>
                <w:sz w:val="20"/>
                <w:szCs w:val="20"/>
              </w:rPr>
            </w:pPr>
          </w:p>
          <w:p w14:paraId="423B290D" w14:textId="798F94BE"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 xml:space="preserve">Dénominateur : </w:t>
            </w:r>
            <w:r w:rsidR="0017307E" w:rsidRPr="00E47541">
              <w:rPr>
                <w:rFonts w:ascii="Calibri" w:hAnsi="Calibri"/>
                <w:sz w:val="20"/>
              </w:rPr>
              <w:t>n</w:t>
            </w:r>
            <w:r w:rsidRPr="00E47541">
              <w:rPr>
                <w:rFonts w:ascii="Calibri" w:hAnsi="Calibri"/>
                <w:sz w:val="20"/>
              </w:rPr>
              <w:t>ombre total de sessions de formation tenues pour la campagne</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9563C6F" w14:textId="1FE69415"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Comptes</w:t>
            </w:r>
            <w:r w:rsidR="001F1F72" w:rsidRPr="00E47541">
              <w:rPr>
                <w:rFonts w:ascii="Calibri" w:hAnsi="Calibri"/>
                <w:sz w:val="20"/>
              </w:rPr>
              <w:t xml:space="preserve"> </w:t>
            </w:r>
            <w:r w:rsidRPr="00E47541">
              <w:rPr>
                <w:rFonts w:ascii="Calibri" w:hAnsi="Calibri"/>
                <w:sz w:val="20"/>
              </w:rPr>
              <w:t>rendus de formation</w:t>
            </w:r>
          </w:p>
          <w:p w14:paraId="377778D7" w14:textId="0263682F" w:rsidR="000B1944" w:rsidRPr="00E47541" w:rsidRDefault="000B1944">
            <w:pPr>
              <w:widowControl w:val="0"/>
              <w:autoSpaceDE w:val="0"/>
              <w:autoSpaceDN w:val="0"/>
              <w:adjustRightInd w:val="0"/>
              <w:rPr>
                <w:rFonts w:ascii="Calibri" w:hAnsi="Calibri" w:cs="Calibri"/>
                <w:sz w:val="20"/>
                <w:szCs w:val="20"/>
              </w:rPr>
            </w:pPr>
            <w:r w:rsidRPr="00E47541">
              <w:rPr>
                <w:rFonts w:ascii="Calibri" w:hAnsi="Calibri"/>
                <w:sz w:val="20"/>
              </w:rPr>
              <w:t>OU</w:t>
            </w:r>
          </w:p>
          <w:p w14:paraId="72A2C291" w14:textId="4E72CC1B" w:rsidR="000B1944" w:rsidRPr="00E47541" w:rsidRDefault="000B1944">
            <w:pPr>
              <w:widowControl w:val="0"/>
              <w:autoSpaceDE w:val="0"/>
              <w:autoSpaceDN w:val="0"/>
              <w:adjustRightInd w:val="0"/>
              <w:rPr>
                <w:rFonts w:ascii="Calibri" w:hAnsi="Calibri" w:cs="Calibri"/>
                <w:sz w:val="20"/>
                <w:szCs w:val="20"/>
              </w:rPr>
            </w:pPr>
            <w:r w:rsidRPr="00E47541">
              <w:rPr>
                <w:rFonts w:ascii="Calibri" w:hAnsi="Calibri"/>
                <w:sz w:val="20"/>
              </w:rPr>
              <w:t>Évaluations des formations</w:t>
            </w:r>
          </w:p>
        </w:tc>
        <w:tc>
          <w:tcPr>
            <w:tcW w:w="947" w:type="pct"/>
            <w:tcBorders>
              <w:top w:val="single" w:sz="4" w:space="0" w:color="auto"/>
              <w:left w:val="single" w:sz="4" w:space="0" w:color="auto"/>
              <w:bottom w:val="single" w:sz="4" w:space="0" w:color="auto"/>
              <w:right w:val="single" w:sz="4" w:space="0" w:color="auto"/>
            </w:tcBorders>
          </w:tcPr>
          <w:p w14:paraId="3F05A574" w14:textId="06BF7C59"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2C7E222E" w14:textId="77777777"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OU</w:t>
            </w:r>
          </w:p>
          <w:p w14:paraId="690F35A0" w14:textId="24A44FA1" w:rsidR="000B1944" w:rsidRPr="00E47541" w:rsidRDefault="000B1944">
            <w:pPr>
              <w:widowControl w:val="0"/>
              <w:autoSpaceDE w:val="0"/>
              <w:autoSpaceDN w:val="0"/>
              <w:adjustRightInd w:val="0"/>
              <w:rPr>
                <w:rFonts w:ascii="Calibri" w:hAnsi="Calibri" w:cs="Calibri"/>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07892C32" w14:textId="77777777"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Conformément au calendrier de la campagne</w:t>
            </w:r>
          </w:p>
        </w:tc>
      </w:tr>
      <w:tr w:rsidR="00F1178B" w:rsidRPr="00E47541" w14:paraId="4D28E444"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757D97E9" w14:textId="0ED87192" w:rsidR="00F1178B" w:rsidRPr="00E47541" w:rsidRDefault="000B1944">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8</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E39BB48" w14:textId="503489D4"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 xml:space="preserve">Nombre d’acteurs de la campagne formés à l’utilisation des technologies de l’information et de la communication au service </w:t>
            </w:r>
            <w:r w:rsidRPr="00E47541">
              <w:rPr>
                <w:rFonts w:ascii="Calibri" w:hAnsi="Calibri"/>
                <w:sz w:val="20"/>
              </w:rPr>
              <w:lastRenderedPageBreak/>
              <w:t>du développement (ICT4D)</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7D299E4" w14:textId="5DD67DA7"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lastRenderedPageBreak/>
              <w:t xml:space="preserve">Numérateur : </w:t>
            </w:r>
            <w:r w:rsidR="00697BFA" w:rsidRPr="00E47541">
              <w:rPr>
                <w:rFonts w:ascii="Calibri" w:hAnsi="Calibri"/>
                <w:sz w:val="20"/>
              </w:rPr>
              <w:t>n</w:t>
            </w:r>
            <w:r w:rsidRPr="00E47541">
              <w:rPr>
                <w:rFonts w:ascii="Calibri" w:hAnsi="Calibri"/>
                <w:sz w:val="20"/>
              </w:rPr>
              <w:t xml:space="preserve">ombre d’acteurs de la campagne formés à l’utilisation des technologies de l’information et de la communication au service du </w:t>
            </w:r>
            <w:r w:rsidRPr="00E47541">
              <w:rPr>
                <w:rFonts w:ascii="Calibri" w:hAnsi="Calibri"/>
                <w:sz w:val="20"/>
              </w:rPr>
              <w:lastRenderedPageBreak/>
              <w:t xml:space="preserve">développement (ICT4D) </w:t>
            </w:r>
          </w:p>
          <w:p w14:paraId="2566867D" w14:textId="77777777" w:rsidR="00F1178B" w:rsidRPr="00E47541" w:rsidRDefault="00F1178B">
            <w:pPr>
              <w:widowControl w:val="0"/>
              <w:autoSpaceDE w:val="0"/>
              <w:autoSpaceDN w:val="0"/>
              <w:adjustRightInd w:val="0"/>
              <w:rPr>
                <w:rFonts w:ascii="Calibri" w:hAnsi="Calibri" w:cs="Calibri"/>
                <w:sz w:val="20"/>
                <w:szCs w:val="20"/>
              </w:rPr>
            </w:pPr>
          </w:p>
          <w:p w14:paraId="694227E6" w14:textId="5E47FEA3"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 xml:space="preserve">Dénominateur : </w:t>
            </w:r>
            <w:r w:rsidR="00697BFA" w:rsidRPr="00E47541">
              <w:rPr>
                <w:rFonts w:ascii="Calibri" w:hAnsi="Calibri"/>
                <w:sz w:val="20"/>
              </w:rPr>
              <w:t>n</w:t>
            </w:r>
            <w:r w:rsidRPr="00E47541">
              <w:rPr>
                <w:rFonts w:ascii="Calibri" w:hAnsi="Calibri"/>
                <w:sz w:val="20"/>
              </w:rPr>
              <w:t xml:space="preserve">ombre total d’acteurs de la campagne devant suivre une formation à l’utilisation </w:t>
            </w:r>
            <w:r w:rsidR="005655B7" w:rsidRPr="00E47541">
              <w:rPr>
                <w:rFonts w:ascii="Calibri" w:hAnsi="Calibri"/>
                <w:sz w:val="20"/>
              </w:rPr>
              <w:t>des technologies de l’information et de la communication au service du développement de l’(ICT4D)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A018F21" w14:textId="0B0095AD" w:rsidR="00F1178B" w:rsidRPr="00E47541" w:rsidRDefault="000B1944">
            <w:pPr>
              <w:widowControl w:val="0"/>
              <w:autoSpaceDE w:val="0"/>
              <w:autoSpaceDN w:val="0"/>
              <w:adjustRightInd w:val="0"/>
              <w:rPr>
                <w:rFonts w:ascii="Calibri" w:hAnsi="Calibri" w:cs="Calibri"/>
                <w:sz w:val="20"/>
                <w:szCs w:val="20"/>
              </w:rPr>
            </w:pPr>
            <w:r w:rsidRPr="00E47541">
              <w:rPr>
                <w:rFonts w:ascii="Calibri" w:hAnsi="Calibri"/>
                <w:sz w:val="20"/>
              </w:rPr>
              <w:lastRenderedPageBreak/>
              <w:t xml:space="preserve">Tests relatifs à l’utilisation de </w:t>
            </w:r>
            <w:r w:rsidR="005655B7" w:rsidRPr="00E47541">
              <w:rPr>
                <w:rFonts w:ascii="Calibri" w:hAnsi="Calibri"/>
                <w:sz w:val="20"/>
              </w:rPr>
              <w:t xml:space="preserve">ces </w:t>
            </w:r>
            <w:r w:rsidRPr="00E47541">
              <w:rPr>
                <w:rFonts w:ascii="Calibri" w:hAnsi="Calibri"/>
                <w:sz w:val="20"/>
              </w:rPr>
              <w:t>technologie</w:t>
            </w:r>
            <w:r w:rsidR="005655B7" w:rsidRPr="00E47541">
              <w:rPr>
                <w:rFonts w:ascii="Calibri" w:hAnsi="Calibri"/>
                <w:sz w:val="20"/>
              </w:rPr>
              <w:t>s</w:t>
            </w:r>
            <w:r w:rsidRPr="00E47541">
              <w:rPr>
                <w:rFonts w:ascii="Calibri" w:hAnsi="Calibri"/>
                <w:sz w:val="20"/>
              </w:rPr>
              <w:t xml:space="preserve"> après </w:t>
            </w:r>
            <w:r w:rsidR="005655B7" w:rsidRPr="00E47541">
              <w:rPr>
                <w:rFonts w:ascii="Calibri" w:hAnsi="Calibri"/>
                <w:sz w:val="20"/>
              </w:rPr>
              <w:t xml:space="preserve">la </w:t>
            </w:r>
            <w:r w:rsidRPr="00E47541">
              <w:rPr>
                <w:rFonts w:ascii="Calibri" w:hAnsi="Calibri"/>
                <w:sz w:val="20"/>
              </w:rPr>
              <w:t>formation</w:t>
            </w:r>
          </w:p>
        </w:tc>
        <w:tc>
          <w:tcPr>
            <w:tcW w:w="947" w:type="pct"/>
            <w:tcBorders>
              <w:top w:val="single" w:sz="4" w:space="0" w:color="auto"/>
              <w:left w:val="single" w:sz="4" w:space="0" w:color="auto"/>
              <w:bottom w:val="single" w:sz="4" w:space="0" w:color="auto"/>
              <w:right w:val="single" w:sz="4" w:space="0" w:color="auto"/>
            </w:tcBorders>
          </w:tcPr>
          <w:p w14:paraId="73CC1CCE" w14:textId="065ED42E"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5E9D7FD8" w14:textId="77777777" w:rsidR="000B1944" w:rsidRPr="00E47541" w:rsidRDefault="000B1944">
            <w:pPr>
              <w:widowControl w:val="0"/>
              <w:autoSpaceDE w:val="0"/>
              <w:autoSpaceDN w:val="0"/>
              <w:adjustRightInd w:val="0"/>
              <w:rPr>
                <w:rFonts w:ascii="Calibri" w:hAnsi="Calibri" w:cs="Calibri"/>
                <w:sz w:val="20"/>
                <w:szCs w:val="20"/>
              </w:rPr>
            </w:pPr>
            <w:r w:rsidRPr="00E47541">
              <w:rPr>
                <w:rFonts w:ascii="Calibri" w:hAnsi="Calibri"/>
                <w:sz w:val="20"/>
              </w:rPr>
              <w:lastRenderedPageBreak/>
              <w:t>OU</w:t>
            </w:r>
          </w:p>
          <w:p w14:paraId="18DCA009" w14:textId="74B54067" w:rsidR="000B1944" w:rsidRPr="00E47541" w:rsidRDefault="000B1944">
            <w:pPr>
              <w:widowControl w:val="0"/>
              <w:autoSpaceDE w:val="0"/>
              <w:autoSpaceDN w:val="0"/>
              <w:adjustRightInd w:val="0"/>
              <w:rPr>
                <w:rFonts w:ascii="Calibri" w:hAnsi="Calibri" w:cs="Calibri"/>
                <w:sz w:val="20"/>
                <w:szCs w:val="20"/>
              </w:rPr>
            </w:pPr>
            <w:r w:rsidRPr="00E47541">
              <w:rPr>
                <w:rFonts w:ascii="Calibri" w:hAnsi="Calibri"/>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62F431D7" w14:textId="77777777"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lastRenderedPageBreak/>
              <w:t>Conformément au calendrier de la campagne</w:t>
            </w:r>
          </w:p>
        </w:tc>
      </w:tr>
      <w:tr w:rsidR="00F1178B" w:rsidRPr="00E47541" w14:paraId="3D99A11F"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34C9D268" w14:textId="77777777" w:rsidR="00F1178B" w:rsidRPr="00E47541" w:rsidRDefault="00F1178B">
            <w:pPr>
              <w:widowControl w:val="0"/>
              <w:autoSpaceDE w:val="0"/>
              <w:autoSpaceDN w:val="0"/>
              <w:adjustRightInd w:val="0"/>
              <w:jc w:val="center"/>
              <w:rPr>
                <w:rFonts w:ascii="Calibri" w:hAnsi="Calibri" w:cs="Calibri"/>
                <w:b/>
                <w:color w:val="191919"/>
                <w:sz w:val="20"/>
                <w:szCs w:val="20"/>
              </w:rPr>
            </w:pPr>
            <w:r w:rsidRPr="00E47541">
              <w:rPr>
                <w:rFonts w:ascii="Calibri" w:hAnsi="Calibri"/>
                <w:b/>
                <w:color w:val="191919"/>
                <w:sz w:val="20"/>
              </w:rPr>
              <w:t>ENREGISTREMENT DES MÉNAGES</w:t>
            </w:r>
          </w:p>
        </w:tc>
      </w:tr>
      <w:tr w:rsidR="00F1178B" w:rsidRPr="00E47541" w14:paraId="1B233281"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49C6E4B9" w14:textId="3164A192" w:rsidR="00F1178B" w:rsidRPr="00E47541" w:rsidRDefault="000B1944">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9</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E416B77" w14:textId="37C5661F"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Proportion des ménages visités et enregistrés durant la campagne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5EC4A166" w14:textId="62DBFBED"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Numérateur : </w:t>
            </w:r>
            <w:r w:rsidR="004A7042" w:rsidRPr="00E47541">
              <w:rPr>
                <w:rFonts w:ascii="Calibri" w:hAnsi="Calibri"/>
                <w:color w:val="191919"/>
                <w:sz w:val="20"/>
              </w:rPr>
              <w:t>n</w:t>
            </w:r>
            <w:r w:rsidRPr="00E47541">
              <w:rPr>
                <w:rFonts w:ascii="Calibri" w:hAnsi="Calibri"/>
                <w:color w:val="191919"/>
                <w:sz w:val="20"/>
              </w:rPr>
              <w:t xml:space="preserve">ombre de ménages visités et enregistrés </w:t>
            </w:r>
          </w:p>
          <w:p w14:paraId="3870B8EC"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5772FAAB" w14:textId="323F47D9"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Dénominateur : </w:t>
            </w:r>
            <w:r w:rsidR="004A7042" w:rsidRPr="00E47541">
              <w:rPr>
                <w:rFonts w:ascii="Calibri" w:hAnsi="Calibri"/>
                <w:color w:val="191919"/>
                <w:sz w:val="20"/>
              </w:rPr>
              <w:t>n</w:t>
            </w:r>
            <w:r w:rsidRPr="00E47541">
              <w:rPr>
                <w:rFonts w:ascii="Calibri" w:hAnsi="Calibri"/>
                <w:color w:val="191919"/>
                <w:sz w:val="20"/>
              </w:rPr>
              <w:t>ombre de ménages dont l’enregistrement est prévu d’après la micro-planification</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71075027"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Base de données de la campagne</w:t>
            </w:r>
          </w:p>
        </w:tc>
        <w:tc>
          <w:tcPr>
            <w:tcW w:w="947" w:type="pct"/>
            <w:tcBorders>
              <w:top w:val="single" w:sz="4" w:space="0" w:color="auto"/>
              <w:left w:val="single" w:sz="4" w:space="0" w:color="auto"/>
              <w:bottom w:val="single" w:sz="4" w:space="0" w:color="auto"/>
              <w:right w:val="single" w:sz="4" w:space="0" w:color="auto"/>
            </w:tcBorders>
          </w:tcPr>
          <w:p w14:paraId="3FCB7C4B" w14:textId="38AF1080"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2BCA5B40" w14:textId="77777777"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OU</w:t>
            </w:r>
          </w:p>
          <w:p w14:paraId="409AE6CC" w14:textId="24A68B31"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1194F90D" w14:textId="58ABB6DB"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Durant et à la fin de l’enregistrement des ménages</w:t>
            </w:r>
          </w:p>
        </w:tc>
      </w:tr>
      <w:tr w:rsidR="00F1178B" w:rsidRPr="00E47541" w14:paraId="42DF4C6E"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0553CFB" w14:textId="0C9210BD" w:rsidR="00F1178B" w:rsidRPr="00E47541" w:rsidRDefault="000B1944">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10</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11132EA" w14:textId="1FF1A216"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Proportion de bons émis à l’intention des ménages durant la phase d’enregistrement</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BDB0AA9" w14:textId="5B42168F"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4A7042" w:rsidRPr="00E47541">
              <w:rPr>
                <w:rFonts w:ascii="Calibri" w:hAnsi="Calibri"/>
                <w:color w:val="191919"/>
                <w:sz w:val="20"/>
              </w:rPr>
              <w:t>n</w:t>
            </w:r>
            <w:r w:rsidRPr="00E47541">
              <w:rPr>
                <w:rFonts w:ascii="Calibri" w:hAnsi="Calibri"/>
                <w:color w:val="191919"/>
                <w:sz w:val="20"/>
              </w:rPr>
              <w:t>ombre de bons émis à l’intention des ménages durant la phase d’enregistrement</w:t>
            </w:r>
          </w:p>
          <w:p w14:paraId="3D34AC18" w14:textId="77777777" w:rsidR="00F1178B" w:rsidRPr="00E47541" w:rsidRDefault="00F1178B">
            <w:pPr>
              <w:widowControl w:val="0"/>
              <w:autoSpaceDE w:val="0"/>
              <w:autoSpaceDN w:val="0"/>
              <w:adjustRightInd w:val="0"/>
              <w:rPr>
                <w:rFonts w:ascii="Calibri" w:hAnsi="Calibri" w:cs="Calibri"/>
                <w:color w:val="191919"/>
                <w:sz w:val="20"/>
                <w:szCs w:val="20"/>
              </w:rPr>
            </w:pPr>
          </w:p>
          <w:p w14:paraId="28BADF20" w14:textId="6B38664C"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4A7042" w:rsidRPr="00E47541">
              <w:rPr>
                <w:rFonts w:ascii="Calibri" w:hAnsi="Calibri"/>
                <w:color w:val="191919"/>
                <w:sz w:val="20"/>
              </w:rPr>
              <w:t>n</w:t>
            </w:r>
            <w:r w:rsidRPr="00E47541">
              <w:rPr>
                <w:rFonts w:ascii="Calibri" w:hAnsi="Calibri"/>
                <w:color w:val="191919"/>
                <w:sz w:val="20"/>
              </w:rPr>
              <w:t>ombre de bons dont l’émission était prévue d’après les données de la micro-planification</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11825FE4" w14:textId="77777777"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Base de données de la campagne</w:t>
            </w:r>
          </w:p>
          <w:p w14:paraId="01786193" w14:textId="77777777"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OU</w:t>
            </w:r>
          </w:p>
          <w:p w14:paraId="240E9044" w14:textId="3F96043F"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Système de suivi logistique des bons</w:t>
            </w:r>
          </w:p>
        </w:tc>
        <w:tc>
          <w:tcPr>
            <w:tcW w:w="947" w:type="pct"/>
            <w:tcBorders>
              <w:top w:val="single" w:sz="4" w:space="0" w:color="auto"/>
              <w:left w:val="single" w:sz="4" w:space="0" w:color="auto"/>
              <w:bottom w:val="single" w:sz="4" w:space="0" w:color="auto"/>
              <w:right w:val="single" w:sz="4" w:space="0" w:color="auto"/>
            </w:tcBorders>
          </w:tcPr>
          <w:p w14:paraId="097CDBBA" w14:textId="77777777"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6CFE3A71" w14:textId="77777777"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OU</w:t>
            </w:r>
          </w:p>
          <w:p w14:paraId="5DC138AC" w14:textId="233C1B34"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58A8129F" w14:textId="4C487BBE"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Durant et à la fin de l’enregistrement des ménages </w:t>
            </w:r>
          </w:p>
        </w:tc>
      </w:tr>
      <w:tr w:rsidR="00F1178B" w:rsidRPr="00E47541" w14:paraId="2FEDF709"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0B83FCAB" w14:textId="36025B60"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11</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180E464" w14:textId="307AB4E3"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Proportion de membres du personnel chargés de l’enregistrement des ménages/de la distribution des MII disposant d’aide-mémoires pour la campagne (messages clés, définition </w:t>
            </w:r>
            <w:r w:rsidR="00474141" w:rsidRPr="00E47541">
              <w:rPr>
                <w:rFonts w:ascii="Calibri" w:hAnsi="Calibri"/>
                <w:color w:val="191919"/>
                <w:sz w:val="20"/>
              </w:rPr>
              <w:t xml:space="preserve">d’un </w:t>
            </w:r>
            <w:r w:rsidRPr="00E47541">
              <w:rPr>
                <w:rFonts w:ascii="Calibri" w:hAnsi="Calibri"/>
                <w:color w:val="191919"/>
                <w:sz w:val="20"/>
              </w:rPr>
              <w:t>ménage, etc.)</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8C6B9FB" w14:textId="6134F431"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EC4289" w:rsidRPr="00E47541">
              <w:rPr>
                <w:rFonts w:ascii="Calibri" w:hAnsi="Calibri"/>
                <w:color w:val="191919"/>
                <w:sz w:val="20"/>
              </w:rPr>
              <w:t>n</w:t>
            </w:r>
            <w:r w:rsidRPr="00E47541">
              <w:rPr>
                <w:rFonts w:ascii="Calibri" w:hAnsi="Calibri"/>
                <w:color w:val="191919"/>
                <w:sz w:val="20"/>
              </w:rPr>
              <w:t xml:space="preserve">ombre de membres du personnel chargés de l’enregistrement des ménages/de la distribution des MII observés </w:t>
            </w:r>
            <w:r w:rsidR="00474141" w:rsidRPr="00E47541">
              <w:rPr>
                <w:rFonts w:ascii="Calibri" w:hAnsi="Calibri"/>
                <w:color w:val="191919"/>
                <w:sz w:val="20"/>
              </w:rPr>
              <w:t xml:space="preserve">dans le cadre de </w:t>
            </w:r>
            <w:r w:rsidRPr="00E47541">
              <w:rPr>
                <w:rFonts w:ascii="Calibri" w:hAnsi="Calibri"/>
                <w:color w:val="191919"/>
                <w:sz w:val="20"/>
              </w:rPr>
              <w:t xml:space="preserve">la supervision ou </w:t>
            </w:r>
            <w:r w:rsidR="00474141" w:rsidRPr="00E47541">
              <w:rPr>
                <w:rFonts w:ascii="Calibri" w:hAnsi="Calibri"/>
                <w:color w:val="191919"/>
                <w:sz w:val="20"/>
              </w:rPr>
              <w:t xml:space="preserve">du </w:t>
            </w:r>
            <w:r w:rsidRPr="00E47541">
              <w:rPr>
                <w:rFonts w:ascii="Calibri" w:hAnsi="Calibri"/>
                <w:color w:val="191919"/>
                <w:sz w:val="20"/>
              </w:rPr>
              <w:t>suivi disposant d’aide-mémoires pour la campagne</w:t>
            </w:r>
          </w:p>
          <w:p w14:paraId="6AD98A01"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36902E91" w14:textId="67EBC113"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lastRenderedPageBreak/>
              <w:t xml:space="preserve">Dénominateur : </w:t>
            </w:r>
            <w:r w:rsidR="00EC4289" w:rsidRPr="00E47541">
              <w:rPr>
                <w:rFonts w:ascii="Calibri" w:hAnsi="Calibri"/>
                <w:color w:val="191919"/>
                <w:sz w:val="20"/>
              </w:rPr>
              <w:t>n</w:t>
            </w:r>
            <w:r w:rsidRPr="00E47541">
              <w:rPr>
                <w:rFonts w:ascii="Calibri" w:hAnsi="Calibri"/>
                <w:color w:val="191919"/>
                <w:sz w:val="20"/>
              </w:rPr>
              <w:t xml:space="preserve">ombre de membres du personnel chargés de l’enregistrement des ménages/de la distribution des MII observés </w:t>
            </w:r>
            <w:r w:rsidR="00474141" w:rsidRPr="00E47541">
              <w:rPr>
                <w:rFonts w:ascii="Calibri" w:hAnsi="Calibri"/>
                <w:color w:val="191919"/>
                <w:sz w:val="20"/>
              </w:rPr>
              <w:t xml:space="preserve">dans le cadre de </w:t>
            </w:r>
            <w:r w:rsidRPr="00E47541">
              <w:rPr>
                <w:rFonts w:ascii="Calibri" w:hAnsi="Calibri"/>
                <w:color w:val="191919"/>
                <w:sz w:val="20"/>
              </w:rPr>
              <w:t xml:space="preserve">la supervision ou </w:t>
            </w:r>
            <w:r w:rsidR="00474141" w:rsidRPr="00E47541">
              <w:rPr>
                <w:rFonts w:ascii="Calibri" w:hAnsi="Calibri"/>
                <w:color w:val="191919"/>
                <w:sz w:val="20"/>
              </w:rPr>
              <w:t>du</w:t>
            </w:r>
            <w:r w:rsidRPr="00E47541">
              <w:rPr>
                <w:rFonts w:ascii="Calibri" w:hAnsi="Calibri"/>
                <w:color w:val="191919"/>
                <w:sz w:val="20"/>
              </w:rPr>
              <w:t xml:space="preserve"> suivi</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4574139" w14:textId="01AC7491"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lastRenderedPageBreak/>
              <w:t>Comptes</w:t>
            </w:r>
            <w:r w:rsidR="001F1F72" w:rsidRPr="00E47541">
              <w:rPr>
                <w:rFonts w:ascii="Calibri" w:hAnsi="Calibri"/>
                <w:color w:val="191919"/>
                <w:sz w:val="20"/>
              </w:rPr>
              <w:t xml:space="preserve"> </w:t>
            </w:r>
            <w:r w:rsidRPr="00E47541">
              <w:rPr>
                <w:rFonts w:ascii="Calibri" w:hAnsi="Calibri"/>
                <w:color w:val="191919"/>
                <w:sz w:val="20"/>
              </w:rPr>
              <w:t xml:space="preserve">rendus de supervision et de suivi </w:t>
            </w:r>
          </w:p>
        </w:tc>
        <w:tc>
          <w:tcPr>
            <w:tcW w:w="947" w:type="pct"/>
            <w:tcBorders>
              <w:top w:val="single" w:sz="4" w:space="0" w:color="auto"/>
              <w:left w:val="single" w:sz="4" w:space="0" w:color="auto"/>
              <w:bottom w:val="single" w:sz="4" w:space="0" w:color="auto"/>
              <w:right w:val="single" w:sz="4" w:space="0" w:color="auto"/>
            </w:tcBorders>
          </w:tcPr>
          <w:p w14:paraId="326E0BAA"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Superviseurs et personnes chargées du suivi à tous les niveaux</w:t>
            </w:r>
          </w:p>
        </w:tc>
        <w:tc>
          <w:tcPr>
            <w:tcW w:w="947" w:type="pct"/>
            <w:tcBorders>
              <w:top w:val="single" w:sz="4" w:space="0" w:color="auto"/>
              <w:left w:val="single" w:sz="4" w:space="0" w:color="auto"/>
              <w:bottom w:val="single" w:sz="4" w:space="0" w:color="auto"/>
              <w:right w:val="single" w:sz="4" w:space="0" w:color="auto"/>
            </w:tcBorders>
          </w:tcPr>
          <w:p w14:paraId="42C23813"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Durant et à la fin de chaque phase d’activité</w:t>
            </w:r>
          </w:p>
        </w:tc>
      </w:tr>
      <w:tr w:rsidR="00F1178B" w:rsidRPr="00E47541" w14:paraId="6795526A"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572AEEB5" w14:textId="0A1FD018"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12</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251478D0" w14:textId="5A5AEA44"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Proportion d’équipes chargées de l’enregistrement des ménages téléchargeant </w:t>
            </w:r>
            <w:r w:rsidR="00474141" w:rsidRPr="00E47541">
              <w:rPr>
                <w:rFonts w:ascii="Calibri" w:hAnsi="Calibri"/>
                <w:color w:val="191919"/>
                <w:sz w:val="20"/>
              </w:rPr>
              <w:t xml:space="preserve">chaque jour </w:t>
            </w:r>
            <w:r w:rsidRPr="00E47541">
              <w:rPr>
                <w:rFonts w:ascii="Calibri" w:hAnsi="Calibri"/>
                <w:color w:val="191919"/>
                <w:sz w:val="20"/>
              </w:rPr>
              <w:t xml:space="preserve">des données dans la base de données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D6B7BFC" w14:textId="6CDA0FE9"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1A1FE7" w:rsidRPr="00E47541">
              <w:rPr>
                <w:rFonts w:ascii="Calibri" w:hAnsi="Calibri"/>
                <w:color w:val="191919"/>
                <w:sz w:val="20"/>
              </w:rPr>
              <w:t>n</w:t>
            </w:r>
            <w:r w:rsidRPr="00E47541">
              <w:rPr>
                <w:rFonts w:ascii="Calibri" w:hAnsi="Calibri"/>
                <w:color w:val="191919"/>
                <w:sz w:val="20"/>
              </w:rPr>
              <w:t xml:space="preserve">ombre d’équipes chargées de l’enregistrement des ménages téléchargeant </w:t>
            </w:r>
            <w:r w:rsidR="00474141" w:rsidRPr="00E47541">
              <w:rPr>
                <w:rFonts w:ascii="Calibri" w:hAnsi="Calibri"/>
                <w:color w:val="191919"/>
                <w:sz w:val="20"/>
              </w:rPr>
              <w:t xml:space="preserve">chaque jour </w:t>
            </w:r>
            <w:r w:rsidRPr="00E47541">
              <w:rPr>
                <w:rFonts w:ascii="Calibri" w:hAnsi="Calibri"/>
                <w:color w:val="191919"/>
                <w:sz w:val="20"/>
              </w:rPr>
              <w:t xml:space="preserve">des données dans la base de données </w:t>
            </w:r>
          </w:p>
          <w:p w14:paraId="3F8043C5"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36B4B283" w14:textId="61DEF350"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1A1FE7" w:rsidRPr="00E47541">
              <w:rPr>
                <w:rFonts w:ascii="Calibri" w:hAnsi="Calibri"/>
                <w:color w:val="191919"/>
                <w:sz w:val="20"/>
              </w:rPr>
              <w:t>n</w:t>
            </w:r>
            <w:r w:rsidRPr="00E47541">
              <w:rPr>
                <w:rFonts w:ascii="Calibri" w:hAnsi="Calibri"/>
                <w:color w:val="191919"/>
                <w:sz w:val="20"/>
              </w:rPr>
              <w:t xml:space="preserve">ombre d’équipes chargées de l’enregistrement des ménages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D310C2D" w14:textId="66697500"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Base de données de la campagne</w:t>
            </w:r>
          </w:p>
        </w:tc>
        <w:tc>
          <w:tcPr>
            <w:tcW w:w="947" w:type="pct"/>
            <w:tcBorders>
              <w:top w:val="single" w:sz="4" w:space="0" w:color="auto"/>
              <w:left w:val="single" w:sz="4" w:space="0" w:color="auto"/>
              <w:bottom w:val="single" w:sz="4" w:space="0" w:color="auto"/>
              <w:right w:val="single" w:sz="4" w:space="0" w:color="auto"/>
            </w:tcBorders>
          </w:tcPr>
          <w:p w14:paraId="4EF78770" w14:textId="412933C8"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4A9EA4A5" w14:textId="64B452D3"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OU</w:t>
            </w:r>
          </w:p>
          <w:p w14:paraId="6DAD0A37" w14:textId="523231FA"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226DC117" w14:textId="6AB4313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Durant et à la fin de l’enregistrement des ménages</w:t>
            </w:r>
          </w:p>
        </w:tc>
      </w:tr>
      <w:tr w:rsidR="00F1178B" w:rsidRPr="00E47541" w14:paraId="7B7E505E"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6879C26" w14:textId="77777777" w:rsidR="00F1178B" w:rsidRPr="00E47541" w:rsidRDefault="00F1178B">
            <w:pPr>
              <w:widowControl w:val="0"/>
              <w:autoSpaceDE w:val="0"/>
              <w:autoSpaceDN w:val="0"/>
              <w:adjustRightInd w:val="0"/>
              <w:jc w:val="center"/>
              <w:rPr>
                <w:rFonts w:ascii="Calibri" w:hAnsi="Calibri" w:cs="Calibri"/>
                <w:b/>
                <w:color w:val="191919"/>
                <w:sz w:val="20"/>
                <w:szCs w:val="20"/>
              </w:rPr>
            </w:pPr>
            <w:bookmarkStart w:id="11" w:name="_Hlk109046808"/>
            <w:r w:rsidRPr="00E47541">
              <w:rPr>
                <w:rFonts w:ascii="Calibri" w:hAnsi="Calibri"/>
                <w:b/>
                <w:color w:val="191919"/>
                <w:sz w:val="20"/>
              </w:rPr>
              <w:t>COMMUNICATION</w:t>
            </w:r>
          </w:p>
        </w:tc>
      </w:tr>
      <w:tr w:rsidR="00F1178B" w:rsidRPr="00E47541" w14:paraId="703C772A"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7DE1BF0" w14:textId="57988835"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EE28E58" w14:textId="79D4E482"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Proportion de diffusions de spots radio </w:t>
            </w:r>
            <w:r w:rsidR="00474141" w:rsidRPr="00E47541">
              <w:rPr>
                <w:rFonts w:ascii="Calibri" w:hAnsi="Calibri"/>
                <w:color w:val="191919"/>
                <w:sz w:val="20"/>
              </w:rPr>
              <w:t>et/</w:t>
            </w:r>
            <w:r w:rsidRPr="00E47541">
              <w:rPr>
                <w:rFonts w:ascii="Calibri" w:hAnsi="Calibri"/>
                <w:color w:val="191919"/>
                <w:sz w:val="20"/>
              </w:rPr>
              <w:t>ou télévisés</w:t>
            </w:r>
            <w:r w:rsidR="00865359" w:rsidRPr="00E47541">
              <w:rPr>
                <w:rFonts w:ascii="Calibri" w:hAnsi="Calibri"/>
                <w:color w:val="191919"/>
                <w:sz w:val="20"/>
              </w:rPr>
              <w:t xml:space="preserve"> prévues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47B9CBD" w14:textId="70377768"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865359" w:rsidRPr="00E47541">
              <w:rPr>
                <w:rFonts w:ascii="Calibri" w:hAnsi="Calibri"/>
                <w:color w:val="191919"/>
                <w:sz w:val="20"/>
              </w:rPr>
              <w:t>n</w:t>
            </w:r>
            <w:r w:rsidRPr="00E47541">
              <w:rPr>
                <w:rFonts w:ascii="Calibri" w:hAnsi="Calibri"/>
                <w:color w:val="191919"/>
                <w:sz w:val="20"/>
              </w:rPr>
              <w:t xml:space="preserve">ombre de diffusions de spots radio </w:t>
            </w:r>
            <w:r w:rsidR="00474141" w:rsidRPr="00E47541">
              <w:rPr>
                <w:rFonts w:ascii="Calibri" w:hAnsi="Calibri"/>
                <w:color w:val="191919"/>
                <w:sz w:val="20"/>
              </w:rPr>
              <w:t>et/</w:t>
            </w:r>
            <w:r w:rsidRPr="00E47541">
              <w:rPr>
                <w:rFonts w:ascii="Calibri" w:hAnsi="Calibri"/>
                <w:color w:val="191919"/>
                <w:sz w:val="20"/>
              </w:rPr>
              <w:t>ou télévisés</w:t>
            </w:r>
          </w:p>
          <w:p w14:paraId="0538BF2D"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6D0AE3E2" w14:textId="3D60A22A"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865359" w:rsidRPr="00E47541">
              <w:rPr>
                <w:rFonts w:ascii="Calibri" w:hAnsi="Calibri"/>
                <w:color w:val="191919"/>
                <w:sz w:val="20"/>
              </w:rPr>
              <w:t>n</w:t>
            </w:r>
            <w:r w:rsidRPr="00E47541">
              <w:rPr>
                <w:rFonts w:ascii="Calibri" w:hAnsi="Calibri"/>
                <w:color w:val="191919"/>
                <w:sz w:val="20"/>
              </w:rPr>
              <w:t xml:space="preserve">ombre de spots radio </w:t>
            </w:r>
            <w:r w:rsidR="001651BC" w:rsidRPr="00E47541">
              <w:rPr>
                <w:rFonts w:ascii="Calibri" w:hAnsi="Calibri"/>
                <w:color w:val="191919"/>
                <w:sz w:val="20"/>
              </w:rPr>
              <w:t>et/</w:t>
            </w:r>
            <w:r w:rsidRPr="00E47541">
              <w:rPr>
                <w:rFonts w:ascii="Calibri" w:hAnsi="Calibri"/>
                <w:color w:val="191919"/>
                <w:sz w:val="20"/>
              </w:rPr>
              <w:t>ou télévisés</w:t>
            </w:r>
            <w:r w:rsidR="001651BC" w:rsidRPr="00E47541">
              <w:rPr>
                <w:rFonts w:ascii="Calibri" w:hAnsi="Calibri"/>
                <w:color w:val="191919"/>
                <w:sz w:val="20"/>
              </w:rPr>
              <w:t xml:space="preserve"> prévus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5D53A54" w14:textId="3E365366"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Rapport des stations de radio ou de télévision sous contrat, comptes</w:t>
            </w:r>
            <w:r w:rsidR="001F1F72" w:rsidRPr="00E47541">
              <w:rPr>
                <w:rFonts w:ascii="Calibri" w:hAnsi="Calibri"/>
                <w:color w:val="191919"/>
                <w:sz w:val="20"/>
              </w:rPr>
              <w:t xml:space="preserve"> </w:t>
            </w:r>
            <w:r w:rsidRPr="00E47541">
              <w:rPr>
                <w:rFonts w:ascii="Calibri" w:hAnsi="Calibri"/>
                <w:color w:val="191919"/>
                <w:sz w:val="20"/>
              </w:rPr>
              <w:t>rendus des superviseurs et des personnes chargées du suivi à tous les niveaux</w:t>
            </w:r>
          </w:p>
        </w:tc>
        <w:tc>
          <w:tcPr>
            <w:tcW w:w="947" w:type="pct"/>
            <w:tcBorders>
              <w:top w:val="single" w:sz="4" w:space="0" w:color="auto"/>
              <w:left w:val="single" w:sz="4" w:space="0" w:color="auto"/>
              <w:bottom w:val="single" w:sz="4" w:space="0" w:color="auto"/>
              <w:right w:val="single" w:sz="4" w:space="0" w:color="auto"/>
            </w:tcBorders>
          </w:tcPr>
          <w:p w14:paraId="702B91A3" w14:textId="766837C9"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Superviseurs et personnes chargées du suivi à tous les niveaux</w:t>
            </w:r>
          </w:p>
        </w:tc>
        <w:tc>
          <w:tcPr>
            <w:tcW w:w="947" w:type="pct"/>
            <w:tcBorders>
              <w:top w:val="single" w:sz="4" w:space="0" w:color="auto"/>
              <w:left w:val="single" w:sz="4" w:space="0" w:color="auto"/>
              <w:bottom w:val="single" w:sz="4" w:space="0" w:color="auto"/>
              <w:right w:val="single" w:sz="4" w:space="0" w:color="auto"/>
            </w:tcBorders>
          </w:tcPr>
          <w:p w14:paraId="527F1459" w14:textId="048C5E91"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Avant, pendant et après les activités de la campagne, conformément à la planification </w:t>
            </w:r>
          </w:p>
        </w:tc>
      </w:tr>
      <w:bookmarkEnd w:id="11"/>
      <w:tr w:rsidR="00F1178B" w:rsidRPr="00E47541" w14:paraId="5AE4CB32"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5AB4887B" w14:textId="77777777" w:rsidR="00F1178B" w:rsidRPr="00E47541" w:rsidRDefault="00F1178B">
            <w:pPr>
              <w:widowControl w:val="0"/>
              <w:autoSpaceDE w:val="0"/>
              <w:autoSpaceDN w:val="0"/>
              <w:adjustRightInd w:val="0"/>
              <w:jc w:val="center"/>
              <w:rPr>
                <w:rFonts w:ascii="Calibri" w:hAnsi="Calibri" w:cs="Calibri"/>
                <w:b/>
                <w:color w:val="191919"/>
                <w:sz w:val="20"/>
                <w:szCs w:val="20"/>
              </w:rPr>
            </w:pPr>
            <w:r w:rsidRPr="00E47541">
              <w:rPr>
                <w:rFonts w:ascii="Calibri" w:hAnsi="Calibri"/>
                <w:b/>
                <w:color w:val="191919"/>
                <w:sz w:val="20"/>
              </w:rPr>
              <w:t>SUPERVISION</w:t>
            </w:r>
          </w:p>
        </w:tc>
      </w:tr>
      <w:tr w:rsidR="00F1178B" w:rsidRPr="00E47541" w14:paraId="0D1B26C3"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6542850" w14:textId="3007B56E" w:rsidR="00F1178B" w:rsidRPr="00E47541" w:rsidRDefault="00335FE6">
            <w:pPr>
              <w:widowControl w:val="0"/>
              <w:autoSpaceDE w:val="0"/>
              <w:autoSpaceDN w:val="0"/>
              <w:adjustRightInd w:val="0"/>
              <w:jc w:val="center"/>
              <w:rPr>
                <w:rFonts w:ascii="Calibri" w:hAnsi="Calibri" w:cs="SegoeUI"/>
                <w:color w:val="191919"/>
                <w:sz w:val="20"/>
                <w:szCs w:val="20"/>
              </w:rPr>
            </w:pPr>
            <w:r w:rsidRPr="00E47541">
              <w:rPr>
                <w:rFonts w:ascii="Calibri" w:hAnsi="Calibri"/>
                <w:color w:val="191919"/>
                <w:sz w:val="20"/>
              </w:rPr>
              <w:t>14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359B5529" w14:textId="1402E57C" w:rsidR="00F1178B" w:rsidRPr="00E47541" w:rsidRDefault="000B1944">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Proportion d’acteurs de la campagne (p. ex., personnel chargé de l’enregistrement, équipes de distribution, etc.) supervisés durant la campagne</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31EE667" w14:textId="5073451B"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7D2BB2" w:rsidRPr="00E47541">
              <w:rPr>
                <w:rFonts w:ascii="Calibri" w:hAnsi="Calibri"/>
                <w:color w:val="191919"/>
                <w:sz w:val="20"/>
              </w:rPr>
              <w:t>n</w:t>
            </w:r>
            <w:r w:rsidRPr="00E47541">
              <w:rPr>
                <w:rFonts w:ascii="Calibri" w:hAnsi="Calibri"/>
                <w:color w:val="191919"/>
                <w:sz w:val="20"/>
              </w:rPr>
              <w:t xml:space="preserve">ombre d’acteurs de la campagne qui ont reçu au moins une visite de supervision de niveau supérieur durant la campagne </w:t>
            </w:r>
          </w:p>
          <w:p w14:paraId="7379D575"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23FED3C1" w14:textId="34AA2E18"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Dénominateur : </w:t>
            </w:r>
            <w:r w:rsidR="007D2BB2" w:rsidRPr="00E47541">
              <w:rPr>
                <w:rFonts w:ascii="Calibri" w:hAnsi="Calibri"/>
                <w:color w:val="191919"/>
                <w:sz w:val="20"/>
              </w:rPr>
              <w:t>n</w:t>
            </w:r>
            <w:r w:rsidRPr="00E47541">
              <w:rPr>
                <w:rFonts w:ascii="Calibri" w:hAnsi="Calibri"/>
                <w:color w:val="191919"/>
                <w:sz w:val="20"/>
              </w:rPr>
              <w:t>ombre d’acteurs de la campagne</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020E5C79" w14:textId="2321090A"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Comptes</w:t>
            </w:r>
            <w:r w:rsidR="001F1F72" w:rsidRPr="00E47541">
              <w:rPr>
                <w:rFonts w:ascii="Calibri" w:hAnsi="Calibri"/>
                <w:color w:val="191919"/>
                <w:sz w:val="20"/>
              </w:rPr>
              <w:t xml:space="preserve"> </w:t>
            </w:r>
            <w:r w:rsidRPr="00E47541">
              <w:rPr>
                <w:rFonts w:ascii="Calibri" w:hAnsi="Calibri"/>
                <w:color w:val="191919"/>
                <w:sz w:val="20"/>
              </w:rPr>
              <w:t xml:space="preserve">rendus de </w:t>
            </w:r>
            <w:r w:rsidR="002664BB" w:rsidRPr="00E47541">
              <w:rPr>
                <w:rFonts w:ascii="Calibri" w:hAnsi="Calibri"/>
                <w:color w:val="191919"/>
                <w:sz w:val="20"/>
              </w:rPr>
              <w:t>la supervision</w:t>
            </w:r>
          </w:p>
        </w:tc>
        <w:tc>
          <w:tcPr>
            <w:tcW w:w="947" w:type="pct"/>
            <w:tcBorders>
              <w:top w:val="single" w:sz="4" w:space="0" w:color="auto"/>
              <w:left w:val="single" w:sz="4" w:space="0" w:color="auto"/>
              <w:bottom w:val="single" w:sz="4" w:space="0" w:color="auto"/>
              <w:right w:val="single" w:sz="4" w:space="0" w:color="auto"/>
            </w:tcBorders>
          </w:tcPr>
          <w:p w14:paraId="7BFE3AC3"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Superviseurs à tous les niveaux</w:t>
            </w:r>
          </w:p>
        </w:tc>
        <w:tc>
          <w:tcPr>
            <w:tcW w:w="947" w:type="pct"/>
            <w:tcBorders>
              <w:top w:val="single" w:sz="4" w:space="0" w:color="auto"/>
              <w:left w:val="single" w:sz="4" w:space="0" w:color="auto"/>
              <w:bottom w:val="single" w:sz="4" w:space="0" w:color="auto"/>
              <w:right w:val="single" w:sz="4" w:space="0" w:color="auto"/>
            </w:tcBorders>
          </w:tcPr>
          <w:p w14:paraId="63213C82" w14:textId="35281E5C"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Durant la mise en œuvre de chaque phase </w:t>
            </w:r>
            <w:r w:rsidR="001651BC" w:rsidRPr="00E47541">
              <w:rPr>
                <w:rFonts w:ascii="Calibri" w:hAnsi="Calibri"/>
                <w:color w:val="191919"/>
                <w:sz w:val="20"/>
              </w:rPr>
              <w:t>d’activité</w:t>
            </w:r>
          </w:p>
        </w:tc>
      </w:tr>
      <w:tr w:rsidR="00F1178B" w:rsidRPr="00E47541" w14:paraId="5D53E683"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5AAD104" w14:textId="3F64DC10" w:rsidR="00F1178B" w:rsidRPr="00E47541" w:rsidRDefault="00F1178B">
            <w:pPr>
              <w:widowControl w:val="0"/>
              <w:autoSpaceDE w:val="0"/>
              <w:autoSpaceDN w:val="0"/>
              <w:adjustRightInd w:val="0"/>
              <w:jc w:val="center"/>
              <w:rPr>
                <w:rFonts w:ascii="Calibri" w:hAnsi="Calibri" w:cs="SegoeUI"/>
                <w:color w:val="191919"/>
                <w:sz w:val="20"/>
                <w:szCs w:val="20"/>
              </w:rPr>
            </w:pPr>
            <w:r w:rsidRPr="00E47541">
              <w:rPr>
                <w:rFonts w:ascii="Calibri" w:hAnsi="Calibri"/>
                <w:color w:val="191919"/>
                <w:sz w:val="20"/>
              </w:rPr>
              <w:t>15</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5217FE9" w14:textId="09C65031" w:rsidR="00F1178B" w:rsidRPr="00E47541" w:rsidRDefault="000B1944">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Proportion de comptes</w:t>
            </w:r>
            <w:r w:rsidR="001F1F72" w:rsidRPr="00E47541">
              <w:rPr>
                <w:rFonts w:ascii="Calibri" w:hAnsi="Calibri"/>
                <w:color w:val="191919"/>
                <w:sz w:val="20"/>
              </w:rPr>
              <w:t xml:space="preserve"> </w:t>
            </w:r>
            <w:r w:rsidRPr="00E47541">
              <w:rPr>
                <w:rFonts w:ascii="Calibri" w:hAnsi="Calibri"/>
                <w:color w:val="191919"/>
                <w:sz w:val="20"/>
              </w:rPr>
              <w:t xml:space="preserve">rendus de supervision reçus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5134F857" w14:textId="3359DD41"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3B4639" w:rsidRPr="00E47541">
              <w:rPr>
                <w:rFonts w:ascii="Calibri" w:hAnsi="Calibri"/>
                <w:color w:val="191919"/>
                <w:sz w:val="20"/>
              </w:rPr>
              <w:t>n</w:t>
            </w:r>
            <w:r w:rsidRPr="00E47541">
              <w:rPr>
                <w:rFonts w:ascii="Calibri" w:hAnsi="Calibri"/>
                <w:color w:val="191919"/>
                <w:sz w:val="20"/>
              </w:rPr>
              <w:t>ombre de comptes</w:t>
            </w:r>
            <w:r w:rsidR="001F1F72" w:rsidRPr="00E47541">
              <w:rPr>
                <w:rFonts w:ascii="Calibri" w:hAnsi="Calibri"/>
                <w:color w:val="191919"/>
                <w:sz w:val="20"/>
              </w:rPr>
              <w:t xml:space="preserve"> </w:t>
            </w:r>
            <w:r w:rsidRPr="00E47541">
              <w:rPr>
                <w:rFonts w:ascii="Calibri" w:hAnsi="Calibri"/>
                <w:color w:val="191919"/>
                <w:sz w:val="20"/>
              </w:rPr>
              <w:t>rendus de</w:t>
            </w:r>
            <w:r w:rsidR="001651BC" w:rsidRPr="00E47541">
              <w:rPr>
                <w:rFonts w:ascii="Calibri" w:hAnsi="Calibri"/>
                <w:color w:val="191919"/>
                <w:sz w:val="20"/>
              </w:rPr>
              <w:t xml:space="preserve"> la</w:t>
            </w:r>
            <w:r w:rsidRPr="00E47541">
              <w:rPr>
                <w:rFonts w:ascii="Calibri" w:hAnsi="Calibri"/>
                <w:color w:val="191919"/>
                <w:sz w:val="20"/>
              </w:rPr>
              <w:t xml:space="preserve"> supervision reçus</w:t>
            </w:r>
          </w:p>
          <w:p w14:paraId="7828149E"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lastRenderedPageBreak/>
              <w:t> </w:t>
            </w:r>
          </w:p>
          <w:p w14:paraId="34ABEAA2" w14:textId="5F218A9C"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Dénominateur : </w:t>
            </w:r>
            <w:r w:rsidR="003B4639" w:rsidRPr="00E47541">
              <w:rPr>
                <w:rFonts w:ascii="Calibri" w:hAnsi="Calibri"/>
                <w:color w:val="191919"/>
                <w:sz w:val="20"/>
              </w:rPr>
              <w:t>n</w:t>
            </w:r>
            <w:r w:rsidRPr="00E47541">
              <w:rPr>
                <w:rFonts w:ascii="Calibri" w:hAnsi="Calibri"/>
                <w:color w:val="191919"/>
                <w:sz w:val="20"/>
              </w:rPr>
              <w:t>ombre de comptes</w:t>
            </w:r>
            <w:r w:rsidR="001F1F72" w:rsidRPr="00E47541">
              <w:rPr>
                <w:rFonts w:ascii="Calibri" w:hAnsi="Calibri"/>
                <w:color w:val="191919"/>
                <w:sz w:val="20"/>
              </w:rPr>
              <w:t xml:space="preserve"> </w:t>
            </w:r>
            <w:r w:rsidRPr="00E47541">
              <w:rPr>
                <w:rFonts w:ascii="Calibri" w:hAnsi="Calibri"/>
                <w:color w:val="191919"/>
                <w:sz w:val="20"/>
              </w:rPr>
              <w:t xml:space="preserve">rendus de </w:t>
            </w:r>
            <w:r w:rsidR="001651BC" w:rsidRPr="00E47541">
              <w:rPr>
                <w:rFonts w:ascii="Calibri" w:hAnsi="Calibri"/>
                <w:color w:val="191919"/>
                <w:sz w:val="20"/>
              </w:rPr>
              <w:t xml:space="preserve">la </w:t>
            </w:r>
            <w:r w:rsidRPr="00E47541">
              <w:rPr>
                <w:rFonts w:ascii="Calibri" w:hAnsi="Calibri"/>
                <w:color w:val="191919"/>
                <w:sz w:val="20"/>
              </w:rPr>
              <w:t xml:space="preserve">supervision </w:t>
            </w:r>
            <w:r w:rsidR="001651BC" w:rsidRPr="00E47541">
              <w:rPr>
                <w:rFonts w:ascii="Calibri" w:hAnsi="Calibri"/>
                <w:color w:val="191919"/>
                <w:sz w:val="20"/>
              </w:rPr>
              <w:t>attendus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2551ECB" w14:textId="639410BC" w:rsidR="00F1178B" w:rsidRPr="00E47541" w:rsidRDefault="000B1944">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lastRenderedPageBreak/>
              <w:t xml:space="preserve">Base de données de la campagne </w:t>
            </w:r>
          </w:p>
        </w:tc>
        <w:tc>
          <w:tcPr>
            <w:tcW w:w="947" w:type="pct"/>
            <w:tcBorders>
              <w:top w:val="single" w:sz="4" w:space="0" w:color="auto"/>
              <w:left w:val="single" w:sz="4" w:space="0" w:color="auto"/>
              <w:bottom w:val="single" w:sz="4" w:space="0" w:color="auto"/>
              <w:right w:val="single" w:sz="4" w:space="0" w:color="auto"/>
            </w:tcBorders>
          </w:tcPr>
          <w:p w14:paraId="5AE6AE55" w14:textId="67D235DB"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Programme national de lutte contre le paludisme et/ou structures infranationales du </w:t>
            </w:r>
            <w:r w:rsidRPr="00E47541">
              <w:rPr>
                <w:rFonts w:ascii="Calibri" w:hAnsi="Calibri"/>
                <w:color w:val="191919"/>
                <w:sz w:val="20"/>
              </w:rPr>
              <w:lastRenderedPageBreak/>
              <w:t>ministère de la Santé, selon le niveau.</w:t>
            </w:r>
          </w:p>
          <w:p w14:paraId="5EBADD5A" w14:textId="77777777"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OU </w:t>
            </w:r>
          </w:p>
          <w:p w14:paraId="568B38B2" w14:textId="41CAA3CE" w:rsidR="00F1178B"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360AF488" w14:textId="521E780A"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lastRenderedPageBreak/>
              <w:t xml:space="preserve">Durant la mise en œuvre de chaque phase </w:t>
            </w:r>
            <w:r w:rsidR="001651BC" w:rsidRPr="00E47541">
              <w:rPr>
                <w:rFonts w:ascii="Calibri" w:hAnsi="Calibri"/>
                <w:color w:val="191919"/>
                <w:sz w:val="20"/>
              </w:rPr>
              <w:t>d’activité</w:t>
            </w:r>
          </w:p>
        </w:tc>
      </w:tr>
      <w:tr w:rsidR="00F1178B" w:rsidRPr="00E47541" w14:paraId="1C2F77BC"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76BF1903" w14:textId="77777777" w:rsidR="00F1178B" w:rsidRPr="00E47541" w:rsidRDefault="00F1178B">
            <w:pPr>
              <w:widowControl w:val="0"/>
              <w:autoSpaceDE w:val="0"/>
              <w:autoSpaceDN w:val="0"/>
              <w:adjustRightInd w:val="0"/>
              <w:jc w:val="center"/>
              <w:rPr>
                <w:rFonts w:ascii="Calibri" w:hAnsi="Calibri" w:cs="Calibri"/>
                <w:b/>
                <w:sz w:val="20"/>
                <w:szCs w:val="20"/>
              </w:rPr>
            </w:pPr>
            <w:bookmarkStart w:id="12" w:name="_Hlk109046137"/>
            <w:r w:rsidRPr="00E47541">
              <w:rPr>
                <w:rFonts w:ascii="Calibri" w:hAnsi="Calibri"/>
                <w:b/>
                <w:sz w:val="20"/>
              </w:rPr>
              <w:t>LOGISTIQUE</w:t>
            </w:r>
          </w:p>
        </w:tc>
      </w:tr>
      <w:tr w:rsidR="00F1178B" w:rsidRPr="00E47541" w14:paraId="1F95F61C"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41133A6" w14:textId="10F49662"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16</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2F744AB" w14:textId="79DB40C8" w:rsidR="00F1178B" w:rsidRPr="00E47541" w:rsidRDefault="00335FE6">
            <w:pPr>
              <w:widowControl w:val="0"/>
              <w:autoSpaceDE w:val="0"/>
              <w:autoSpaceDN w:val="0"/>
              <w:adjustRightInd w:val="0"/>
              <w:rPr>
                <w:rFonts w:ascii="Calibri" w:hAnsi="Calibri" w:cs="Calibri"/>
                <w:color w:val="191919"/>
                <w:sz w:val="20"/>
                <w:szCs w:val="20"/>
              </w:rPr>
            </w:pPr>
            <w:r w:rsidRPr="00E47541">
              <w:rPr>
                <w:rFonts w:ascii="Calibri" w:hAnsi="Calibri"/>
                <w:sz w:val="20"/>
              </w:rPr>
              <w:t>Proportion des points de pré-positionnement identifiés évalués</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3121408" w14:textId="5DC8ED6A"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3B4639" w:rsidRPr="00E47541">
              <w:rPr>
                <w:rFonts w:ascii="Calibri" w:hAnsi="Calibri"/>
                <w:color w:val="191919"/>
                <w:sz w:val="20"/>
              </w:rPr>
              <w:t>n</w:t>
            </w:r>
            <w:r w:rsidRPr="00E47541">
              <w:rPr>
                <w:rFonts w:ascii="Calibri" w:hAnsi="Calibri"/>
                <w:color w:val="191919"/>
                <w:sz w:val="20"/>
              </w:rPr>
              <w:t xml:space="preserve">ombre de points de pré-positionnement identifiés évalués </w:t>
            </w:r>
          </w:p>
          <w:p w14:paraId="479774CA"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186839DC" w14:textId="094999AD"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3B4639" w:rsidRPr="00E47541">
              <w:rPr>
                <w:rFonts w:ascii="Calibri" w:hAnsi="Calibri"/>
                <w:color w:val="191919"/>
                <w:sz w:val="20"/>
              </w:rPr>
              <w:t>n</w:t>
            </w:r>
            <w:r w:rsidRPr="00E47541">
              <w:rPr>
                <w:rFonts w:ascii="Calibri" w:hAnsi="Calibri"/>
                <w:color w:val="191919"/>
                <w:sz w:val="20"/>
              </w:rPr>
              <w:t>ombre de points de pré-positionnement identifiés pour le stockage des MII</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180638B" w14:textId="07371A0D"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Listes de contrôle et compte</w:t>
            </w:r>
            <w:r w:rsidR="002B0122" w:rsidRPr="00E47541">
              <w:rPr>
                <w:rFonts w:ascii="Calibri" w:hAnsi="Calibri"/>
                <w:color w:val="191919"/>
                <w:sz w:val="20"/>
              </w:rPr>
              <w:t xml:space="preserve"> </w:t>
            </w:r>
            <w:r w:rsidRPr="00E47541">
              <w:rPr>
                <w:rFonts w:ascii="Calibri" w:hAnsi="Calibri"/>
                <w:color w:val="191919"/>
                <w:sz w:val="20"/>
              </w:rPr>
              <w:t>rendu des entrepôts</w:t>
            </w:r>
          </w:p>
        </w:tc>
        <w:tc>
          <w:tcPr>
            <w:tcW w:w="947" w:type="pct"/>
            <w:tcBorders>
              <w:top w:val="single" w:sz="4" w:space="0" w:color="auto"/>
              <w:left w:val="single" w:sz="4" w:space="0" w:color="auto"/>
              <w:bottom w:val="single" w:sz="4" w:space="0" w:color="auto"/>
              <w:right w:val="single" w:sz="4" w:space="0" w:color="auto"/>
            </w:tcBorders>
          </w:tcPr>
          <w:p w14:paraId="6544C864" w14:textId="05FC2BCB"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1AC8867D" w14:textId="77777777"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OU </w:t>
            </w:r>
          </w:p>
          <w:p w14:paraId="6577B54B" w14:textId="19DC1AF1" w:rsidR="00F1178B"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3C72EA5E"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Avant le transport des MII jusqu’aux points de pré-positionnement</w:t>
            </w:r>
          </w:p>
        </w:tc>
      </w:tr>
      <w:tr w:rsidR="00F1178B" w:rsidRPr="00E47541" w14:paraId="0EDBA35D"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70F6178" w14:textId="6E3110F2"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17</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41B1582" w14:textId="2B29EE4C" w:rsidR="00F1178B" w:rsidRPr="00E47541" w:rsidRDefault="00335FE6">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Proportion de sessions de formation à la logistique mises en œuvre</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14D8B2" w14:textId="50CC70E9"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2B0122" w:rsidRPr="00E47541">
              <w:rPr>
                <w:rFonts w:ascii="Calibri" w:hAnsi="Calibri"/>
                <w:color w:val="191919"/>
                <w:sz w:val="20"/>
              </w:rPr>
              <w:t>n</w:t>
            </w:r>
            <w:r w:rsidRPr="00E47541">
              <w:rPr>
                <w:rFonts w:ascii="Calibri" w:hAnsi="Calibri"/>
                <w:color w:val="191919"/>
                <w:sz w:val="20"/>
              </w:rPr>
              <w:t>ombre de sessions de formation à la logistique qui ont eu lieu</w:t>
            </w:r>
          </w:p>
          <w:p w14:paraId="20C9EE8C" w14:textId="77777777" w:rsidR="00F1178B" w:rsidRPr="00E47541" w:rsidRDefault="00F1178B">
            <w:pPr>
              <w:widowControl w:val="0"/>
              <w:autoSpaceDE w:val="0"/>
              <w:autoSpaceDN w:val="0"/>
              <w:adjustRightInd w:val="0"/>
              <w:rPr>
                <w:rFonts w:ascii="Calibri" w:hAnsi="Calibri" w:cs="Calibri"/>
                <w:color w:val="191919"/>
                <w:sz w:val="20"/>
                <w:szCs w:val="20"/>
              </w:rPr>
            </w:pPr>
          </w:p>
          <w:p w14:paraId="7DD12814" w14:textId="04382E88"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Dénominateur : </w:t>
            </w:r>
            <w:r w:rsidR="002B0122" w:rsidRPr="00E47541">
              <w:rPr>
                <w:rFonts w:ascii="Calibri" w:hAnsi="Calibri"/>
                <w:color w:val="191919"/>
                <w:sz w:val="20"/>
              </w:rPr>
              <w:t>n</w:t>
            </w:r>
            <w:r w:rsidRPr="00E47541">
              <w:rPr>
                <w:rFonts w:ascii="Calibri" w:hAnsi="Calibri"/>
                <w:color w:val="191919"/>
                <w:sz w:val="20"/>
              </w:rPr>
              <w:t>ombre de sessions de formation à la logistique prévues</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3EA337C" w14:textId="78C4AE39"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Comptes</w:t>
            </w:r>
            <w:r w:rsidR="002B0122" w:rsidRPr="00E47541">
              <w:rPr>
                <w:rFonts w:ascii="Calibri" w:hAnsi="Calibri"/>
                <w:color w:val="191919"/>
                <w:sz w:val="20"/>
              </w:rPr>
              <w:t xml:space="preserve"> </w:t>
            </w:r>
            <w:r w:rsidRPr="00E47541">
              <w:rPr>
                <w:rFonts w:ascii="Calibri" w:hAnsi="Calibri"/>
                <w:color w:val="191919"/>
                <w:sz w:val="20"/>
              </w:rPr>
              <w:t>rendus de formation</w:t>
            </w:r>
          </w:p>
          <w:p w14:paraId="0424AD3B" w14:textId="77777777" w:rsidR="00335FE6" w:rsidRPr="00E47541" w:rsidRDefault="00335FE6">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OU</w:t>
            </w:r>
          </w:p>
          <w:p w14:paraId="5BFB8272" w14:textId="19B84793" w:rsidR="00335FE6" w:rsidRPr="00E47541" w:rsidRDefault="00335FE6">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Tests post-formation</w:t>
            </w:r>
          </w:p>
        </w:tc>
        <w:tc>
          <w:tcPr>
            <w:tcW w:w="947" w:type="pct"/>
            <w:tcBorders>
              <w:top w:val="single" w:sz="4" w:space="0" w:color="auto"/>
              <w:left w:val="single" w:sz="4" w:space="0" w:color="auto"/>
              <w:bottom w:val="single" w:sz="4" w:space="0" w:color="auto"/>
              <w:right w:val="single" w:sz="4" w:space="0" w:color="auto"/>
            </w:tcBorders>
          </w:tcPr>
          <w:p w14:paraId="594E6EB2" w14:textId="2C5CB286"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30F99694" w14:textId="77777777"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OU </w:t>
            </w:r>
          </w:p>
          <w:p w14:paraId="5AC840EE" w14:textId="72128587" w:rsidR="00F1178B"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4F6FCB6B"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Avant l’arrivée des MII dans chaque site de stockage</w:t>
            </w:r>
          </w:p>
        </w:tc>
      </w:tr>
      <w:tr w:rsidR="00F1178B" w:rsidRPr="00E47541" w14:paraId="2D95ED01"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B16D1F2" w14:textId="5A6178C2"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18</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580FC5E" w14:textId="10E46292" w:rsidR="00F1178B" w:rsidRPr="00E47541" w:rsidRDefault="00335FE6">
            <w:pPr>
              <w:widowControl w:val="0"/>
              <w:autoSpaceDE w:val="0"/>
              <w:autoSpaceDN w:val="0"/>
              <w:adjustRightInd w:val="0"/>
              <w:rPr>
                <w:rFonts w:ascii="Calibri" w:hAnsi="Calibri" w:cs="Calibri"/>
                <w:color w:val="191919"/>
                <w:sz w:val="20"/>
                <w:szCs w:val="20"/>
              </w:rPr>
            </w:pPr>
            <w:r w:rsidRPr="00E47541">
              <w:rPr>
                <w:rFonts w:ascii="Calibri" w:hAnsi="Calibri"/>
                <w:sz w:val="20"/>
              </w:rPr>
              <w:t xml:space="preserve">Proportion de points de pré-positionnement </w:t>
            </w:r>
            <w:r w:rsidR="00526332" w:rsidRPr="00E47541">
              <w:rPr>
                <w:rFonts w:ascii="Calibri" w:hAnsi="Calibri"/>
                <w:sz w:val="20"/>
              </w:rPr>
              <w:t>disposant du</w:t>
            </w:r>
            <w:r w:rsidRPr="00E47541">
              <w:rPr>
                <w:rFonts w:ascii="Calibri" w:hAnsi="Calibri"/>
                <w:sz w:val="20"/>
              </w:rPr>
              <w:t xml:space="preserve"> nombre requis de MII après l’enregistrement des ménages</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05E789D" w14:textId="24A64598"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2B0122" w:rsidRPr="00E47541">
              <w:rPr>
                <w:rFonts w:ascii="Calibri" w:hAnsi="Calibri"/>
                <w:color w:val="191919"/>
                <w:sz w:val="20"/>
              </w:rPr>
              <w:t>n</w:t>
            </w:r>
            <w:r w:rsidRPr="00E47541">
              <w:rPr>
                <w:rFonts w:ascii="Calibri" w:hAnsi="Calibri"/>
                <w:color w:val="191919"/>
                <w:sz w:val="20"/>
              </w:rPr>
              <w:t xml:space="preserve">ombre de points de pré-positionnement </w:t>
            </w:r>
            <w:r w:rsidR="00526332" w:rsidRPr="00E47541">
              <w:rPr>
                <w:rFonts w:ascii="Calibri" w:hAnsi="Calibri"/>
                <w:color w:val="191919"/>
                <w:sz w:val="20"/>
              </w:rPr>
              <w:t>disposant du</w:t>
            </w:r>
            <w:r w:rsidRPr="00E47541">
              <w:rPr>
                <w:rFonts w:ascii="Calibri" w:hAnsi="Calibri"/>
                <w:color w:val="191919"/>
                <w:sz w:val="20"/>
              </w:rPr>
              <w:t xml:space="preserve"> nombre requis de MII après l’enregistrement des ménages </w:t>
            </w:r>
          </w:p>
          <w:p w14:paraId="53461067" w14:textId="77777777" w:rsidR="00F1178B" w:rsidRPr="00E47541" w:rsidRDefault="00F1178B">
            <w:pPr>
              <w:widowControl w:val="0"/>
              <w:autoSpaceDE w:val="0"/>
              <w:autoSpaceDN w:val="0"/>
              <w:adjustRightInd w:val="0"/>
              <w:rPr>
                <w:rFonts w:ascii="Calibri" w:hAnsi="Calibri" w:cs="Calibri"/>
                <w:color w:val="191919"/>
                <w:sz w:val="20"/>
                <w:szCs w:val="20"/>
              </w:rPr>
            </w:pPr>
          </w:p>
          <w:p w14:paraId="41F01270" w14:textId="0E1CB70E"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E92FE3" w:rsidRPr="00E47541">
              <w:rPr>
                <w:rFonts w:ascii="Calibri" w:hAnsi="Calibri"/>
                <w:color w:val="191919"/>
                <w:sz w:val="20"/>
              </w:rPr>
              <w:t>n</w:t>
            </w:r>
            <w:r w:rsidRPr="00E47541">
              <w:rPr>
                <w:rFonts w:ascii="Calibri" w:hAnsi="Calibri"/>
                <w:color w:val="191919"/>
                <w:sz w:val="20"/>
              </w:rPr>
              <w:t>ombre de points de pré-positionnement</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200366B"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Base de données (nombre de MII nécessaires par point de pré-positionnement) et outils de traçabilité logistique (bordereau d’expédition indiquant les MII livrées à chaque point de pré-positionnement)</w:t>
            </w:r>
          </w:p>
        </w:tc>
        <w:tc>
          <w:tcPr>
            <w:tcW w:w="947" w:type="pct"/>
            <w:tcBorders>
              <w:top w:val="single" w:sz="4" w:space="0" w:color="auto"/>
              <w:left w:val="single" w:sz="4" w:space="0" w:color="auto"/>
              <w:bottom w:val="single" w:sz="4" w:space="0" w:color="auto"/>
              <w:right w:val="single" w:sz="4" w:space="0" w:color="auto"/>
            </w:tcBorders>
          </w:tcPr>
          <w:p w14:paraId="07422B35" w14:textId="7EA750A0"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10804F32" w14:textId="77777777"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OU </w:t>
            </w:r>
          </w:p>
          <w:p w14:paraId="4D3477A5" w14:textId="256AFAD2" w:rsidR="00F1178B"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70DEC76F" w14:textId="4A1EE9E5"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Immédiatement après la livraison des MI</w:t>
            </w:r>
            <w:r w:rsidR="00E92FE3" w:rsidRPr="00E47541">
              <w:rPr>
                <w:rFonts w:ascii="Calibri" w:hAnsi="Calibri"/>
                <w:color w:val="191919"/>
                <w:sz w:val="20"/>
              </w:rPr>
              <w:t>I</w:t>
            </w:r>
            <w:r w:rsidRPr="00E47541">
              <w:rPr>
                <w:rFonts w:ascii="Calibri" w:hAnsi="Calibri"/>
                <w:color w:val="191919"/>
                <w:sz w:val="20"/>
              </w:rPr>
              <w:t xml:space="preserve"> aux points de pré-positionnement</w:t>
            </w:r>
          </w:p>
        </w:tc>
      </w:tr>
      <w:tr w:rsidR="00F1178B" w:rsidRPr="00E47541" w14:paraId="598F6093"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BB2069E" w14:textId="2B9CA3B9"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19</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7B4D1A3" w14:textId="763AC9FA" w:rsidR="00F1178B" w:rsidRPr="00E47541" w:rsidRDefault="00335FE6">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Proportion de points de pré-positionnement dont les stocks de MII sont correctement comptabilisés</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EDB25F7" w14:textId="548F4F1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E92FE3" w:rsidRPr="00E47541">
              <w:rPr>
                <w:rFonts w:ascii="Calibri" w:hAnsi="Calibri"/>
                <w:color w:val="191919"/>
                <w:sz w:val="20"/>
              </w:rPr>
              <w:t>n</w:t>
            </w:r>
            <w:r w:rsidRPr="00E47541">
              <w:rPr>
                <w:rFonts w:ascii="Calibri" w:hAnsi="Calibri"/>
                <w:color w:val="191919"/>
                <w:sz w:val="20"/>
              </w:rPr>
              <w:t>ombre de points de pré-positionnement dont les stocks de MII sont correctement comptabilisés</w:t>
            </w:r>
          </w:p>
          <w:p w14:paraId="184C6713"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461AFE6C" w14:textId="7E2E5230"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Dénominateur : </w:t>
            </w:r>
            <w:r w:rsidR="00E92FE3" w:rsidRPr="00E47541">
              <w:rPr>
                <w:rFonts w:ascii="Calibri" w:hAnsi="Calibri"/>
                <w:color w:val="191919"/>
                <w:sz w:val="20"/>
              </w:rPr>
              <w:t>n</w:t>
            </w:r>
            <w:r w:rsidRPr="00E47541">
              <w:rPr>
                <w:rFonts w:ascii="Calibri" w:hAnsi="Calibri"/>
                <w:color w:val="191919"/>
                <w:sz w:val="20"/>
              </w:rPr>
              <w:t xml:space="preserve">ombre de points de pré-positionnement visités </w:t>
            </w:r>
            <w:r w:rsidRPr="00E47541">
              <w:rPr>
                <w:rFonts w:ascii="Calibri" w:hAnsi="Calibri"/>
                <w:color w:val="191919"/>
                <w:sz w:val="20"/>
              </w:rPr>
              <w:lastRenderedPageBreak/>
              <w:t>durant la supervision</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49F49C2" w14:textId="6081D8BD"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lastRenderedPageBreak/>
              <w:t>Comptes</w:t>
            </w:r>
            <w:r w:rsidR="00E92FE3" w:rsidRPr="00E47541">
              <w:rPr>
                <w:rFonts w:ascii="Calibri" w:hAnsi="Calibri"/>
                <w:color w:val="191919"/>
                <w:sz w:val="20"/>
              </w:rPr>
              <w:t xml:space="preserve"> </w:t>
            </w:r>
            <w:r w:rsidRPr="00E47541">
              <w:rPr>
                <w:rFonts w:ascii="Calibri" w:hAnsi="Calibri"/>
                <w:color w:val="191919"/>
                <w:sz w:val="20"/>
              </w:rPr>
              <w:t>rendus de supervision</w:t>
            </w:r>
          </w:p>
        </w:tc>
        <w:tc>
          <w:tcPr>
            <w:tcW w:w="947" w:type="pct"/>
            <w:tcBorders>
              <w:top w:val="single" w:sz="4" w:space="0" w:color="auto"/>
              <w:left w:val="single" w:sz="4" w:space="0" w:color="auto"/>
              <w:bottom w:val="single" w:sz="4" w:space="0" w:color="auto"/>
              <w:right w:val="single" w:sz="4" w:space="0" w:color="auto"/>
            </w:tcBorders>
          </w:tcPr>
          <w:p w14:paraId="3DDD46C2"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Superviseurs à tous les niveaux</w:t>
            </w:r>
          </w:p>
        </w:tc>
        <w:tc>
          <w:tcPr>
            <w:tcW w:w="947" w:type="pct"/>
            <w:tcBorders>
              <w:top w:val="single" w:sz="4" w:space="0" w:color="auto"/>
              <w:left w:val="single" w:sz="4" w:space="0" w:color="auto"/>
              <w:bottom w:val="single" w:sz="4" w:space="0" w:color="auto"/>
              <w:right w:val="single" w:sz="4" w:space="0" w:color="auto"/>
            </w:tcBorders>
          </w:tcPr>
          <w:p w14:paraId="6CF04B8D" w14:textId="19C8A7CC"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Durant la mise en œuvre </w:t>
            </w:r>
            <w:r w:rsidR="00526332" w:rsidRPr="00E47541">
              <w:rPr>
                <w:rFonts w:ascii="Calibri" w:hAnsi="Calibri"/>
                <w:color w:val="191919"/>
                <w:sz w:val="20"/>
              </w:rPr>
              <w:t xml:space="preserve">des activités </w:t>
            </w:r>
            <w:r w:rsidRPr="00E47541">
              <w:rPr>
                <w:rFonts w:ascii="Calibri" w:hAnsi="Calibri"/>
                <w:color w:val="191919"/>
                <w:sz w:val="20"/>
              </w:rPr>
              <w:t>logistique</w:t>
            </w:r>
            <w:r w:rsidR="00526332" w:rsidRPr="00E47541">
              <w:rPr>
                <w:rFonts w:ascii="Calibri" w:hAnsi="Calibri"/>
                <w:color w:val="191919"/>
                <w:sz w:val="20"/>
              </w:rPr>
              <w:t>s</w:t>
            </w:r>
            <w:r w:rsidRPr="00E47541">
              <w:rPr>
                <w:rFonts w:ascii="Calibri" w:hAnsi="Calibri"/>
                <w:color w:val="191919"/>
                <w:sz w:val="20"/>
              </w:rPr>
              <w:t xml:space="preserve"> pour chaque phase de la campagne</w:t>
            </w:r>
          </w:p>
        </w:tc>
      </w:tr>
      <w:tr w:rsidR="00F1178B" w:rsidRPr="00E47541" w14:paraId="74E383F5"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C78C715" w14:textId="4481C4FC" w:rsidR="00F1178B" w:rsidRPr="00E47541" w:rsidRDefault="00335FE6">
            <w:pPr>
              <w:widowControl w:val="0"/>
              <w:autoSpaceDE w:val="0"/>
              <w:autoSpaceDN w:val="0"/>
              <w:adjustRightInd w:val="0"/>
              <w:jc w:val="center"/>
              <w:rPr>
                <w:rFonts w:ascii="Calibri" w:hAnsi="Calibri" w:cs="SegoeUI"/>
                <w:color w:val="191919"/>
                <w:sz w:val="20"/>
                <w:szCs w:val="20"/>
              </w:rPr>
            </w:pPr>
            <w:r w:rsidRPr="00E47541">
              <w:rPr>
                <w:rFonts w:ascii="Calibri" w:hAnsi="Calibri"/>
                <w:color w:val="191919"/>
                <w:sz w:val="20"/>
              </w:rPr>
              <w:t>20</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07A6F1B" w14:textId="0D11679A" w:rsidR="00F1178B" w:rsidRPr="00E47541" w:rsidRDefault="00335FE6">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Proportion des points de pré-positionnement utilisant des </w:t>
            </w:r>
            <w:r w:rsidR="008300E1" w:rsidRPr="00E47541">
              <w:rPr>
                <w:rFonts w:ascii="Calibri" w:hAnsi="Calibri"/>
                <w:color w:val="191919"/>
                <w:sz w:val="20"/>
              </w:rPr>
              <w:t xml:space="preserve">fiches d’inventaire </w:t>
            </w:r>
            <w:r w:rsidRPr="00E47541">
              <w:rPr>
                <w:rFonts w:ascii="Calibri" w:hAnsi="Calibri"/>
                <w:color w:val="191919"/>
                <w:sz w:val="20"/>
              </w:rPr>
              <w:t xml:space="preserve">pour contrôler les entrées et les sorties de MII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4055007" w14:textId="572D249E"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8300E1" w:rsidRPr="00E47541">
              <w:rPr>
                <w:rFonts w:ascii="Calibri" w:hAnsi="Calibri"/>
                <w:color w:val="191919"/>
                <w:sz w:val="20"/>
              </w:rPr>
              <w:t>n</w:t>
            </w:r>
            <w:r w:rsidRPr="00E47541">
              <w:rPr>
                <w:rFonts w:ascii="Calibri" w:hAnsi="Calibri"/>
                <w:color w:val="191919"/>
                <w:sz w:val="20"/>
              </w:rPr>
              <w:t xml:space="preserve">ombre de points de pré-positionnement utilisant des </w:t>
            </w:r>
            <w:r w:rsidR="008300E1" w:rsidRPr="00E47541">
              <w:rPr>
                <w:rFonts w:ascii="Calibri" w:hAnsi="Calibri"/>
                <w:color w:val="191919"/>
                <w:sz w:val="20"/>
              </w:rPr>
              <w:t xml:space="preserve">fiches d’inventaire </w:t>
            </w:r>
            <w:r w:rsidRPr="00E47541">
              <w:rPr>
                <w:rFonts w:ascii="Calibri" w:hAnsi="Calibri"/>
                <w:color w:val="191919"/>
                <w:sz w:val="20"/>
              </w:rPr>
              <w:t xml:space="preserve">pour contrôler les mouvements de MII </w:t>
            </w:r>
          </w:p>
          <w:p w14:paraId="7ADBE1B3" w14:textId="77777777" w:rsidR="00F1178B" w:rsidRPr="00E47541" w:rsidRDefault="00F1178B">
            <w:pPr>
              <w:widowControl w:val="0"/>
              <w:autoSpaceDE w:val="0"/>
              <w:autoSpaceDN w:val="0"/>
              <w:adjustRightInd w:val="0"/>
              <w:rPr>
                <w:rFonts w:ascii="Calibri" w:hAnsi="Calibri" w:cs="SegoeUI"/>
                <w:color w:val="191919"/>
                <w:sz w:val="20"/>
                <w:szCs w:val="20"/>
              </w:rPr>
            </w:pPr>
          </w:p>
          <w:p w14:paraId="606E82F7" w14:textId="090D9AEF"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Dénominateur : </w:t>
            </w:r>
            <w:r w:rsidR="008300E1" w:rsidRPr="00E47541">
              <w:rPr>
                <w:rFonts w:ascii="Calibri" w:hAnsi="Calibri"/>
                <w:color w:val="191919"/>
                <w:sz w:val="20"/>
              </w:rPr>
              <w:t>n</w:t>
            </w:r>
            <w:r w:rsidRPr="00E47541">
              <w:rPr>
                <w:rFonts w:ascii="Calibri" w:hAnsi="Calibri"/>
                <w:color w:val="191919"/>
                <w:sz w:val="20"/>
              </w:rPr>
              <w:t>ombre de points de pré-positionnement visités</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AA33026" w14:textId="70DCC8BF"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Comptes</w:t>
            </w:r>
            <w:r w:rsidR="001F1F72" w:rsidRPr="00E47541">
              <w:rPr>
                <w:rFonts w:ascii="Calibri" w:hAnsi="Calibri"/>
                <w:color w:val="191919"/>
                <w:sz w:val="20"/>
              </w:rPr>
              <w:t xml:space="preserve"> </w:t>
            </w:r>
            <w:r w:rsidRPr="00E47541">
              <w:rPr>
                <w:rFonts w:ascii="Calibri" w:hAnsi="Calibri"/>
                <w:color w:val="191919"/>
                <w:sz w:val="20"/>
              </w:rPr>
              <w:t xml:space="preserve">rendus de supervision </w:t>
            </w:r>
          </w:p>
        </w:tc>
        <w:tc>
          <w:tcPr>
            <w:tcW w:w="947" w:type="pct"/>
            <w:tcBorders>
              <w:top w:val="single" w:sz="4" w:space="0" w:color="auto"/>
              <w:left w:val="single" w:sz="4" w:space="0" w:color="auto"/>
              <w:bottom w:val="single" w:sz="4" w:space="0" w:color="auto"/>
              <w:right w:val="single" w:sz="4" w:space="0" w:color="auto"/>
            </w:tcBorders>
          </w:tcPr>
          <w:p w14:paraId="317AE34B"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Superviseurs à tous les niveaux</w:t>
            </w:r>
          </w:p>
        </w:tc>
        <w:tc>
          <w:tcPr>
            <w:tcW w:w="947" w:type="pct"/>
            <w:tcBorders>
              <w:top w:val="single" w:sz="4" w:space="0" w:color="auto"/>
              <w:left w:val="single" w:sz="4" w:space="0" w:color="auto"/>
              <w:bottom w:val="single" w:sz="4" w:space="0" w:color="auto"/>
              <w:right w:val="single" w:sz="4" w:space="0" w:color="auto"/>
            </w:tcBorders>
          </w:tcPr>
          <w:p w14:paraId="526E84A5" w14:textId="41D9ECD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Durant la mise en œuvre </w:t>
            </w:r>
            <w:r w:rsidR="00526332" w:rsidRPr="00E47541">
              <w:rPr>
                <w:rFonts w:ascii="Calibri" w:hAnsi="Calibri"/>
                <w:color w:val="191919"/>
                <w:sz w:val="20"/>
              </w:rPr>
              <w:t>des activités</w:t>
            </w:r>
            <w:r w:rsidRPr="00E47541">
              <w:rPr>
                <w:rFonts w:ascii="Calibri" w:hAnsi="Calibri"/>
                <w:color w:val="191919"/>
                <w:sz w:val="20"/>
              </w:rPr>
              <w:t xml:space="preserve"> logistique</w:t>
            </w:r>
            <w:r w:rsidR="00526332" w:rsidRPr="00E47541">
              <w:rPr>
                <w:rFonts w:ascii="Calibri" w:hAnsi="Calibri"/>
                <w:color w:val="191919"/>
                <w:sz w:val="20"/>
              </w:rPr>
              <w:t>s</w:t>
            </w:r>
            <w:r w:rsidRPr="00E47541">
              <w:rPr>
                <w:rFonts w:ascii="Calibri" w:hAnsi="Calibri"/>
                <w:color w:val="191919"/>
                <w:sz w:val="20"/>
              </w:rPr>
              <w:t xml:space="preserve"> pour chaque phase de la campagne</w:t>
            </w:r>
          </w:p>
        </w:tc>
      </w:tr>
      <w:bookmarkEnd w:id="12"/>
      <w:tr w:rsidR="00F1178B" w:rsidRPr="00E47541" w14:paraId="1E5EE0D5"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1A9D44A3" w14:textId="77777777" w:rsidR="00F1178B" w:rsidRPr="00E47541" w:rsidRDefault="00F1178B">
            <w:pPr>
              <w:widowControl w:val="0"/>
              <w:autoSpaceDE w:val="0"/>
              <w:autoSpaceDN w:val="0"/>
              <w:adjustRightInd w:val="0"/>
              <w:jc w:val="center"/>
              <w:rPr>
                <w:rFonts w:ascii="Calibri" w:hAnsi="Calibri" w:cs="SegoeUI"/>
                <w:b/>
                <w:color w:val="191919"/>
                <w:sz w:val="20"/>
                <w:szCs w:val="20"/>
              </w:rPr>
            </w:pPr>
            <w:r w:rsidRPr="00E47541">
              <w:rPr>
                <w:rFonts w:ascii="Calibri" w:hAnsi="Calibri"/>
                <w:b/>
                <w:color w:val="191919"/>
                <w:sz w:val="20"/>
              </w:rPr>
              <w:t>POINTS DE DISTRIBUTION</w:t>
            </w:r>
          </w:p>
        </w:tc>
      </w:tr>
      <w:tr w:rsidR="00F1178B" w:rsidRPr="00E47541" w14:paraId="016E1603"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8E40706" w14:textId="77777777" w:rsidR="00F1178B" w:rsidRPr="00E47541" w:rsidRDefault="00F1178B">
            <w:pPr>
              <w:widowControl w:val="0"/>
              <w:autoSpaceDE w:val="0"/>
              <w:autoSpaceDN w:val="0"/>
              <w:adjustRightInd w:val="0"/>
              <w:jc w:val="center"/>
              <w:rPr>
                <w:rFonts w:ascii="Calibri" w:hAnsi="Calibri" w:cs="SegoeUI"/>
                <w:sz w:val="20"/>
                <w:szCs w:val="20"/>
              </w:rPr>
            </w:pPr>
            <w:r w:rsidRPr="00E47541">
              <w:rPr>
                <w:rFonts w:ascii="Calibri" w:hAnsi="Calibri"/>
                <w:sz w:val="20"/>
              </w:rPr>
              <w:t>21</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EE3B23" w14:textId="313DBF74" w:rsidR="00F1178B" w:rsidRPr="00E47541" w:rsidRDefault="00335FE6">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Proportion de points de distribution correctement dotés en personnel et en matériels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45F6BE8" w14:textId="645975FF"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DC042E" w:rsidRPr="00E47541">
              <w:rPr>
                <w:rFonts w:ascii="Calibri" w:hAnsi="Calibri"/>
                <w:color w:val="191919"/>
                <w:sz w:val="20"/>
              </w:rPr>
              <w:t>n</w:t>
            </w:r>
            <w:r w:rsidRPr="00E47541">
              <w:rPr>
                <w:rFonts w:ascii="Calibri" w:hAnsi="Calibri"/>
                <w:color w:val="191919"/>
                <w:sz w:val="20"/>
              </w:rPr>
              <w:t xml:space="preserve">ombre de points de distribution observés </w:t>
            </w:r>
            <w:r w:rsidR="00526332" w:rsidRPr="00E47541">
              <w:rPr>
                <w:rFonts w:ascii="Calibri" w:hAnsi="Calibri"/>
                <w:color w:val="191919"/>
                <w:sz w:val="20"/>
              </w:rPr>
              <w:t xml:space="preserve">durant </w:t>
            </w:r>
            <w:r w:rsidRPr="00E47541">
              <w:rPr>
                <w:rFonts w:ascii="Calibri" w:hAnsi="Calibri"/>
                <w:color w:val="191919"/>
                <w:sz w:val="20"/>
              </w:rPr>
              <w:t>la supervision disposant de quantités adéquates de matériels et d’un personnel formé</w:t>
            </w:r>
          </w:p>
          <w:p w14:paraId="4BBB73FB"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715D2FB5" w14:textId="57109166"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Dénominateur : </w:t>
            </w:r>
            <w:r w:rsidR="00DC042E" w:rsidRPr="00E47541">
              <w:rPr>
                <w:rFonts w:ascii="Calibri" w:hAnsi="Calibri"/>
                <w:color w:val="191919"/>
                <w:sz w:val="20"/>
              </w:rPr>
              <w:t>n</w:t>
            </w:r>
            <w:r w:rsidRPr="00E47541">
              <w:rPr>
                <w:rFonts w:ascii="Calibri" w:hAnsi="Calibri"/>
                <w:color w:val="191919"/>
                <w:sz w:val="20"/>
              </w:rPr>
              <w:t xml:space="preserve">ombre de points de distribution observés </w:t>
            </w:r>
            <w:r w:rsidR="00526332" w:rsidRPr="00E47541">
              <w:rPr>
                <w:rFonts w:ascii="Calibri" w:hAnsi="Calibri"/>
                <w:color w:val="191919"/>
                <w:sz w:val="20"/>
              </w:rPr>
              <w:t xml:space="preserve">durant </w:t>
            </w:r>
            <w:r w:rsidRPr="00E47541">
              <w:rPr>
                <w:rFonts w:ascii="Calibri" w:hAnsi="Calibri"/>
                <w:color w:val="191919"/>
                <w:sz w:val="20"/>
              </w:rPr>
              <w:t>la supervision</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FC368E" w14:textId="34EF7C88"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Comptes</w:t>
            </w:r>
            <w:r w:rsidR="001F1F72" w:rsidRPr="00E47541">
              <w:rPr>
                <w:rFonts w:ascii="Calibri" w:hAnsi="Calibri"/>
                <w:color w:val="191919"/>
                <w:sz w:val="20"/>
              </w:rPr>
              <w:t xml:space="preserve"> </w:t>
            </w:r>
            <w:r w:rsidRPr="00E47541">
              <w:rPr>
                <w:rFonts w:ascii="Calibri" w:hAnsi="Calibri"/>
                <w:color w:val="191919"/>
                <w:sz w:val="20"/>
              </w:rPr>
              <w:t xml:space="preserve">rendus de </w:t>
            </w:r>
            <w:r w:rsidR="00526332" w:rsidRPr="00E47541">
              <w:rPr>
                <w:rFonts w:ascii="Calibri" w:hAnsi="Calibri"/>
                <w:color w:val="191919"/>
                <w:sz w:val="20"/>
              </w:rPr>
              <w:t xml:space="preserve">la </w:t>
            </w:r>
            <w:r w:rsidRPr="00E47541">
              <w:rPr>
                <w:rFonts w:ascii="Calibri" w:hAnsi="Calibri"/>
                <w:color w:val="191919"/>
                <w:sz w:val="20"/>
              </w:rPr>
              <w:t>supervision</w:t>
            </w:r>
          </w:p>
        </w:tc>
        <w:tc>
          <w:tcPr>
            <w:tcW w:w="947" w:type="pct"/>
            <w:tcBorders>
              <w:top w:val="single" w:sz="4" w:space="0" w:color="auto"/>
              <w:left w:val="single" w:sz="4" w:space="0" w:color="auto"/>
              <w:bottom w:val="single" w:sz="4" w:space="0" w:color="auto"/>
              <w:right w:val="single" w:sz="4" w:space="0" w:color="auto"/>
            </w:tcBorders>
          </w:tcPr>
          <w:p w14:paraId="4CC5AC8B"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Superviseurs à tous les niveaux</w:t>
            </w:r>
          </w:p>
        </w:tc>
        <w:tc>
          <w:tcPr>
            <w:tcW w:w="947" w:type="pct"/>
            <w:tcBorders>
              <w:top w:val="single" w:sz="4" w:space="0" w:color="auto"/>
              <w:left w:val="single" w:sz="4" w:space="0" w:color="auto"/>
              <w:bottom w:val="single" w:sz="4" w:space="0" w:color="auto"/>
              <w:right w:val="single" w:sz="4" w:space="0" w:color="auto"/>
            </w:tcBorders>
          </w:tcPr>
          <w:p w14:paraId="56792ADC"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Durant la distribution de MII pour chaque phase de la campagne</w:t>
            </w:r>
          </w:p>
        </w:tc>
      </w:tr>
      <w:tr w:rsidR="00F1178B" w:rsidRPr="00E47541" w14:paraId="0FD9614D"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74F2DA1" w14:textId="77777777"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22</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39670B4" w14:textId="03B642C6" w:rsidR="00F1178B" w:rsidRPr="00E47541" w:rsidRDefault="00335FE6">
            <w:pPr>
              <w:widowControl w:val="0"/>
              <w:autoSpaceDE w:val="0"/>
              <w:autoSpaceDN w:val="0"/>
              <w:adjustRightInd w:val="0"/>
              <w:rPr>
                <w:rFonts w:ascii="Calibri" w:hAnsi="Calibri" w:cs="Calibri"/>
                <w:sz w:val="20"/>
                <w:szCs w:val="20"/>
              </w:rPr>
            </w:pPr>
            <w:r w:rsidRPr="00E47541">
              <w:rPr>
                <w:rFonts w:ascii="Calibri" w:hAnsi="Calibri"/>
                <w:sz w:val="20"/>
              </w:rPr>
              <w:t xml:space="preserve">Proportion de bons échangés contre des MII durant la distribution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D6E681B" w14:textId="7F7C152B"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 xml:space="preserve">Numérateur : </w:t>
            </w:r>
            <w:r w:rsidR="00DC042E" w:rsidRPr="00E47541">
              <w:rPr>
                <w:rFonts w:ascii="Calibri" w:hAnsi="Calibri"/>
                <w:sz w:val="20"/>
              </w:rPr>
              <w:t>n</w:t>
            </w:r>
            <w:r w:rsidRPr="00E47541">
              <w:rPr>
                <w:rFonts w:ascii="Calibri" w:hAnsi="Calibri"/>
                <w:sz w:val="20"/>
              </w:rPr>
              <w:t xml:space="preserve">ombre de bons échangés durant la distribution </w:t>
            </w:r>
          </w:p>
          <w:p w14:paraId="7F9CAEEB" w14:textId="77777777" w:rsidR="00F1178B" w:rsidRPr="00E47541" w:rsidRDefault="00F1178B">
            <w:pPr>
              <w:widowControl w:val="0"/>
              <w:autoSpaceDE w:val="0"/>
              <w:autoSpaceDN w:val="0"/>
              <w:adjustRightInd w:val="0"/>
              <w:rPr>
                <w:rFonts w:ascii="Calibri" w:hAnsi="Calibri" w:cs="Calibri"/>
                <w:sz w:val="20"/>
                <w:szCs w:val="20"/>
              </w:rPr>
            </w:pPr>
          </w:p>
          <w:p w14:paraId="38EF68C7" w14:textId="31A6E71F"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 xml:space="preserve">Dénominateur : </w:t>
            </w:r>
            <w:r w:rsidR="00DC042E" w:rsidRPr="00E47541">
              <w:rPr>
                <w:rFonts w:ascii="Calibri" w:hAnsi="Calibri"/>
                <w:sz w:val="20"/>
              </w:rPr>
              <w:t>n</w:t>
            </w:r>
            <w:r w:rsidRPr="00E47541">
              <w:rPr>
                <w:rFonts w:ascii="Calibri" w:hAnsi="Calibri"/>
                <w:sz w:val="20"/>
              </w:rPr>
              <w:t xml:space="preserve">ombre de bons devant être échangés d’après les données </w:t>
            </w:r>
            <w:r w:rsidR="00526332" w:rsidRPr="00E47541">
              <w:rPr>
                <w:rFonts w:ascii="Calibri" w:hAnsi="Calibri"/>
                <w:sz w:val="20"/>
              </w:rPr>
              <w:t>relatives à l</w:t>
            </w:r>
            <w:r w:rsidRPr="00E47541">
              <w:rPr>
                <w:rFonts w:ascii="Calibri" w:hAnsi="Calibri"/>
                <w:sz w:val="20"/>
              </w:rPr>
              <w:t>’enregistrement des ménages</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3937A6D" w14:textId="5AD6DC2A" w:rsidR="00F1178B" w:rsidRPr="00E47541" w:rsidRDefault="00335FE6">
            <w:pPr>
              <w:widowControl w:val="0"/>
              <w:autoSpaceDE w:val="0"/>
              <w:autoSpaceDN w:val="0"/>
              <w:adjustRightInd w:val="0"/>
              <w:rPr>
                <w:rFonts w:ascii="Calibri" w:hAnsi="Calibri" w:cs="Calibri"/>
                <w:sz w:val="20"/>
                <w:szCs w:val="20"/>
              </w:rPr>
            </w:pPr>
            <w:r w:rsidRPr="00E47541">
              <w:rPr>
                <w:rFonts w:ascii="Calibri" w:hAnsi="Calibri"/>
                <w:sz w:val="20"/>
              </w:rPr>
              <w:t>Base de données de la campagne</w:t>
            </w:r>
          </w:p>
        </w:tc>
        <w:tc>
          <w:tcPr>
            <w:tcW w:w="947" w:type="pct"/>
            <w:tcBorders>
              <w:top w:val="single" w:sz="4" w:space="0" w:color="auto"/>
              <w:left w:val="single" w:sz="4" w:space="0" w:color="auto"/>
              <w:bottom w:val="single" w:sz="4" w:space="0" w:color="auto"/>
              <w:right w:val="single" w:sz="4" w:space="0" w:color="auto"/>
            </w:tcBorders>
          </w:tcPr>
          <w:p w14:paraId="59128A96" w14:textId="01DC18FE"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375B9188" w14:textId="77777777"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OU </w:t>
            </w:r>
          </w:p>
          <w:p w14:paraId="5BCC8329" w14:textId="4EEADD9B" w:rsidR="00F1178B" w:rsidRPr="00E47541" w:rsidRDefault="00335FE6" w:rsidP="00335FE6">
            <w:pPr>
              <w:widowControl w:val="0"/>
              <w:autoSpaceDE w:val="0"/>
              <w:autoSpaceDN w:val="0"/>
              <w:adjustRightInd w:val="0"/>
              <w:rPr>
                <w:rFonts w:ascii="Calibri" w:hAnsi="Calibri" w:cs="Calibri"/>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4FD09462" w14:textId="77777777"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Durant la distribution de MII et à la fin de celle-ci pour chaque phase de la campagne</w:t>
            </w:r>
          </w:p>
        </w:tc>
      </w:tr>
    </w:tbl>
    <w:p w14:paraId="21767774" w14:textId="77777777" w:rsidR="00F1178B" w:rsidRPr="00E47541" w:rsidRDefault="00F1178B" w:rsidP="00F1178B"/>
    <w:p w14:paraId="21BC2A93" w14:textId="77777777" w:rsidR="00F1178B" w:rsidRPr="00E47541" w:rsidRDefault="00F1178B" w:rsidP="009316AF">
      <w:pPr>
        <w:rPr>
          <w:rFonts w:ascii="Calibri" w:eastAsia="Times New Roman" w:hAnsi="Calibri" w:cs="Calibri"/>
          <w:sz w:val="22"/>
          <w:szCs w:val="22"/>
        </w:rPr>
      </w:pPr>
    </w:p>
    <w:p w14:paraId="376D7060" w14:textId="77777777" w:rsidR="00701848" w:rsidRPr="00E47541" w:rsidRDefault="00701848" w:rsidP="009316AF">
      <w:pPr>
        <w:rPr>
          <w:rFonts w:ascii="Times New Roman" w:hAnsi="Times New Roman"/>
          <w:color w:val="000000"/>
        </w:rPr>
        <w:sectPr w:rsidR="00701848" w:rsidRPr="00E47541" w:rsidSect="008B53C8">
          <w:pgSz w:w="15840" w:h="12240" w:orient="landscape"/>
          <w:pgMar w:top="1758" w:right="1440" w:bottom="1758" w:left="1440" w:header="709" w:footer="709" w:gutter="0"/>
          <w:cols w:space="720"/>
          <w:docGrid w:linePitch="326"/>
        </w:sectPr>
      </w:pPr>
    </w:p>
    <w:p w14:paraId="5498D11E" w14:textId="1586767F" w:rsidR="00122B84" w:rsidRPr="00E47541" w:rsidRDefault="00701848" w:rsidP="009316AF">
      <w:pPr>
        <w:rPr>
          <w:rFonts w:ascii="Calibri" w:hAnsi="Calibri" w:cs="Calibri"/>
          <w:b/>
          <w:bCs/>
          <w:color w:val="000000"/>
          <w:sz w:val="28"/>
          <w:szCs w:val="28"/>
        </w:rPr>
      </w:pPr>
      <w:r w:rsidRPr="00E47541">
        <w:rPr>
          <w:rFonts w:ascii="Calibri" w:hAnsi="Calibri"/>
          <w:b/>
          <w:color w:val="000000"/>
          <w:sz w:val="28"/>
        </w:rPr>
        <w:lastRenderedPageBreak/>
        <w:t>Annexes 2 : Documents de référence</w:t>
      </w:r>
    </w:p>
    <w:p w14:paraId="627C98A3" w14:textId="74D10627" w:rsidR="00701848" w:rsidRPr="00E47541" w:rsidRDefault="00701848" w:rsidP="009316AF">
      <w:pPr>
        <w:rPr>
          <w:rFonts w:ascii="Calibri" w:hAnsi="Calibri" w:cs="Calibri"/>
          <w:b/>
          <w:bCs/>
          <w:color w:val="000000"/>
          <w:sz w:val="28"/>
          <w:szCs w:val="28"/>
        </w:rPr>
      </w:pPr>
    </w:p>
    <w:p w14:paraId="11E60639" w14:textId="6AFD6DC5" w:rsidR="00F22BB8" w:rsidRPr="00E47541" w:rsidRDefault="00F22BB8" w:rsidP="009316AF">
      <w:pPr>
        <w:rPr>
          <w:rFonts w:ascii="Calibri" w:hAnsi="Calibri" w:cs="Calibri"/>
          <w:color w:val="000000"/>
          <w:sz w:val="22"/>
          <w:szCs w:val="22"/>
        </w:rPr>
      </w:pPr>
      <w:r w:rsidRPr="00E47541">
        <w:rPr>
          <w:rFonts w:ascii="Calibri" w:hAnsi="Calibri"/>
          <w:color w:val="000000"/>
          <w:sz w:val="22"/>
        </w:rPr>
        <w:t xml:space="preserve">Des documents d’orientation </w:t>
      </w:r>
      <w:r w:rsidR="00526332" w:rsidRPr="00E47541">
        <w:rPr>
          <w:rFonts w:ascii="Calibri" w:hAnsi="Calibri"/>
          <w:color w:val="000000"/>
          <w:sz w:val="22"/>
        </w:rPr>
        <w:t xml:space="preserve">portant sur </w:t>
      </w:r>
      <w:r w:rsidRPr="00E47541">
        <w:rPr>
          <w:rFonts w:ascii="Calibri" w:hAnsi="Calibri"/>
          <w:color w:val="000000"/>
          <w:sz w:val="22"/>
        </w:rPr>
        <w:t xml:space="preserve">de nombreux aspects de la distribution de MII peuvent être consultés à l’adresse suivante : </w:t>
      </w:r>
    </w:p>
    <w:p w14:paraId="4B1B5135" w14:textId="531080FF" w:rsidR="00F77897" w:rsidRPr="00912B99" w:rsidRDefault="00912B99" w:rsidP="009316AF">
      <w:pPr>
        <w:rPr>
          <w:rFonts w:ascii="Calibri" w:hAnsi="Calibri" w:cs="Calibri"/>
          <w:color w:val="000000"/>
          <w:sz w:val="22"/>
          <w:szCs w:val="22"/>
        </w:rPr>
      </w:pPr>
      <w:hyperlink r:id="rId15" w:history="1">
        <w:r w:rsidRPr="00FA7B8A">
          <w:rPr>
            <w:rStyle w:val="Hyperlink"/>
            <w:rFonts w:ascii="Calibri" w:hAnsi="Calibri" w:cs="Calibri"/>
            <w:sz w:val="22"/>
            <w:szCs w:val="22"/>
          </w:rPr>
          <w:t>https://allianceformalariaprevention.com/fr/ressources/banque-de-ressources/</w:t>
        </w:r>
      </w:hyperlink>
      <w:r>
        <w:rPr>
          <w:rFonts w:ascii="Calibri" w:hAnsi="Calibri" w:cs="Calibri"/>
          <w:sz w:val="22"/>
          <w:szCs w:val="22"/>
        </w:rPr>
        <w:t xml:space="preserve"> </w:t>
      </w:r>
    </w:p>
    <w:p w14:paraId="5D9074F4" w14:textId="77777777" w:rsidR="00912B99" w:rsidRDefault="00912B99" w:rsidP="009316AF">
      <w:pPr>
        <w:rPr>
          <w:rFonts w:ascii="Calibri" w:hAnsi="Calibri"/>
          <w:color w:val="000000"/>
          <w:sz w:val="22"/>
        </w:rPr>
      </w:pPr>
    </w:p>
    <w:p w14:paraId="5B0A47A0" w14:textId="464EF16B" w:rsidR="00F22BB8" w:rsidRPr="00E47541" w:rsidRDefault="00F22BB8" w:rsidP="009316AF">
      <w:pPr>
        <w:rPr>
          <w:rFonts w:ascii="Calibri" w:hAnsi="Calibri" w:cs="Calibri"/>
          <w:color w:val="000000"/>
          <w:sz w:val="22"/>
          <w:szCs w:val="22"/>
        </w:rPr>
      </w:pPr>
      <w:r w:rsidRPr="00E47541">
        <w:rPr>
          <w:rFonts w:ascii="Calibri" w:hAnsi="Calibri"/>
          <w:color w:val="000000"/>
          <w:sz w:val="22"/>
        </w:rPr>
        <w:t>Voir les documents figurant sous les rubriques suivantes :</w:t>
      </w:r>
    </w:p>
    <w:p w14:paraId="79C8B6BE" w14:textId="77777777" w:rsidR="00F22BB8" w:rsidRPr="00E47541" w:rsidRDefault="00F22BB8" w:rsidP="009316AF">
      <w:pPr>
        <w:rPr>
          <w:rFonts w:ascii="Calibri" w:hAnsi="Calibri" w:cs="Calibri"/>
          <w:color w:val="000000"/>
          <w:sz w:val="22"/>
          <w:szCs w:val="22"/>
        </w:rPr>
      </w:pPr>
    </w:p>
    <w:p w14:paraId="52DE0957" w14:textId="4A40C088" w:rsidR="00F22BB8" w:rsidRPr="00E47541" w:rsidRDefault="00F22BB8" w:rsidP="009316AF">
      <w:pPr>
        <w:rPr>
          <w:rFonts w:ascii="Calibri" w:hAnsi="Calibri" w:cs="Calibri"/>
          <w:color w:val="000000"/>
          <w:sz w:val="22"/>
          <w:szCs w:val="22"/>
        </w:rPr>
      </w:pPr>
      <w:r w:rsidRPr="00E47541">
        <w:rPr>
          <w:rFonts w:ascii="Calibri" w:hAnsi="Calibri"/>
          <w:color w:val="000000"/>
          <w:sz w:val="22"/>
        </w:rPr>
        <w:t>Boîte à outils de l’APP</w:t>
      </w:r>
    </w:p>
    <w:p w14:paraId="2F6FB5E0" w14:textId="366BFF2F" w:rsidR="00F22BB8" w:rsidRPr="00E47541" w:rsidRDefault="00F22BB8" w:rsidP="009316AF">
      <w:pPr>
        <w:rPr>
          <w:rFonts w:ascii="Calibri" w:hAnsi="Calibri" w:cs="Calibri"/>
          <w:color w:val="000000"/>
          <w:sz w:val="22"/>
          <w:szCs w:val="22"/>
        </w:rPr>
      </w:pPr>
      <w:r w:rsidRPr="00E47541">
        <w:rPr>
          <w:rFonts w:ascii="Calibri" w:hAnsi="Calibri"/>
          <w:color w:val="000000"/>
          <w:sz w:val="22"/>
        </w:rPr>
        <w:t>Environnements opérationnels complexes</w:t>
      </w:r>
    </w:p>
    <w:p w14:paraId="6D3766CE" w14:textId="4CB754FC" w:rsidR="00F22BB8" w:rsidRPr="00E47541" w:rsidRDefault="00F22BB8" w:rsidP="009316AF">
      <w:pPr>
        <w:rPr>
          <w:rFonts w:ascii="Calibri" w:hAnsi="Calibri" w:cs="Calibri"/>
          <w:color w:val="000000"/>
          <w:sz w:val="22"/>
          <w:szCs w:val="22"/>
        </w:rPr>
      </w:pPr>
      <w:r w:rsidRPr="00E47541">
        <w:rPr>
          <w:rFonts w:ascii="Calibri" w:hAnsi="Calibri"/>
          <w:color w:val="000000"/>
          <w:sz w:val="22"/>
        </w:rPr>
        <w:t xml:space="preserve">Distribution </w:t>
      </w:r>
      <w:r w:rsidR="00912B99">
        <w:rPr>
          <w:rFonts w:ascii="Calibri" w:hAnsi="Calibri"/>
          <w:color w:val="000000"/>
          <w:sz w:val="22"/>
        </w:rPr>
        <w:t>permanente</w:t>
      </w:r>
    </w:p>
    <w:p w14:paraId="2B8EE1DC" w14:textId="662E1617" w:rsidR="00F22BB8" w:rsidRPr="00E47541" w:rsidRDefault="00F22BB8" w:rsidP="009316AF">
      <w:pPr>
        <w:rPr>
          <w:rFonts w:ascii="Calibri" w:hAnsi="Calibri" w:cs="Calibri"/>
          <w:color w:val="000000"/>
          <w:sz w:val="22"/>
          <w:szCs w:val="22"/>
        </w:rPr>
      </w:pPr>
      <w:r w:rsidRPr="00E47541">
        <w:rPr>
          <w:rFonts w:ascii="Calibri" w:hAnsi="Calibri"/>
          <w:color w:val="000000"/>
          <w:sz w:val="22"/>
        </w:rPr>
        <w:t>Améliorer l’efficacité des campagnes MII grâce à l’utilisation d’outils numériques</w:t>
      </w:r>
    </w:p>
    <w:p w14:paraId="6678E123" w14:textId="4FEEED9C" w:rsidR="00F22BB8" w:rsidRPr="00E47541" w:rsidRDefault="00F22BB8" w:rsidP="009316AF">
      <w:pPr>
        <w:rPr>
          <w:rFonts w:ascii="Calibri" w:hAnsi="Calibri" w:cs="Calibri"/>
          <w:color w:val="000000"/>
          <w:sz w:val="22"/>
          <w:szCs w:val="22"/>
        </w:rPr>
      </w:pPr>
      <w:proofErr w:type="gramStart"/>
      <w:r w:rsidRPr="00E47541">
        <w:rPr>
          <w:rFonts w:ascii="Calibri" w:hAnsi="Calibri"/>
          <w:color w:val="000000"/>
          <w:sz w:val="22"/>
        </w:rPr>
        <w:t>Distribution de MII multiproduits</w:t>
      </w:r>
      <w:proofErr w:type="gramEnd"/>
    </w:p>
    <w:p w14:paraId="696D1720" w14:textId="77777777" w:rsidR="00934673" w:rsidRPr="00E47541" w:rsidRDefault="00934673" w:rsidP="009316AF">
      <w:pPr>
        <w:rPr>
          <w:rFonts w:ascii="Calibri" w:hAnsi="Calibri" w:cs="Calibri"/>
          <w:color w:val="000000"/>
          <w:sz w:val="22"/>
          <w:szCs w:val="22"/>
        </w:rPr>
      </w:pPr>
    </w:p>
    <w:p w14:paraId="0BF5581B" w14:textId="77777777" w:rsidR="00EE5001" w:rsidRPr="00E47541" w:rsidRDefault="00EE5001" w:rsidP="00934673">
      <w:pPr>
        <w:rPr>
          <w:rStyle w:val="Hyperlink"/>
          <w:rFonts w:ascii="Calibri" w:eastAsia="Calibri" w:hAnsi="Calibri" w:cs="Calibri"/>
          <w:iCs/>
          <w:color w:val="auto"/>
          <w:sz w:val="22"/>
          <w:szCs w:val="22"/>
          <w:u w:val="none"/>
        </w:rPr>
      </w:pPr>
    </w:p>
    <w:p w14:paraId="62060318" w14:textId="77777777" w:rsidR="00934673" w:rsidRPr="00E47541" w:rsidRDefault="00934673" w:rsidP="009316AF">
      <w:pPr>
        <w:rPr>
          <w:rStyle w:val="Hyperlink"/>
          <w:rFonts w:ascii="Calibri" w:eastAsia="Calibri" w:hAnsi="Calibri" w:cs="Calibri"/>
          <w:iCs/>
          <w:color w:val="auto"/>
          <w:sz w:val="22"/>
          <w:szCs w:val="22"/>
          <w:u w:val="none"/>
        </w:rPr>
      </w:pPr>
      <w:r w:rsidRPr="00E47541">
        <w:rPr>
          <w:rStyle w:val="Hyperlink"/>
          <w:rFonts w:ascii="Calibri" w:hAnsi="Calibri"/>
          <w:color w:val="auto"/>
          <w:sz w:val="22"/>
          <w:u w:val="none"/>
        </w:rPr>
        <w:t>Voir également les documents figurant sous les rubriques suivantes :</w:t>
      </w:r>
    </w:p>
    <w:p w14:paraId="0B7B219D" w14:textId="77777777" w:rsidR="00934673" w:rsidRPr="00E47541" w:rsidRDefault="00934673" w:rsidP="009316AF">
      <w:pPr>
        <w:rPr>
          <w:rStyle w:val="Hyperlink"/>
          <w:rFonts w:ascii="Calibri" w:eastAsia="Calibri" w:hAnsi="Calibri" w:cs="Calibri"/>
          <w:iCs/>
          <w:color w:val="auto"/>
          <w:sz w:val="22"/>
          <w:szCs w:val="22"/>
          <w:u w:val="none"/>
        </w:rPr>
      </w:pPr>
    </w:p>
    <w:p w14:paraId="3683317A" w14:textId="50CA4D88" w:rsidR="00934673" w:rsidRPr="00E47541" w:rsidRDefault="00934673" w:rsidP="009316AF">
      <w:pPr>
        <w:rPr>
          <w:rStyle w:val="Hyperlink"/>
          <w:rFonts w:ascii="Calibri" w:eastAsia="Calibri" w:hAnsi="Calibri" w:cs="Calibri"/>
          <w:iCs/>
          <w:color w:val="auto"/>
          <w:sz w:val="22"/>
          <w:szCs w:val="22"/>
          <w:u w:val="none"/>
        </w:rPr>
      </w:pPr>
      <w:r w:rsidRPr="00E47541">
        <w:rPr>
          <w:rStyle w:val="Hyperlink"/>
          <w:rFonts w:ascii="Calibri" w:hAnsi="Calibri"/>
          <w:color w:val="auto"/>
          <w:sz w:val="22"/>
          <w:u w:val="none"/>
        </w:rPr>
        <w:t>Logistique</w:t>
      </w:r>
    </w:p>
    <w:p w14:paraId="4108AD8A" w14:textId="78AE5C40" w:rsidR="00912B99" w:rsidRDefault="00934673" w:rsidP="009316AF">
      <w:pPr>
        <w:rPr>
          <w:rStyle w:val="Hyperlink"/>
          <w:rFonts w:ascii="Calibri" w:hAnsi="Calibri"/>
          <w:color w:val="auto"/>
          <w:sz w:val="22"/>
          <w:u w:val="none"/>
        </w:rPr>
      </w:pPr>
      <w:proofErr w:type="spellStart"/>
      <w:r w:rsidRPr="00E47541">
        <w:rPr>
          <w:rStyle w:val="Hyperlink"/>
          <w:rFonts w:ascii="Calibri" w:hAnsi="Calibri"/>
          <w:color w:val="auto"/>
          <w:sz w:val="22"/>
          <w:u w:val="none"/>
        </w:rPr>
        <w:t>Macroplanification</w:t>
      </w:r>
      <w:proofErr w:type="spellEnd"/>
    </w:p>
    <w:p w14:paraId="5601CB60" w14:textId="04F651D7" w:rsidR="00934673" w:rsidRPr="00E47541" w:rsidRDefault="00934673" w:rsidP="009316AF">
      <w:pPr>
        <w:rPr>
          <w:rStyle w:val="Hyperlink"/>
          <w:rFonts w:ascii="Calibri" w:eastAsia="Calibri" w:hAnsi="Calibri" w:cs="Calibri"/>
          <w:iCs/>
          <w:color w:val="auto"/>
          <w:sz w:val="22"/>
          <w:szCs w:val="22"/>
          <w:u w:val="none"/>
        </w:rPr>
      </w:pPr>
      <w:proofErr w:type="spellStart"/>
      <w:r w:rsidRPr="00E47541">
        <w:rPr>
          <w:rStyle w:val="Hyperlink"/>
          <w:rFonts w:ascii="Calibri" w:hAnsi="Calibri"/>
          <w:color w:val="auto"/>
          <w:sz w:val="22"/>
          <w:u w:val="none"/>
        </w:rPr>
        <w:t>Microplanification</w:t>
      </w:r>
      <w:proofErr w:type="spellEnd"/>
    </w:p>
    <w:p w14:paraId="1B00BE5E" w14:textId="5B79C8C4" w:rsidR="00934673" w:rsidRPr="00E47541" w:rsidRDefault="00934673" w:rsidP="009316AF">
      <w:pPr>
        <w:rPr>
          <w:rStyle w:val="Hyperlink"/>
          <w:rFonts w:ascii="Calibri" w:eastAsia="Calibri" w:hAnsi="Calibri" w:cs="Calibri"/>
          <w:iCs/>
          <w:color w:val="auto"/>
          <w:sz w:val="22"/>
          <w:szCs w:val="22"/>
          <w:u w:val="none"/>
        </w:rPr>
      </w:pPr>
      <w:r w:rsidRPr="00E47541">
        <w:rPr>
          <w:rStyle w:val="Hyperlink"/>
          <w:rFonts w:ascii="Calibri" w:hAnsi="Calibri"/>
          <w:color w:val="auto"/>
          <w:sz w:val="22"/>
          <w:u w:val="none"/>
        </w:rPr>
        <w:t>Changement social et comportement</w:t>
      </w:r>
      <w:r w:rsidR="00912B99">
        <w:rPr>
          <w:rStyle w:val="Hyperlink"/>
          <w:rFonts w:ascii="Calibri" w:hAnsi="Calibri"/>
          <w:color w:val="auto"/>
          <w:sz w:val="22"/>
          <w:u w:val="none"/>
        </w:rPr>
        <w:t>al</w:t>
      </w:r>
    </w:p>
    <w:p w14:paraId="3AA1B191" w14:textId="16B17E54" w:rsidR="00701848" w:rsidRPr="00E47541" w:rsidRDefault="00912B99" w:rsidP="009316AF">
      <w:pPr>
        <w:rPr>
          <w:rFonts w:ascii="Calibri" w:hAnsi="Calibri" w:cs="Calibri"/>
          <w:sz w:val="22"/>
          <w:szCs w:val="22"/>
        </w:rPr>
      </w:pPr>
      <w:r>
        <w:rPr>
          <w:rStyle w:val="Hyperlink"/>
          <w:rFonts w:ascii="Calibri" w:hAnsi="Calibri"/>
          <w:color w:val="auto"/>
          <w:sz w:val="22"/>
          <w:u w:val="none"/>
        </w:rPr>
        <w:t>Control,</w:t>
      </w:r>
      <w:r w:rsidR="00934673" w:rsidRPr="00E47541">
        <w:rPr>
          <w:rStyle w:val="Hyperlink"/>
          <w:rFonts w:ascii="Calibri" w:hAnsi="Calibri"/>
          <w:color w:val="auto"/>
          <w:sz w:val="22"/>
          <w:u w:val="none"/>
        </w:rPr>
        <w:t xml:space="preserve"> suivi et évaluation</w:t>
      </w:r>
    </w:p>
    <w:sectPr w:rsidR="00701848" w:rsidRPr="00E47541" w:rsidSect="00701848">
      <w:pgSz w:w="12240" w:h="15840"/>
      <w:pgMar w:top="1440" w:right="1800" w:bottom="1440" w:left="180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5259E" w14:textId="77777777" w:rsidR="00CB6B7B" w:rsidRDefault="00CB6B7B">
      <w:r>
        <w:separator/>
      </w:r>
    </w:p>
  </w:endnote>
  <w:endnote w:type="continuationSeparator" w:id="0">
    <w:p w14:paraId="3FC9E684" w14:textId="77777777" w:rsidR="00CB6B7B" w:rsidRDefault="00CB6B7B">
      <w:r>
        <w:continuationSeparator/>
      </w:r>
    </w:p>
  </w:endnote>
  <w:endnote w:type="continuationNotice" w:id="1">
    <w:p w14:paraId="0E27FA70" w14:textId="77777777" w:rsidR="00CB6B7B" w:rsidRDefault="00CB6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Plan">
    <w:altName w:val="Calibri"/>
    <w:charset w:val="00"/>
    <w:family w:val="roman"/>
    <w:pitch w:val="variable"/>
    <w:sig w:usb0="80000003" w:usb1="00000000" w:usb2="00001000" w:usb3="00000000" w:csb0="000001F3" w:csb1="00000000"/>
  </w:font>
  <w:font w:name="SegoeUI">
    <w:altName w:val="Times New Roman"/>
    <w:panose1 w:val="00000000000000000000"/>
    <w:charset w:val="59"/>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3C" w14:textId="1AF09892" w:rsidR="00FC1892" w:rsidRDefault="00044E27">
    <w:pPr>
      <w:pBdr>
        <w:top w:val="nil"/>
        <w:left w:val="nil"/>
        <w:bottom w:val="nil"/>
        <w:right w:val="nil"/>
        <w:between w:val="nil"/>
      </w:pBdr>
      <w:tabs>
        <w:tab w:val="center" w:pos="4680"/>
        <w:tab w:val="right" w:pos="9360"/>
      </w:tabs>
      <w:jc w:val="center"/>
      <w:rPr>
        <w:rFonts w:eastAsia="Cambria" w:cs="Cambria"/>
        <w:color w:val="000000"/>
      </w:rPr>
    </w:pPr>
    <w:r>
      <w:rPr>
        <w:noProof/>
        <w:color w:val="000000"/>
      </w:rPr>
      <mc:AlternateContent>
        <mc:Choice Requires="wps">
          <w:drawing>
            <wp:anchor distT="0" distB="0" distL="114300" distR="114300" simplePos="0" relativeHeight="251658241" behindDoc="0" locked="0" layoutInCell="0" allowOverlap="1" wp14:anchorId="1B19DD14" wp14:editId="0463EF59">
              <wp:simplePos x="0" y="0"/>
              <wp:positionH relativeFrom="page">
                <wp:align>left</wp:align>
              </wp:positionH>
              <wp:positionV relativeFrom="page">
                <wp:align>bottom</wp:align>
              </wp:positionV>
              <wp:extent cx="7772400" cy="463550"/>
              <wp:effectExtent l="0" t="0" r="0" b="12700"/>
              <wp:wrapNone/>
              <wp:docPr id="1" name="MSIPCM4e174e63928962620bf8d5e2" descr="{&quot;HashCode&quot;:-454365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74F04" w14:textId="3F37607C" w:rsidR="00044E27" w:rsidRPr="00044E27" w:rsidRDefault="00044E27" w:rsidP="00044E27">
                          <w:pPr>
                            <w:rPr>
                              <w:rFonts w:ascii="Calibri" w:hAnsi="Calibri" w:cs="Calibri"/>
                              <w:color w:val="000000"/>
                              <w:sz w:val="20"/>
                            </w:rPr>
                          </w:pPr>
                          <w:r>
                            <w:rPr>
                              <w:rFonts w:ascii="Calibri" w:hAnsi="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B19DD14" id="_x0000_t202" coordsize="21600,21600" o:spt="202" path="m,l,21600r21600,l21600,xe">
              <v:stroke joinstyle="miter"/>
              <v:path gradientshapeok="t" o:connecttype="rect"/>
            </v:shapetype>
            <v:shape id="MSIPCM4e174e63928962620bf8d5e2" o:spid="_x0000_s1026" type="#_x0000_t202" alt="{&quot;HashCode&quot;:-45436510,&quot;Height&quot;:9999999.0,&quot;Width&quot;:9999999.0,&quot;Placement&quot;:&quot;Footer&quot;,&quot;Index&quot;:&quot;Primary&quot;,&quot;Section&quot;:1,&quot;Top&quot;:0.0,&quot;Left&quot;:0.0}" style="position:absolute;left:0;text-align:left;margin-left:0;margin-top:0;width:612pt;height:36.5pt;z-index:251658241;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0D074F04" w14:textId="3F37607C" w:rsidR="00044E27" w:rsidRPr="00044E27" w:rsidRDefault="00044E27" w:rsidP="00044E27">
                    <w:pPr>
                      <w:rPr>
                        <w:rFonts w:ascii="Calibri" w:hAnsi="Calibri" w:cs="Calibri"/>
                        <w:color w:val="000000"/>
                        <w:sz w:val="20"/>
                      </w:rPr>
                    </w:pPr>
                    <w:r>
                      <w:rPr>
                        <w:rFonts w:ascii="Calibri" w:hAnsi="Calibri"/>
                        <w:color w:val="000000"/>
                        <w:sz w:val="20"/>
                      </w:rPr>
                      <w:t>Public</w:t>
                    </w:r>
                  </w:p>
                </w:txbxContent>
              </v:textbox>
              <w10:wrap anchorx="page" anchory="page"/>
            </v:shape>
          </w:pict>
        </mc:Fallback>
      </mc:AlternateContent>
    </w:r>
    <w:r w:rsidR="00FC1892">
      <w:rPr>
        <w:rFonts w:eastAsia="Cambria" w:cs="Cambria"/>
        <w:color w:val="000000"/>
      </w:rPr>
      <w:fldChar w:fldCharType="begin"/>
    </w:r>
    <w:r w:rsidR="00FC1892">
      <w:rPr>
        <w:rFonts w:eastAsia="Cambria" w:cs="Cambria"/>
        <w:color w:val="000000"/>
      </w:rPr>
      <w:instrText>PAGE</w:instrText>
    </w:r>
    <w:r w:rsidR="00FC1892">
      <w:rPr>
        <w:rFonts w:eastAsia="Cambria" w:cs="Cambria"/>
        <w:color w:val="000000"/>
      </w:rPr>
      <w:fldChar w:fldCharType="separate"/>
    </w:r>
    <w:r w:rsidR="00D54AD7">
      <w:rPr>
        <w:rFonts w:eastAsia="Cambria" w:cs="Cambria"/>
        <w:color w:val="000000"/>
      </w:rPr>
      <w:t>2</w:t>
    </w:r>
    <w:r w:rsidR="00FC1892">
      <w:rPr>
        <w:rFonts w:eastAsia="Cambria" w:cs="Cambria"/>
        <w:color w:val="000000"/>
      </w:rPr>
      <w:fldChar w:fldCharType="end"/>
    </w:r>
  </w:p>
  <w:p w14:paraId="0000023D" w14:textId="77777777" w:rsidR="00FC1892" w:rsidRDefault="00FC1892">
    <w:pPr>
      <w:pBdr>
        <w:top w:val="nil"/>
        <w:left w:val="nil"/>
        <w:bottom w:val="nil"/>
        <w:right w:val="nil"/>
        <w:between w:val="nil"/>
      </w:pBdr>
      <w:tabs>
        <w:tab w:val="center" w:pos="4680"/>
        <w:tab w:val="right" w:pos="9360"/>
      </w:tabs>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2154D" w14:textId="5DFA4AB0" w:rsidR="00FC1892" w:rsidRDefault="00044E27">
    <w:pPr>
      <w:pStyle w:val="Footer"/>
      <w:jc w:val="center"/>
    </w:pPr>
    <w:r>
      <w:rPr>
        <w:noProof/>
      </w:rPr>
      <mc:AlternateContent>
        <mc:Choice Requires="wps">
          <w:drawing>
            <wp:anchor distT="0" distB="0" distL="114300" distR="114300" simplePos="0" relativeHeight="251658242" behindDoc="0" locked="0" layoutInCell="0" allowOverlap="1" wp14:anchorId="661017F4" wp14:editId="1AE12FF0">
              <wp:simplePos x="0" y="0"/>
              <wp:positionH relativeFrom="page">
                <wp:align>left</wp:align>
              </wp:positionH>
              <wp:positionV relativeFrom="page">
                <wp:align>bottom</wp:align>
              </wp:positionV>
              <wp:extent cx="7772400" cy="463550"/>
              <wp:effectExtent l="0" t="0" r="0" b="12700"/>
              <wp:wrapNone/>
              <wp:docPr id="2" name="MSIPCM63cc42eca4a15b67e9dff275" descr="{&quot;HashCode&quot;:-454365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024424" w14:textId="010E18BE" w:rsidR="00044E27" w:rsidRPr="00044E27" w:rsidRDefault="00044E27" w:rsidP="00044E27">
                          <w:pPr>
                            <w:rPr>
                              <w:rFonts w:ascii="Calibri" w:hAnsi="Calibri" w:cs="Calibri"/>
                              <w:color w:val="000000"/>
                              <w:sz w:val="20"/>
                            </w:rPr>
                          </w:pPr>
                          <w:r>
                            <w:rPr>
                              <w:rFonts w:ascii="Calibri" w:hAnsi="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61017F4" id="_x0000_t202" coordsize="21600,21600" o:spt="202" path="m,l,21600r21600,l21600,xe">
              <v:stroke joinstyle="miter"/>
              <v:path gradientshapeok="t" o:connecttype="rect"/>
            </v:shapetype>
            <v:shape id="MSIPCM63cc42eca4a15b67e9dff275" o:spid="_x0000_s1027" type="#_x0000_t202" alt="{&quot;HashCode&quot;:-45436510,&quot;Height&quot;:9999999.0,&quot;Width&quot;:9999999.0,&quot;Placement&quot;:&quot;Footer&quot;,&quot;Index&quot;:&quot;FirstPage&quot;,&quot;Section&quot;:1,&quot;Top&quot;:0.0,&quot;Left&quot;:0.0}" style="position:absolute;left:0;text-align:left;margin-left:0;margin-top:0;width:612pt;height:36.5pt;z-index:25165824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7B024424" w14:textId="010E18BE" w:rsidR="00044E27" w:rsidRPr="00044E27" w:rsidRDefault="00044E27" w:rsidP="00044E27">
                    <w:pPr>
                      <w:rPr>
                        <w:rFonts w:ascii="Calibri" w:hAnsi="Calibri" w:cs="Calibri"/>
                        <w:color w:val="000000"/>
                        <w:sz w:val="20"/>
                      </w:rPr>
                    </w:pPr>
                    <w:r>
                      <w:rPr>
                        <w:rFonts w:ascii="Calibri" w:hAnsi="Calibri"/>
                        <w:color w:val="000000"/>
                        <w:sz w:val="20"/>
                      </w:rPr>
                      <w:t>Public</w:t>
                    </w:r>
                  </w:p>
                </w:txbxContent>
              </v:textbox>
              <w10:wrap anchorx="page" anchory="page"/>
            </v:shape>
          </w:pict>
        </mc:Fallback>
      </mc:AlternateContent>
    </w:r>
    <w:sdt>
      <w:sdtPr>
        <w:id w:val="-1147586292"/>
        <w:docPartObj>
          <w:docPartGallery w:val="Page Numbers (Bottom of Page)"/>
          <w:docPartUnique/>
        </w:docPartObj>
      </w:sdtPr>
      <w:sdtEndPr>
        <w:rPr>
          <w:noProof/>
        </w:rPr>
      </w:sdtEndPr>
      <w:sdtContent>
        <w:r w:rsidR="00FC1892">
          <w:fldChar w:fldCharType="begin"/>
        </w:r>
        <w:r w:rsidR="00FC1892">
          <w:instrText xml:space="preserve"> PAGE   \* MERGEFORMAT </w:instrText>
        </w:r>
        <w:r w:rsidR="00FC1892">
          <w:fldChar w:fldCharType="separate"/>
        </w:r>
        <w:r w:rsidR="00D54AD7">
          <w:t>1</w:t>
        </w:r>
        <w:r w:rsidR="00FC1892">
          <w:fldChar w:fldCharType="end"/>
        </w:r>
      </w:sdtContent>
    </w:sdt>
  </w:p>
  <w:p w14:paraId="1513C409" w14:textId="77777777" w:rsidR="00FC1892" w:rsidRDefault="00FC1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77200" w14:textId="77777777" w:rsidR="00CB6B7B" w:rsidRDefault="00CB6B7B">
      <w:r>
        <w:separator/>
      </w:r>
    </w:p>
  </w:footnote>
  <w:footnote w:type="continuationSeparator" w:id="0">
    <w:p w14:paraId="6E8BC10D" w14:textId="77777777" w:rsidR="00CB6B7B" w:rsidRDefault="00CB6B7B">
      <w:r>
        <w:continuationSeparator/>
      </w:r>
    </w:p>
  </w:footnote>
  <w:footnote w:type="continuationNotice" w:id="1">
    <w:p w14:paraId="1DE60E36" w14:textId="77777777" w:rsidR="00CB6B7B" w:rsidRDefault="00CB6B7B"/>
  </w:footnote>
  <w:footnote w:id="2">
    <w:p w14:paraId="3F22949E" w14:textId="3FE8EAB9" w:rsidR="00FC1892" w:rsidRPr="00657129" w:rsidRDefault="00FC1892" w:rsidP="00331919">
      <w:pPr>
        <w:pStyle w:val="EndnoteText"/>
        <w:rPr>
          <w:rFonts w:ascii="Calibri" w:hAnsi="Calibri" w:cs="Calibri"/>
          <w:sz w:val="18"/>
          <w:szCs w:val="18"/>
        </w:rPr>
      </w:pPr>
      <w:r>
        <w:rPr>
          <w:rStyle w:val="EndnoteReference"/>
        </w:rPr>
        <w:footnoteRef/>
      </w:r>
      <w:r>
        <w:t xml:space="preserve"> </w:t>
      </w:r>
      <w:hyperlink r:id="rId1" w:history="1">
        <w:r w:rsidR="007745A4" w:rsidRPr="00B16BA3">
          <w:rPr>
            <w:rStyle w:val="Hyperlink"/>
            <w:rFonts w:ascii="Calibri" w:hAnsi="Calibri"/>
            <w:sz w:val="18"/>
          </w:rPr>
          <w:t>https://www.vector-works.org/resources/itn-access-and-use/</w:t>
        </w:r>
      </w:hyperlink>
      <w:r w:rsidR="007745A4">
        <w:rPr>
          <w:rFonts w:ascii="Calibri" w:hAnsi="Calibri"/>
          <w:sz w:val="18"/>
        </w:rPr>
        <w:t xml:space="preserve"> </w:t>
      </w:r>
    </w:p>
    <w:p w14:paraId="1E15B989" w14:textId="2CAC3E80" w:rsidR="00FC1892" w:rsidRDefault="00FC1892">
      <w:pPr>
        <w:pStyle w:val="FootnoteText"/>
      </w:pPr>
    </w:p>
  </w:footnote>
  <w:footnote w:id="3">
    <w:p w14:paraId="1F1B0FF4" w14:textId="459B634E" w:rsidR="00EB29AE" w:rsidRPr="00EB29AE" w:rsidRDefault="00EB29AE" w:rsidP="003241D7">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Pour la macro-planification </w:t>
      </w:r>
      <w:r w:rsidR="00912B99">
        <w:rPr>
          <w:rFonts w:ascii="Calibri" w:hAnsi="Calibri"/>
          <w:sz w:val="18"/>
        </w:rPr>
        <w:t>voir :</w:t>
      </w:r>
      <w:r>
        <w:rPr>
          <w:rFonts w:ascii="Calibri" w:hAnsi="Calibri"/>
          <w:sz w:val="18"/>
        </w:rPr>
        <w:t xml:space="preserve"> </w:t>
      </w:r>
      <w:hyperlink r:id="rId2" w:history="1">
        <w:r w:rsidR="00912B99" w:rsidRPr="00FA7B8A">
          <w:rPr>
            <w:rStyle w:val="Hyperlink"/>
            <w:rFonts w:ascii="Calibri" w:hAnsi="Calibri"/>
            <w:sz w:val="18"/>
          </w:rPr>
          <w:t>https://allianceformalariaprevention.com/wp-content/uploads/2022/05/Considerations-Macroplanning-FR.pdf</w:t>
        </w:r>
      </w:hyperlink>
      <w:r w:rsidR="00912B99">
        <w:rPr>
          <w:rFonts w:ascii="Calibri" w:hAnsi="Calibri"/>
          <w:sz w:val="18"/>
        </w:rPr>
        <w:t xml:space="preserve"> </w:t>
      </w:r>
    </w:p>
  </w:footnote>
  <w:footnote w:id="4">
    <w:p w14:paraId="08137BD3" w14:textId="2097694F" w:rsidR="00FC1892" w:rsidRPr="004B1746" w:rsidRDefault="00FC1892" w:rsidP="00C46150">
      <w:pPr>
        <w:pStyle w:val="FootnoteText"/>
        <w:spacing w:after="0"/>
        <w:rPr>
          <w:rFonts w:ascii="Calibri" w:hAnsi="Calibri"/>
          <w:sz w:val="18"/>
          <w:szCs w:val="18"/>
        </w:rPr>
      </w:pPr>
      <w:r>
        <w:rPr>
          <w:rStyle w:val="FootnoteReference"/>
          <w:rFonts w:ascii="Calibri" w:hAnsi="Calibri"/>
          <w:sz w:val="18"/>
          <w:szCs w:val="18"/>
        </w:rPr>
        <w:footnoteRef/>
      </w:r>
      <w:r>
        <w:rPr>
          <w:rFonts w:ascii="Calibri" w:hAnsi="Calibri"/>
          <w:sz w:val="18"/>
        </w:rPr>
        <w:t xml:space="preserve"> Voir le document de l’APP intitulé </w:t>
      </w:r>
      <w:r>
        <w:rPr>
          <w:rFonts w:ascii="Calibri" w:hAnsi="Calibri"/>
          <w:i/>
          <w:iCs/>
          <w:sz w:val="18"/>
        </w:rPr>
        <w:t>Recommandations en matière de micro-planification,</w:t>
      </w:r>
      <w:r>
        <w:rPr>
          <w:rFonts w:ascii="Calibri" w:hAnsi="Calibri"/>
          <w:sz w:val="18"/>
        </w:rPr>
        <w:t xml:space="preserve"> </w:t>
      </w:r>
      <w:hyperlink r:id="rId3" w:history="1">
        <w:r w:rsidR="00912B99" w:rsidRPr="00FA7B8A">
          <w:rPr>
            <w:rStyle w:val="Hyperlink"/>
            <w:rFonts w:ascii="Calibri" w:hAnsi="Calibri" w:cs="Calibri"/>
            <w:sz w:val="18"/>
            <w:szCs w:val="18"/>
          </w:rPr>
          <w:t>https://allianceformalariaprevention.com/wp-content/uploads/2022/06/IFRC-Microplanning-guideline-FR.zip</w:t>
        </w:r>
      </w:hyperlink>
      <w:r w:rsidR="00912B99">
        <w:rPr>
          <w:rFonts w:ascii="Calibri" w:hAnsi="Calibri" w:cs="Calibri"/>
          <w:sz w:val="18"/>
          <w:szCs w:val="18"/>
        </w:rPr>
        <w:t xml:space="preserve">  . </w:t>
      </w:r>
      <w:r w:rsidRPr="007745A4">
        <w:rPr>
          <w:rStyle w:val="Hyperlink"/>
          <w:rFonts w:ascii="Calibri" w:hAnsi="Calibri"/>
          <w:color w:val="auto"/>
          <w:sz w:val="18"/>
          <w:u w:val="none"/>
        </w:rPr>
        <w:t xml:space="preserve">Pour la micro-planification dans le contexte du Covid-19, </w:t>
      </w:r>
      <w:hyperlink r:id="rId4" w:history="1">
        <w:r w:rsidR="007745A4" w:rsidRPr="00B16BA3">
          <w:rPr>
            <w:rStyle w:val="Hyperlink"/>
            <w:rFonts w:ascii="Calibri" w:hAnsi="Calibri"/>
            <w:sz w:val="18"/>
          </w:rPr>
          <w:t>https://allianceformalariaprevention.com/wp-content/uploads/2022/05/Microplanning_COVID-FR.pdf</w:t>
        </w:r>
      </w:hyperlink>
      <w:r w:rsidR="00912B99">
        <w:rPr>
          <w:rStyle w:val="Hyperlink"/>
          <w:rFonts w:ascii="Calibri" w:hAnsi="Calibri"/>
          <w:sz w:val="18"/>
        </w:rPr>
        <w:t>.</w:t>
      </w:r>
      <w:r w:rsidR="007745A4">
        <w:rPr>
          <w:rStyle w:val="Hyperlink"/>
          <w:rFonts w:ascii="Calibri" w:hAnsi="Calibri"/>
          <w:color w:val="auto"/>
          <w:sz w:val="18"/>
        </w:rPr>
        <w:t xml:space="preserve"> </w:t>
      </w:r>
    </w:p>
  </w:footnote>
  <w:footnote w:id="5">
    <w:p w14:paraId="748F1538" w14:textId="63C47C24" w:rsidR="00FC1892" w:rsidRPr="00CA1AD7" w:rsidRDefault="00FC1892" w:rsidP="00E2380B">
      <w:r>
        <w:rPr>
          <w:rStyle w:val="FootnoteReference"/>
          <w:rFonts w:ascii="Calibri" w:hAnsi="Calibri" w:cs="Calibri"/>
          <w:sz w:val="18"/>
          <w:szCs w:val="18"/>
        </w:rPr>
        <w:footnoteRef/>
      </w:r>
      <w:r>
        <w:rPr>
          <w:rFonts w:ascii="Calibri" w:hAnsi="Calibri"/>
          <w:sz w:val="18"/>
        </w:rPr>
        <w:t xml:space="preserve"> Pour le changement social et de comportement (CSC) dans le contexte du Covid-19, voir les orientation</w:t>
      </w:r>
      <w:r w:rsidR="00B31EEE">
        <w:rPr>
          <w:rFonts w:ascii="Calibri" w:hAnsi="Calibri"/>
          <w:sz w:val="18"/>
        </w:rPr>
        <w:t>s</w:t>
      </w:r>
      <w:r>
        <w:rPr>
          <w:rFonts w:ascii="Calibri" w:hAnsi="Calibri"/>
          <w:sz w:val="18"/>
        </w:rPr>
        <w:t xml:space="preserve"> de l’APP sous la rubrique « </w:t>
      </w:r>
      <w:r w:rsidR="00BE3A89">
        <w:rPr>
          <w:rFonts w:ascii="Calibri" w:hAnsi="Calibri"/>
          <w:b/>
          <w:sz w:val="18"/>
        </w:rPr>
        <w:t>Changement social et comportemental</w:t>
      </w:r>
      <w:r>
        <w:rPr>
          <w:rFonts w:ascii="Calibri" w:hAnsi="Calibri"/>
          <w:b/>
          <w:sz w:val="18"/>
        </w:rPr>
        <w:t xml:space="preserve"> » </w:t>
      </w:r>
      <w:r>
        <w:rPr>
          <w:rFonts w:ascii="Calibri" w:hAnsi="Calibri"/>
          <w:sz w:val="18"/>
        </w:rPr>
        <w:t xml:space="preserve">sur le site Web de l’APP : </w:t>
      </w:r>
      <w:hyperlink r:id="rId5" w:history="1">
        <w:r w:rsidR="00BE3A89" w:rsidRPr="00FA7B8A">
          <w:rPr>
            <w:rStyle w:val="Hyperlink"/>
            <w:rFonts w:ascii="Calibri" w:hAnsi="Calibri"/>
            <w:sz w:val="18"/>
          </w:rPr>
          <w:t>https://allianceformalariaprevention.com/fr/ressources/banque-de-ressources/?_sfm_res_campaign_component=Changement%20social%20et%20comportemental</w:t>
        </w:r>
      </w:hyperlink>
      <w:r w:rsidR="00BE3A89">
        <w:rPr>
          <w:rFonts w:ascii="Calibri" w:hAnsi="Calibri"/>
          <w:sz w:val="18"/>
        </w:rPr>
        <w:t xml:space="preserve"> </w:t>
      </w:r>
    </w:p>
  </w:footnote>
  <w:footnote w:id="6">
    <w:p w14:paraId="5EC1461D" w14:textId="0767DEEE" w:rsidR="00FC1892" w:rsidRPr="00E2380B" w:rsidRDefault="00FC1892" w:rsidP="00E2380B">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les orientation</w:t>
      </w:r>
      <w:r w:rsidR="00B31EEE">
        <w:rPr>
          <w:rFonts w:ascii="Calibri" w:hAnsi="Calibri"/>
          <w:sz w:val="18"/>
        </w:rPr>
        <w:t>s</w:t>
      </w:r>
      <w:r>
        <w:rPr>
          <w:rFonts w:ascii="Calibri" w:hAnsi="Calibri"/>
          <w:sz w:val="18"/>
        </w:rPr>
        <w:t xml:space="preserve"> de l’APP</w:t>
      </w:r>
      <w:r w:rsidR="00B31EEE">
        <w:rPr>
          <w:rFonts w:ascii="Calibri" w:hAnsi="Calibri"/>
          <w:sz w:val="18"/>
        </w:rPr>
        <w:t xml:space="preserve"> intitulées </w:t>
      </w:r>
      <w:r>
        <w:rPr>
          <w:rFonts w:ascii="Calibri" w:hAnsi="Calibri"/>
          <w:sz w:val="18"/>
        </w:rPr>
        <w:t xml:space="preserve">: </w:t>
      </w:r>
      <w:r>
        <w:rPr>
          <w:rFonts w:ascii="Calibri" w:hAnsi="Calibri"/>
          <w:i/>
          <w:iCs/>
          <w:sz w:val="18"/>
        </w:rPr>
        <w:t>Plan d’action pour le changement social et de comportement</w:t>
      </w:r>
      <w:r w:rsidR="007745A4">
        <w:rPr>
          <w:rFonts w:ascii="Calibri" w:hAnsi="Calibri"/>
          <w:i/>
          <w:iCs/>
          <w:sz w:val="18"/>
        </w:rPr>
        <w:t>.</w:t>
      </w:r>
      <w:r w:rsidR="00A3609E">
        <w:rPr>
          <w:rFonts w:ascii="Calibri" w:hAnsi="Calibri"/>
          <w:i/>
          <w:iCs/>
          <w:sz w:val="18"/>
        </w:rPr>
        <w:t xml:space="preserve"> </w:t>
      </w:r>
      <w:hyperlink r:id="rId6" w:history="1">
        <w:r w:rsidR="00BE3A89" w:rsidRPr="00FA7B8A">
          <w:rPr>
            <w:rStyle w:val="Hyperlink"/>
            <w:rFonts w:ascii="Calibri" w:hAnsi="Calibri"/>
            <w:i/>
            <w:iCs/>
            <w:sz w:val="18"/>
          </w:rPr>
          <w:t>https://allianceformalariaprevention.com/wp-content/uploads/2023/02/Generic_SBC_POA_ITN_distribution_campaign_072022_FR.docx</w:t>
        </w:r>
      </w:hyperlink>
      <w:r w:rsidR="00BE3A89">
        <w:t xml:space="preserve"> </w:t>
      </w:r>
      <w:r w:rsidR="007745A4">
        <w:rPr>
          <w:rFonts w:ascii="Calibri" w:hAnsi="Calibri"/>
          <w:i/>
          <w:iCs/>
          <w:sz w:val="18"/>
        </w:rPr>
        <w:t xml:space="preserve"> </w:t>
      </w:r>
    </w:p>
  </w:footnote>
  <w:footnote w:id="7">
    <w:p w14:paraId="01053AF5" w14:textId="7F93177E" w:rsidR="00FC1892" w:rsidRPr="00F203C0" w:rsidRDefault="00FC1892" w:rsidP="00C46150">
      <w:pPr>
        <w:rPr>
          <w:rStyle w:val="Hyperlink"/>
          <w:rFonts w:ascii="Calibri" w:eastAsia="Calibri" w:hAnsi="Calibri" w:cs="Calibri"/>
          <w:iCs/>
          <w:sz w:val="22"/>
          <w:szCs w:val="22"/>
        </w:rPr>
      </w:pPr>
      <w:r>
        <w:rPr>
          <w:rStyle w:val="FootnoteReference"/>
          <w:rFonts w:ascii="Calibri" w:hAnsi="Calibri"/>
          <w:sz w:val="18"/>
          <w:szCs w:val="18"/>
        </w:rPr>
        <w:footnoteRef/>
      </w:r>
      <w:r>
        <w:rPr>
          <w:rFonts w:ascii="Calibri" w:hAnsi="Calibri"/>
          <w:sz w:val="18"/>
        </w:rPr>
        <w:t xml:space="preserve"> Voir les orientation</w:t>
      </w:r>
      <w:r w:rsidR="00813B99">
        <w:rPr>
          <w:rFonts w:ascii="Calibri" w:hAnsi="Calibri"/>
          <w:sz w:val="18"/>
        </w:rPr>
        <w:t>s</w:t>
      </w:r>
      <w:r>
        <w:rPr>
          <w:rFonts w:ascii="Calibri" w:hAnsi="Calibri"/>
          <w:sz w:val="18"/>
        </w:rPr>
        <w:t xml:space="preserve"> de l’APP</w:t>
      </w:r>
      <w:r w:rsidR="00813B99">
        <w:rPr>
          <w:rFonts w:ascii="Calibri" w:hAnsi="Calibri"/>
          <w:sz w:val="18"/>
        </w:rPr>
        <w:t xml:space="preserve"> intitulées :</w:t>
      </w:r>
      <w:r>
        <w:rPr>
          <w:rFonts w:ascii="Calibri" w:hAnsi="Calibri"/>
          <w:sz w:val="18"/>
        </w:rPr>
        <w:t xml:space="preserve"> </w:t>
      </w:r>
      <w:r>
        <w:rPr>
          <w:rFonts w:ascii="Calibri" w:hAnsi="Calibri"/>
          <w:i/>
          <w:iCs/>
          <w:sz w:val="18"/>
        </w:rPr>
        <w:t xml:space="preserve">Formation </w:t>
      </w:r>
      <w:proofErr w:type="gramStart"/>
      <w:r w:rsidR="00BE3A89">
        <w:rPr>
          <w:rFonts w:ascii="Calibri" w:hAnsi="Calibri"/>
          <w:i/>
          <w:iCs/>
          <w:sz w:val="18"/>
        </w:rPr>
        <w:t>au fins</w:t>
      </w:r>
      <w:proofErr w:type="gramEnd"/>
      <w:r w:rsidR="00BE3A89">
        <w:rPr>
          <w:rFonts w:ascii="Calibri" w:hAnsi="Calibri"/>
          <w:i/>
          <w:iCs/>
          <w:sz w:val="18"/>
        </w:rPr>
        <w:t xml:space="preserve"> de</w:t>
      </w:r>
      <w:r>
        <w:rPr>
          <w:rFonts w:ascii="Calibri" w:hAnsi="Calibri"/>
          <w:i/>
          <w:iCs/>
          <w:sz w:val="18"/>
        </w:rPr>
        <w:t xml:space="preserve"> la mise en œuvre d</w:t>
      </w:r>
      <w:r w:rsidR="00BE3A89">
        <w:rPr>
          <w:rFonts w:ascii="Calibri" w:hAnsi="Calibri"/>
          <w:i/>
          <w:iCs/>
          <w:sz w:val="18"/>
        </w:rPr>
        <w:t>’une</w:t>
      </w:r>
      <w:r>
        <w:rPr>
          <w:rFonts w:ascii="Calibri" w:hAnsi="Calibri"/>
          <w:i/>
          <w:iCs/>
          <w:sz w:val="18"/>
        </w:rPr>
        <w:t xml:space="preserve"> campagne de distribution massive de MII</w:t>
      </w:r>
      <w:r w:rsidR="00A3609E">
        <w:rPr>
          <w:rFonts w:ascii="Calibri" w:hAnsi="Calibri"/>
          <w:i/>
          <w:iCs/>
          <w:sz w:val="18"/>
        </w:rPr>
        <w:t xml:space="preserve">. </w:t>
      </w:r>
      <w:hyperlink r:id="rId7" w:history="1">
        <w:r w:rsidR="00A3609E" w:rsidRPr="00B16BA3">
          <w:rPr>
            <w:rStyle w:val="Hyperlink"/>
            <w:rFonts w:ascii="Calibri" w:hAnsi="Calibri"/>
            <w:i/>
            <w:iCs/>
            <w:sz w:val="18"/>
          </w:rPr>
          <w:t>https://allianceformalariaprevention.com/wp-content/uploads/2022/06/Training_ITN_Campaign_Considerations_for_Training_032021-FR.pdf</w:t>
        </w:r>
      </w:hyperlink>
      <w:r w:rsidR="00A3609E">
        <w:rPr>
          <w:rFonts w:ascii="Calibri" w:hAnsi="Calibri"/>
          <w:i/>
          <w:iCs/>
          <w:sz w:val="18"/>
        </w:rPr>
        <w:t xml:space="preserve"> </w:t>
      </w:r>
      <w:r>
        <w:rPr>
          <w:rFonts w:ascii="Calibri" w:hAnsi="Calibri"/>
          <w:i/>
          <w:sz w:val="18"/>
        </w:rPr>
        <w:t xml:space="preserve"> </w:t>
      </w:r>
    </w:p>
    <w:p w14:paraId="40B37EE1" w14:textId="393624A1" w:rsidR="00FC1892" w:rsidRPr="00B4768B" w:rsidRDefault="00FC1892" w:rsidP="00C46150">
      <w:pPr>
        <w:rPr>
          <w:rFonts w:ascii="Calibri" w:eastAsia="Calibri" w:hAnsi="Calibri" w:cs="Calibri"/>
          <w:iCs/>
          <w:sz w:val="18"/>
          <w:szCs w:val="18"/>
        </w:rPr>
      </w:pPr>
    </w:p>
    <w:p w14:paraId="41174838" w14:textId="77777777" w:rsidR="00FC1892" w:rsidRPr="00B4768B" w:rsidRDefault="00FC1892" w:rsidP="00C46150">
      <w:pPr>
        <w:pStyle w:val="FootnoteText"/>
        <w:rPr>
          <w:rFonts w:ascii="Calibri" w:hAnsi="Calibri"/>
          <w:i/>
          <w:iCs/>
          <w:sz w:val="18"/>
          <w:szCs w:val="18"/>
        </w:rPr>
      </w:pPr>
    </w:p>
  </w:footnote>
  <w:footnote w:id="8">
    <w:p w14:paraId="2C18032A" w14:textId="56F2C604" w:rsidR="00FC1892" w:rsidRPr="00BE3A89" w:rsidRDefault="00FC1892" w:rsidP="00BE3A89">
      <w:pPr>
        <w:rPr>
          <w:rFonts w:ascii="Calibri" w:hAnsi="Calibri" w:cs="Calibri"/>
          <w:sz w:val="18"/>
          <w:szCs w:val="18"/>
        </w:rPr>
      </w:pPr>
      <w:r>
        <w:rPr>
          <w:rStyle w:val="FootnoteReference"/>
          <w:rFonts w:asciiTheme="majorHAnsi" w:hAnsiTheme="majorHAnsi" w:cstheme="majorHAnsi"/>
          <w:sz w:val="18"/>
          <w:szCs w:val="18"/>
        </w:rPr>
        <w:footnoteRef/>
      </w:r>
      <w:r>
        <w:rPr>
          <w:rFonts w:asciiTheme="majorHAnsi" w:hAnsiTheme="majorHAnsi"/>
          <w:sz w:val="18"/>
        </w:rPr>
        <w:t xml:space="preserve"> </w:t>
      </w:r>
      <w:r w:rsidRPr="00CE677F">
        <w:rPr>
          <w:rFonts w:asciiTheme="majorHAnsi" w:hAnsiTheme="majorHAnsi"/>
          <w:iCs/>
          <w:sz w:val="18"/>
        </w:rPr>
        <w:t>Pour l’enregistrement des ménages</w:t>
      </w:r>
      <w:r>
        <w:rPr>
          <w:rFonts w:asciiTheme="majorHAnsi" w:hAnsiTheme="majorHAnsi"/>
          <w:i/>
          <w:sz w:val="18"/>
        </w:rPr>
        <w:t xml:space="preserve">, </w:t>
      </w:r>
      <w:r>
        <w:rPr>
          <w:rFonts w:asciiTheme="majorHAnsi" w:hAnsiTheme="majorHAnsi"/>
          <w:sz w:val="18"/>
        </w:rPr>
        <w:t>voir les orientation</w:t>
      </w:r>
      <w:r w:rsidR="00A17659">
        <w:rPr>
          <w:rFonts w:asciiTheme="majorHAnsi" w:hAnsiTheme="majorHAnsi"/>
          <w:sz w:val="18"/>
        </w:rPr>
        <w:t>s</w:t>
      </w:r>
      <w:r>
        <w:rPr>
          <w:rFonts w:asciiTheme="majorHAnsi" w:hAnsiTheme="majorHAnsi"/>
          <w:sz w:val="18"/>
        </w:rPr>
        <w:t xml:space="preserve"> de l’APP </w:t>
      </w:r>
      <w:hyperlink r:id="rId8" w:history="1">
        <w:r w:rsidR="00A3609E" w:rsidRPr="00B16BA3">
          <w:rPr>
            <w:rStyle w:val="Hyperlink"/>
            <w:rFonts w:asciiTheme="majorHAnsi" w:hAnsiTheme="majorHAnsi"/>
            <w:sz w:val="18"/>
          </w:rPr>
          <w:t>https://allianceformalariaprevention.com/wp-content/uploads/2022/05/Key-guidance-FR.pdf</w:t>
        </w:r>
      </w:hyperlink>
      <w:r w:rsidR="00A3609E">
        <w:rPr>
          <w:rFonts w:asciiTheme="majorHAnsi" w:hAnsiTheme="majorHAnsi"/>
          <w:sz w:val="18"/>
        </w:rPr>
        <w:t xml:space="preserve"> </w:t>
      </w:r>
      <w:r>
        <w:rPr>
          <w:rFonts w:asciiTheme="majorHAnsi" w:hAnsiTheme="majorHAnsi"/>
          <w:sz w:val="18"/>
        </w:rPr>
        <w:t>) et</w:t>
      </w:r>
      <w:r w:rsidR="00A3609E">
        <w:rPr>
          <w:rFonts w:asciiTheme="majorHAnsi" w:hAnsiTheme="majorHAnsi"/>
          <w:sz w:val="18"/>
        </w:rPr>
        <w:t xml:space="preserve"> sous</w:t>
      </w:r>
      <w:r>
        <w:rPr>
          <w:rFonts w:asciiTheme="majorHAnsi" w:hAnsiTheme="majorHAnsi"/>
          <w:sz w:val="18"/>
        </w:rPr>
        <w:t xml:space="preserve"> </w:t>
      </w:r>
      <w:r w:rsidR="00AB389A">
        <w:rPr>
          <w:rFonts w:asciiTheme="majorHAnsi" w:hAnsiTheme="majorHAnsi"/>
          <w:sz w:val="18"/>
        </w:rPr>
        <w:t>« </w:t>
      </w:r>
      <w:proofErr w:type="spellStart"/>
      <w:r>
        <w:rPr>
          <w:rFonts w:asciiTheme="majorHAnsi" w:hAnsiTheme="majorHAnsi"/>
          <w:b/>
          <w:sz w:val="18"/>
        </w:rPr>
        <w:t>Macroplan</w:t>
      </w:r>
      <w:r w:rsidR="00BE3A89">
        <w:rPr>
          <w:rFonts w:asciiTheme="majorHAnsi" w:hAnsiTheme="majorHAnsi"/>
          <w:b/>
          <w:sz w:val="18"/>
        </w:rPr>
        <w:t>ification</w:t>
      </w:r>
      <w:proofErr w:type="spellEnd"/>
      <w:r w:rsidR="00AB389A">
        <w:rPr>
          <w:rFonts w:asciiTheme="majorHAnsi" w:hAnsiTheme="majorHAnsi"/>
          <w:sz w:val="18"/>
        </w:rPr>
        <w:t> »</w:t>
      </w:r>
      <w:r>
        <w:rPr>
          <w:rFonts w:asciiTheme="majorHAnsi" w:hAnsiTheme="majorHAnsi"/>
          <w:sz w:val="18"/>
        </w:rPr>
        <w:t xml:space="preserve"> </w:t>
      </w:r>
      <w:hyperlink r:id="rId9" w:history="1">
        <w:r w:rsidR="00BE3A89" w:rsidRPr="00BE3A89">
          <w:rPr>
            <w:rStyle w:val="Hyperlink"/>
            <w:rFonts w:ascii="Calibri" w:hAnsi="Calibri" w:cs="Calibri"/>
            <w:sz w:val="18"/>
            <w:szCs w:val="18"/>
          </w:rPr>
          <w:t>https://allianceformalariaprevention.com/fr/ressources/banque-de-ressources/?_sfm_res_campaign_component=Macroplanification</w:t>
        </w:r>
      </w:hyperlink>
      <w:r w:rsidR="00BE3A89" w:rsidRPr="00BE3A89">
        <w:rPr>
          <w:rFonts w:ascii="Calibri" w:hAnsi="Calibri" w:cs="Calibri"/>
          <w:sz w:val="18"/>
          <w:szCs w:val="18"/>
        </w:rPr>
        <w:t xml:space="preserve"> </w:t>
      </w:r>
    </w:p>
  </w:footnote>
  <w:footnote w:id="9">
    <w:p w14:paraId="3252375D" w14:textId="312F043D" w:rsidR="00FC1892" w:rsidRPr="00BE3A89" w:rsidRDefault="00FC1892" w:rsidP="005C07C1">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Pour la logistique, voir les documents d’orientation de l’APP dans l’onglet </w:t>
      </w:r>
      <w:r>
        <w:rPr>
          <w:rFonts w:ascii="Calibri" w:hAnsi="Calibri"/>
          <w:b/>
          <w:sz w:val="18"/>
        </w:rPr>
        <w:t>« Logisti</w:t>
      </w:r>
      <w:r w:rsidR="00BE3A89">
        <w:rPr>
          <w:rFonts w:ascii="Calibri" w:hAnsi="Calibri"/>
          <w:b/>
          <w:sz w:val="18"/>
        </w:rPr>
        <w:t>que</w:t>
      </w:r>
      <w:r>
        <w:rPr>
          <w:rFonts w:ascii="Calibri" w:hAnsi="Calibri"/>
          <w:sz w:val="18"/>
        </w:rPr>
        <w:t xml:space="preserve"> » : </w:t>
      </w:r>
      <w:hyperlink r:id="rId10" w:history="1">
        <w:r w:rsidR="00BE3A89" w:rsidRPr="00BE3A89">
          <w:rPr>
            <w:rStyle w:val="Hyperlink"/>
            <w:rFonts w:ascii="Calibri" w:hAnsi="Calibri" w:cs="Calibri"/>
            <w:sz w:val="18"/>
            <w:szCs w:val="18"/>
          </w:rPr>
          <w:t>https://allianceformalariaprevention.com/fr/ressources/banque-de-ressources/?_sfm_res_campaign_component=Logistique</w:t>
        </w:r>
      </w:hyperlink>
      <w:r w:rsidR="00BE3A89" w:rsidRPr="00BE3A89">
        <w:rPr>
          <w:rFonts w:ascii="Calibri" w:hAnsi="Calibri" w:cs="Calibri"/>
          <w:sz w:val="18"/>
          <w:szCs w:val="18"/>
        </w:rPr>
        <w:t xml:space="preserve"> </w:t>
      </w:r>
    </w:p>
  </w:footnote>
  <w:footnote w:id="10">
    <w:p w14:paraId="52C9B8B5" w14:textId="61F52F2B" w:rsidR="00FC1892" w:rsidRPr="00BE3A89" w:rsidRDefault="00FC1892" w:rsidP="005C07C1">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les orientations de l’APP</w:t>
      </w:r>
      <w:r w:rsidR="00A23093">
        <w:rPr>
          <w:rFonts w:ascii="Calibri" w:hAnsi="Calibri"/>
          <w:sz w:val="18"/>
        </w:rPr>
        <w:t xml:space="preserve"> intitulées :</w:t>
      </w:r>
      <w:r>
        <w:rPr>
          <w:rFonts w:ascii="Calibri" w:hAnsi="Calibri"/>
          <w:sz w:val="18"/>
        </w:rPr>
        <w:t xml:space="preserve"> </w:t>
      </w:r>
      <w:r w:rsidRPr="00A23093">
        <w:rPr>
          <w:rFonts w:ascii="Calibri" w:hAnsi="Calibri"/>
          <w:i/>
          <w:iCs/>
          <w:sz w:val="18"/>
        </w:rPr>
        <w:t>Plan d’action logistique</w:t>
      </w:r>
      <w:r>
        <w:rPr>
          <w:rFonts w:ascii="Calibri" w:hAnsi="Calibri"/>
          <w:sz w:val="18"/>
        </w:rPr>
        <w:t xml:space="preserve">. </w:t>
      </w:r>
      <w:hyperlink r:id="rId11" w:history="1">
        <w:r w:rsidR="00BE3A89" w:rsidRPr="00BE3A89">
          <w:rPr>
            <w:rStyle w:val="Hyperlink"/>
            <w:rFonts w:ascii="Calibri" w:hAnsi="Calibri" w:cs="Calibri"/>
            <w:sz w:val="18"/>
            <w:szCs w:val="18"/>
          </w:rPr>
          <w:t>https://allianceformalariaprevention.com/wp-content/uploads/2023/02/Generic_LogPoA_ITN_Mass_Campaign_07222_FR.docx</w:t>
        </w:r>
      </w:hyperlink>
      <w:r w:rsidR="00BE3A89" w:rsidRPr="00BE3A89">
        <w:rPr>
          <w:rFonts w:ascii="Calibri" w:hAnsi="Calibri" w:cs="Calibri"/>
          <w:sz w:val="18"/>
          <w:szCs w:val="18"/>
        </w:rPr>
        <w:t xml:space="preserve"> </w:t>
      </w:r>
    </w:p>
  </w:footnote>
  <w:footnote w:id="11">
    <w:p w14:paraId="5173B9C1" w14:textId="1635182D" w:rsidR="00FC1892" w:rsidRPr="00BE3A89" w:rsidRDefault="00FC1892" w:rsidP="00BE3A89">
      <w:pPr>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les documents d’orientation de l’APP sous « </w:t>
      </w:r>
      <w:proofErr w:type="spellStart"/>
      <w:r>
        <w:rPr>
          <w:rFonts w:ascii="Calibri" w:hAnsi="Calibri"/>
          <w:b/>
          <w:sz w:val="18"/>
        </w:rPr>
        <w:t>Macroplan</w:t>
      </w:r>
      <w:r w:rsidR="00BE3A89">
        <w:rPr>
          <w:rFonts w:ascii="Calibri" w:hAnsi="Calibri"/>
          <w:b/>
          <w:sz w:val="18"/>
        </w:rPr>
        <w:t>ification</w:t>
      </w:r>
      <w:proofErr w:type="spellEnd"/>
      <w:r>
        <w:rPr>
          <w:rFonts w:ascii="Calibri" w:hAnsi="Calibri"/>
          <w:sz w:val="18"/>
        </w:rPr>
        <w:t xml:space="preserve"> » sur le site Web de l’APP : </w:t>
      </w:r>
      <w:hyperlink r:id="rId12" w:history="1">
        <w:r w:rsidR="00BE3A89" w:rsidRPr="00BE3A89">
          <w:rPr>
            <w:rStyle w:val="Hyperlink"/>
            <w:rFonts w:ascii="Calibri" w:hAnsi="Calibri" w:cs="Calibri"/>
            <w:sz w:val="18"/>
            <w:szCs w:val="18"/>
          </w:rPr>
          <w:t>https://allianceformalariaprevention.com/fr/ressources/banque-de-ressources/?_sfm_res_campaign_component=Macroplanification</w:t>
        </w:r>
      </w:hyperlink>
      <w:r w:rsidR="00BE3A89" w:rsidRPr="00BE3A89">
        <w:rPr>
          <w:rFonts w:ascii="Calibri" w:hAnsi="Calibri" w:cs="Calibri"/>
          <w:sz w:val="18"/>
          <w:szCs w:val="18"/>
        </w:rPr>
        <w:t xml:space="preserve"> </w:t>
      </w:r>
    </w:p>
  </w:footnote>
  <w:footnote w:id="12">
    <w:p w14:paraId="43942471" w14:textId="1C0E525A" w:rsidR="00FC1892" w:rsidRPr="00A77147" w:rsidRDefault="00FC1892" w:rsidP="00C46150">
      <w:pPr>
        <w:pBdr>
          <w:top w:val="nil"/>
          <w:left w:val="nil"/>
          <w:bottom w:val="nil"/>
          <w:right w:val="nil"/>
          <w:between w:val="nil"/>
        </w:pBdr>
        <w:rPr>
          <w:rFonts w:ascii="Calibri" w:eastAsia="Calibri" w:hAnsi="Calibri" w:cs="Calibri"/>
          <w:color w:val="000000"/>
          <w:sz w:val="18"/>
          <w:szCs w:val="18"/>
        </w:rPr>
      </w:pPr>
      <w:r>
        <w:rPr>
          <w:rStyle w:val="FootnoteReference"/>
          <w:rFonts w:ascii="Calibri" w:hAnsi="Calibri" w:cs="Calibri"/>
          <w:sz w:val="18"/>
          <w:szCs w:val="18"/>
        </w:rPr>
        <w:footnoteRef/>
      </w:r>
      <w:r>
        <w:rPr>
          <w:rFonts w:ascii="Calibri" w:hAnsi="Calibri"/>
          <w:color w:val="000000"/>
          <w:sz w:val="18"/>
        </w:rPr>
        <w:t xml:space="preserve"> Pour la supervision dans le contexte du Covid-19, voir les orientations de l’APP intitulées : </w:t>
      </w:r>
      <w:r>
        <w:rPr>
          <w:rFonts w:ascii="Calibri" w:hAnsi="Calibri"/>
          <w:i/>
          <w:color w:val="000000"/>
          <w:sz w:val="18"/>
        </w:rPr>
        <w:t>Supervision dans le contexte de la transmission du Covid-19.</w:t>
      </w:r>
      <w:r>
        <w:rPr>
          <w:rFonts w:ascii="Calibri" w:hAnsi="Calibri"/>
          <w:color w:val="000000"/>
          <w:sz w:val="18"/>
        </w:rPr>
        <w:t xml:space="preserve"> </w:t>
      </w:r>
      <w:hyperlink r:id="rId13" w:history="1">
        <w:r w:rsidR="00A3609E" w:rsidRPr="00B16BA3">
          <w:rPr>
            <w:rStyle w:val="Hyperlink"/>
            <w:rFonts w:ascii="Calibri" w:hAnsi="Calibri"/>
            <w:sz w:val="18"/>
          </w:rPr>
          <w:t>https://allianceformalariaprevention.com/wp-content/uploads/2022/05/SupervisionME_ITN_Distribution_COVID_FR.pdf</w:t>
        </w:r>
      </w:hyperlink>
      <w:r w:rsidR="00A3609E">
        <w:rPr>
          <w:rFonts w:ascii="Calibri" w:hAnsi="Calibri"/>
          <w:color w:val="000000"/>
          <w:sz w:val="18"/>
        </w:rPr>
        <w:t xml:space="preserve"> </w:t>
      </w:r>
    </w:p>
  </w:footnote>
  <w:footnote w:id="13">
    <w:p w14:paraId="7C3E0C3E" w14:textId="540B89A5" w:rsidR="00FC1892" w:rsidRPr="00A94C30" w:rsidRDefault="00FC1892" w:rsidP="00C46150">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également les orientations de l’APP relatives à l’évaluation des processus.</w:t>
      </w:r>
      <w:r w:rsidR="004A54B4">
        <w:rPr>
          <w:rFonts w:ascii="Calibri" w:hAnsi="Calibri"/>
          <w:sz w:val="18"/>
        </w:rPr>
        <w:t xml:space="preserve"> </w:t>
      </w:r>
      <w:hyperlink r:id="rId14" w:history="1">
        <w:r w:rsidR="00F77897" w:rsidRPr="00F77897">
          <w:rPr>
            <w:rStyle w:val="Hyperlink"/>
            <w:rFonts w:ascii="Calibri" w:hAnsi="Calibri" w:cs="Calibri"/>
            <w:sz w:val="18"/>
            <w:szCs w:val="18"/>
          </w:rPr>
          <w:t>https://allianceformalariaprevention.com/wp-content/uploads/2022/06/Guidance_Process_evaluation_main_guidelines_122020-_FR.pdf</w:t>
        </w:r>
      </w:hyperlink>
      <w:r w:rsidR="00F77897" w:rsidRPr="00F77897">
        <w:rPr>
          <w:rFonts w:ascii="Calibri" w:hAnsi="Calibri" w:cs="Calibri"/>
          <w:sz w:val="18"/>
          <w:szCs w:val="18"/>
        </w:rPr>
        <w:t xml:space="preserve"> </w:t>
      </w:r>
      <w:r w:rsidRPr="00F77897">
        <w:rPr>
          <w:rFonts w:ascii="Calibri" w:hAnsi="Calibri" w:cs="Calibri"/>
          <w:sz w:val="18"/>
          <w:szCs w:val="18"/>
        </w:rPr>
        <w:t xml:space="preserve"> </w:t>
      </w:r>
      <w:r>
        <w:rPr>
          <w:rFonts w:ascii="Calibri" w:hAnsi="Calibri"/>
          <w:sz w:val="18"/>
        </w:rPr>
        <w:t>et les ressources connexes.</w:t>
      </w:r>
    </w:p>
  </w:footnote>
  <w:footnote w:id="14">
    <w:p w14:paraId="168A2FB1" w14:textId="5496BEA8" w:rsidR="00FC1892" w:rsidRPr="00BE3A89" w:rsidRDefault="00FC1892" w:rsidP="00C46150">
      <w:pPr>
        <w:pBdr>
          <w:top w:val="nil"/>
          <w:left w:val="nil"/>
          <w:bottom w:val="nil"/>
          <w:right w:val="nil"/>
          <w:between w:val="nil"/>
        </w:pBdr>
        <w:rPr>
          <w:rFonts w:ascii="Calibri" w:eastAsia="Calibri" w:hAnsi="Calibri" w:cs="Calibri"/>
          <w:color w:val="000000"/>
          <w:sz w:val="18"/>
          <w:szCs w:val="18"/>
        </w:rPr>
      </w:pPr>
      <w:r>
        <w:rPr>
          <w:rStyle w:val="FootnoteReference"/>
          <w:sz w:val="18"/>
          <w:szCs w:val="18"/>
        </w:rPr>
        <w:footnoteRef/>
      </w:r>
      <w:r>
        <w:rPr>
          <w:rFonts w:ascii="Calibri" w:hAnsi="Calibri"/>
          <w:color w:val="000000"/>
          <w:sz w:val="18"/>
        </w:rPr>
        <w:t xml:space="preserve"> </w:t>
      </w:r>
      <w:r>
        <w:rPr>
          <w:rFonts w:ascii="Calibri" w:hAnsi="Calibri"/>
          <w:sz w:val="18"/>
        </w:rPr>
        <w:t xml:space="preserve">Pour la gestion des déchets dans le contexte du COVID-19, voir les orientations de l’APP intitulées : </w:t>
      </w:r>
      <w:r>
        <w:rPr>
          <w:rFonts w:ascii="Calibri" w:hAnsi="Calibri"/>
          <w:i/>
          <w:sz w:val="18"/>
        </w:rPr>
        <w:t>Gestion des déchets dans le contexte de la transmission du Covid-19</w:t>
      </w:r>
      <w:r w:rsidR="00F77897">
        <w:rPr>
          <w:rFonts w:ascii="Calibri" w:hAnsi="Calibri"/>
          <w:i/>
          <w:sz w:val="18"/>
        </w:rPr>
        <w:t xml:space="preserve">. </w:t>
      </w:r>
      <w:hyperlink r:id="rId15" w:history="1">
        <w:r w:rsidR="00F77897" w:rsidRPr="00BE3A89">
          <w:rPr>
            <w:rStyle w:val="Hyperlink"/>
            <w:rFonts w:ascii="Calibri" w:hAnsi="Calibri"/>
            <w:sz w:val="18"/>
          </w:rPr>
          <w:t>https://allianceformalariaprevention.com/wp-content/uploads/2022/05/Waste-Management-FR.pdf</w:t>
        </w:r>
      </w:hyperlink>
      <w:r w:rsidR="00F77897" w:rsidRPr="00BE3A89">
        <w:rPr>
          <w:rFonts w:ascii="Calibri" w:hAnsi="Calibri"/>
          <w:sz w:val="18"/>
        </w:rPr>
        <w:t xml:space="preserve"> </w:t>
      </w:r>
      <w:r w:rsidRPr="00BE3A89">
        <w:rPr>
          <w:rFonts w:ascii="Calibri" w:hAnsi="Calibri"/>
          <w:color w:val="000000"/>
          <w:sz w:val="18"/>
        </w:rPr>
        <w:t xml:space="preserve"> </w:t>
      </w:r>
    </w:p>
  </w:footnote>
  <w:footnote w:id="15">
    <w:p w14:paraId="7E77ECCC" w14:textId="64777954" w:rsidR="00FC1892" w:rsidRPr="00A94C30" w:rsidRDefault="00FC1892" w:rsidP="00A94C30">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les orientations de l’APP intitulées : </w:t>
      </w:r>
      <w:r>
        <w:rPr>
          <w:rFonts w:ascii="Calibri" w:hAnsi="Calibri"/>
          <w:i/>
          <w:sz w:val="18"/>
        </w:rPr>
        <w:t>Commodity Management Audit</w:t>
      </w:r>
      <w:r>
        <w:rPr>
          <w:rFonts w:ascii="Calibri" w:hAnsi="Calibri"/>
          <w:sz w:val="18"/>
        </w:rPr>
        <w:t xml:space="preserve"> (Audit de la gestion des produits) : </w:t>
      </w:r>
      <w:r w:rsidR="00E87899" w:rsidRPr="00E87899">
        <w:rPr>
          <w:rStyle w:val="Hyperlink"/>
          <w:rFonts w:ascii="Calibri" w:hAnsi="Calibri"/>
          <w:sz w:val="18"/>
        </w:rPr>
        <w:t>https://allianceformalariaprevention.com/wp-content/uploads/2022/11/AMP-Toolkit-Ch5-Logistics-FR.pdf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3A3F0" w14:textId="4E919A48" w:rsidR="00FC1892" w:rsidRDefault="00FC1892">
    <w:pPr>
      <w:pStyle w:val="Header"/>
    </w:pPr>
    <w:r>
      <w:rPr>
        <w:noProof/>
      </w:rPr>
      <w:drawing>
        <wp:anchor distT="152400" distB="152400" distL="152400" distR="152400" simplePos="0" relativeHeight="251658240" behindDoc="1" locked="0" layoutInCell="1" allowOverlap="1" wp14:anchorId="42D8AA60" wp14:editId="3A9C4FA4">
          <wp:simplePos x="0" y="0"/>
          <wp:positionH relativeFrom="margin">
            <wp:align>left</wp:align>
          </wp:positionH>
          <wp:positionV relativeFrom="topMargin">
            <wp:posOffset>107435</wp:posOffset>
          </wp:positionV>
          <wp:extent cx="3069590" cy="818515"/>
          <wp:effectExtent l="0" t="0" r="0" b="635"/>
          <wp:wrapNone/>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0E96"/>
    <w:multiLevelType w:val="multilevel"/>
    <w:tmpl w:val="915048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B663F7"/>
    <w:multiLevelType w:val="multilevel"/>
    <w:tmpl w:val="75969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D67D0"/>
    <w:multiLevelType w:val="multilevel"/>
    <w:tmpl w:val="7F94D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A8097C"/>
    <w:multiLevelType w:val="multilevel"/>
    <w:tmpl w:val="F27284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8DD39A5"/>
    <w:multiLevelType w:val="multilevel"/>
    <w:tmpl w:val="7C706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B0381F"/>
    <w:multiLevelType w:val="multilevel"/>
    <w:tmpl w:val="78745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0D0688"/>
    <w:multiLevelType w:val="multilevel"/>
    <w:tmpl w:val="945C2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651357"/>
    <w:multiLevelType w:val="multilevel"/>
    <w:tmpl w:val="3CF4C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622EE3"/>
    <w:multiLevelType w:val="multilevel"/>
    <w:tmpl w:val="F7AE6BE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5435EA4"/>
    <w:multiLevelType w:val="multilevel"/>
    <w:tmpl w:val="C302DC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9003F73"/>
    <w:multiLevelType w:val="multilevel"/>
    <w:tmpl w:val="C302D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9F109B"/>
    <w:multiLevelType w:val="multilevel"/>
    <w:tmpl w:val="A0DEEA8A"/>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12" w15:restartNumberingAfterBreak="0">
    <w:nsid w:val="1B1C3593"/>
    <w:multiLevelType w:val="hybridMultilevel"/>
    <w:tmpl w:val="122A3842"/>
    <w:lvl w:ilvl="0" w:tplc="5EBE0B88">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B3C19"/>
    <w:multiLevelType w:val="multilevel"/>
    <w:tmpl w:val="AD62235E"/>
    <w:lvl w:ilvl="0">
      <w:start w:val="1"/>
      <w:numFmt w:val="bullet"/>
      <w:pStyle w:val="ListNumber"/>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0255237"/>
    <w:multiLevelType w:val="multilevel"/>
    <w:tmpl w:val="C0948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0436EFC"/>
    <w:multiLevelType w:val="multilevel"/>
    <w:tmpl w:val="0DA0F8FC"/>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2161363E"/>
    <w:multiLevelType w:val="hybridMultilevel"/>
    <w:tmpl w:val="86E2F148"/>
    <w:lvl w:ilvl="0" w:tplc="09FA31F0">
      <w:start w:val="1"/>
      <w:numFmt w:val="decimal"/>
      <w:lvlText w:val="%1."/>
      <w:lvlJc w:val="left"/>
      <w:pPr>
        <w:ind w:left="643"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82673AE"/>
    <w:multiLevelType w:val="hybridMultilevel"/>
    <w:tmpl w:val="331C047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D704E9E"/>
    <w:multiLevelType w:val="hybridMultilevel"/>
    <w:tmpl w:val="3D9E59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D6277C"/>
    <w:multiLevelType w:val="multilevel"/>
    <w:tmpl w:val="D4C4E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00008B"/>
    <w:multiLevelType w:val="multilevel"/>
    <w:tmpl w:val="E1307D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2EC453FC"/>
    <w:multiLevelType w:val="hybridMultilevel"/>
    <w:tmpl w:val="7FB48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02092F"/>
    <w:multiLevelType w:val="hybridMultilevel"/>
    <w:tmpl w:val="36BC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EA5BFB"/>
    <w:multiLevelType w:val="hybridMultilevel"/>
    <w:tmpl w:val="DA64D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D612CD"/>
    <w:multiLevelType w:val="multilevel"/>
    <w:tmpl w:val="00006DAC"/>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5" w15:restartNumberingAfterBreak="0">
    <w:nsid w:val="3BB66399"/>
    <w:multiLevelType w:val="multilevel"/>
    <w:tmpl w:val="5C9AF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C0E1D8D"/>
    <w:multiLevelType w:val="multilevel"/>
    <w:tmpl w:val="12467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A30106"/>
    <w:multiLevelType w:val="multilevel"/>
    <w:tmpl w:val="4420C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D103CE6"/>
    <w:multiLevelType w:val="hybridMultilevel"/>
    <w:tmpl w:val="FC7C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360F75"/>
    <w:multiLevelType w:val="hybridMultilevel"/>
    <w:tmpl w:val="9DDC9FD0"/>
    <w:lvl w:ilvl="0" w:tplc="5EBE0B88">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A01E02"/>
    <w:multiLevelType w:val="multilevel"/>
    <w:tmpl w:val="7C706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0233FEA"/>
    <w:multiLevelType w:val="multilevel"/>
    <w:tmpl w:val="5FD6F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1616104"/>
    <w:multiLevelType w:val="hybridMultilevel"/>
    <w:tmpl w:val="5B74E05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4831EA3"/>
    <w:multiLevelType w:val="hybridMultilevel"/>
    <w:tmpl w:val="0A105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18D36C6"/>
    <w:multiLevelType w:val="multilevel"/>
    <w:tmpl w:val="F9329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19C5F6F"/>
    <w:multiLevelType w:val="multilevel"/>
    <w:tmpl w:val="C302D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1F71E99"/>
    <w:multiLevelType w:val="multilevel"/>
    <w:tmpl w:val="18524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BEC0768"/>
    <w:multiLevelType w:val="multilevel"/>
    <w:tmpl w:val="81F05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D9B1726"/>
    <w:multiLevelType w:val="hybridMultilevel"/>
    <w:tmpl w:val="A7980B84"/>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1DD043D"/>
    <w:multiLevelType w:val="multilevel"/>
    <w:tmpl w:val="8C74D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DD0FD3"/>
    <w:multiLevelType w:val="hybridMultilevel"/>
    <w:tmpl w:val="91026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36740A"/>
    <w:multiLevelType w:val="hybridMultilevel"/>
    <w:tmpl w:val="C5A26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BC1DE4"/>
    <w:multiLevelType w:val="multilevel"/>
    <w:tmpl w:val="B77ED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E9D2269"/>
    <w:multiLevelType w:val="multilevel"/>
    <w:tmpl w:val="86560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EB10E99"/>
    <w:multiLevelType w:val="multilevel"/>
    <w:tmpl w:val="73225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7F5F39D2"/>
    <w:multiLevelType w:val="multilevel"/>
    <w:tmpl w:val="CA105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4145651">
    <w:abstractNumId w:val="13"/>
  </w:num>
  <w:num w:numId="2" w16cid:durableId="457181944">
    <w:abstractNumId w:val="11"/>
  </w:num>
  <w:num w:numId="3" w16cid:durableId="936671076">
    <w:abstractNumId w:val="25"/>
  </w:num>
  <w:num w:numId="4" w16cid:durableId="1182936162">
    <w:abstractNumId w:val="37"/>
  </w:num>
  <w:num w:numId="5" w16cid:durableId="1689331713">
    <w:abstractNumId w:val="43"/>
  </w:num>
  <w:num w:numId="6" w16cid:durableId="1689986177">
    <w:abstractNumId w:val="44"/>
  </w:num>
  <w:num w:numId="7" w16cid:durableId="576329964">
    <w:abstractNumId w:val="40"/>
  </w:num>
  <w:num w:numId="8" w16cid:durableId="1370765728">
    <w:abstractNumId w:val="3"/>
  </w:num>
  <w:num w:numId="9" w16cid:durableId="820149447">
    <w:abstractNumId w:val="1"/>
  </w:num>
  <w:num w:numId="10" w16cid:durableId="497039376">
    <w:abstractNumId w:val="20"/>
  </w:num>
  <w:num w:numId="11" w16cid:durableId="716662598">
    <w:abstractNumId w:val="35"/>
  </w:num>
  <w:num w:numId="12" w16cid:durableId="624774443">
    <w:abstractNumId w:val="14"/>
  </w:num>
  <w:num w:numId="13" w16cid:durableId="1727410457">
    <w:abstractNumId w:val="31"/>
  </w:num>
  <w:num w:numId="14" w16cid:durableId="1375081382">
    <w:abstractNumId w:val="24"/>
  </w:num>
  <w:num w:numId="15" w16cid:durableId="252671608">
    <w:abstractNumId w:val="45"/>
  </w:num>
  <w:num w:numId="16" w16cid:durableId="94519732">
    <w:abstractNumId w:val="2"/>
  </w:num>
  <w:num w:numId="17" w16cid:durableId="698622230">
    <w:abstractNumId w:val="0"/>
  </w:num>
  <w:num w:numId="18" w16cid:durableId="746415016">
    <w:abstractNumId w:val="7"/>
  </w:num>
  <w:num w:numId="19" w16cid:durableId="1634671647">
    <w:abstractNumId w:val="38"/>
  </w:num>
  <w:num w:numId="20" w16cid:durableId="19865974">
    <w:abstractNumId w:val="6"/>
  </w:num>
  <w:num w:numId="21" w16cid:durableId="1548761729">
    <w:abstractNumId w:val="46"/>
  </w:num>
  <w:num w:numId="22" w16cid:durableId="529730568">
    <w:abstractNumId w:val="19"/>
  </w:num>
  <w:num w:numId="23" w16cid:durableId="15355200">
    <w:abstractNumId w:val="5"/>
  </w:num>
  <w:num w:numId="24" w16cid:durableId="799567261">
    <w:abstractNumId w:val="33"/>
  </w:num>
  <w:num w:numId="25" w16cid:durableId="1565749645">
    <w:abstractNumId w:val="15"/>
  </w:num>
  <w:num w:numId="26" w16cid:durableId="1860578261">
    <w:abstractNumId w:val="32"/>
  </w:num>
  <w:num w:numId="27" w16cid:durableId="801113901">
    <w:abstractNumId w:val="41"/>
  </w:num>
  <w:num w:numId="28" w16cid:durableId="660694647">
    <w:abstractNumId w:val="26"/>
  </w:num>
  <w:num w:numId="29" w16cid:durableId="917522659">
    <w:abstractNumId w:val="4"/>
  </w:num>
  <w:num w:numId="30" w16cid:durableId="153036769">
    <w:abstractNumId w:val="30"/>
  </w:num>
  <w:num w:numId="31" w16cid:durableId="145896310">
    <w:abstractNumId w:val="27"/>
  </w:num>
  <w:num w:numId="32" w16cid:durableId="80835383">
    <w:abstractNumId w:val="8"/>
  </w:num>
  <w:num w:numId="33" w16cid:durableId="1189484508">
    <w:abstractNumId w:val="22"/>
  </w:num>
  <w:num w:numId="34" w16cid:durableId="1958027297">
    <w:abstractNumId w:val="39"/>
  </w:num>
  <w:num w:numId="35" w16cid:durableId="361713858">
    <w:abstractNumId w:val="34"/>
  </w:num>
  <w:num w:numId="36" w16cid:durableId="1610312768">
    <w:abstractNumId w:val="10"/>
  </w:num>
  <w:num w:numId="37" w16cid:durableId="853347343">
    <w:abstractNumId w:val="36"/>
  </w:num>
  <w:num w:numId="38" w16cid:durableId="851183011">
    <w:abstractNumId w:val="9"/>
  </w:num>
  <w:num w:numId="39" w16cid:durableId="775565327">
    <w:abstractNumId w:val="16"/>
  </w:num>
  <w:num w:numId="40" w16cid:durableId="5207422">
    <w:abstractNumId w:val="17"/>
  </w:num>
  <w:num w:numId="41" w16cid:durableId="1531911731">
    <w:abstractNumId w:val="42"/>
  </w:num>
  <w:num w:numId="42" w16cid:durableId="123815888">
    <w:abstractNumId w:val="23"/>
  </w:num>
  <w:num w:numId="43" w16cid:durableId="1259098965">
    <w:abstractNumId w:val="28"/>
  </w:num>
  <w:num w:numId="44" w16cid:durableId="1523133099">
    <w:abstractNumId w:val="21"/>
  </w:num>
  <w:num w:numId="45" w16cid:durableId="479615309">
    <w:abstractNumId w:val="29"/>
  </w:num>
  <w:num w:numId="46" w16cid:durableId="1929465034">
    <w:abstractNumId w:val="12"/>
  </w:num>
  <w:num w:numId="47" w16cid:durableId="1421024978">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82"/>
    <w:rsid w:val="00001408"/>
    <w:rsid w:val="00003E72"/>
    <w:rsid w:val="0000485F"/>
    <w:rsid w:val="00005B3C"/>
    <w:rsid w:val="00011D96"/>
    <w:rsid w:val="00013770"/>
    <w:rsid w:val="00021AD2"/>
    <w:rsid w:val="000232D5"/>
    <w:rsid w:val="00026337"/>
    <w:rsid w:val="00033012"/>
    <w:rsid w:val="00033A0C"/>
    <w:rsid w:val="0003556D"/>
    <w:rsid w:val="0004130A"/>
    <w:rsid w:val="00041873"/>
    <w:rsid w:val="000418BC"/>
    <w:rsid w:val="00044E27"/>
    <w:rsid w:val="00046201"/>
    <w:rsid w:val="00053BD7"/>
    <w:rsid w:val="000544A7"/>
    <w:rsid w:val="00056920"/>
    <w:rsid w:val="00062DD4"/>
    <w:rsid w:val="00064FB4"/>
    <w:rsid w:val="000700F2"/>
    <w:rsid w:val="0007597F"/>
    <w:rsid w:val="00083F19"/>
    <w:rsid w:val="00087474"/>
    <w:rsid w:val="00092CA3"/>
    <w:rsid w:val="00094E84"/>
    <w:rsid w:val="00096CFE"/>
    <w:rsid w:val="000A7FF3"/>
    <w:rsid w:val="000B1944"/>
    <w:rsid w:val="000B3F1C"/>
    <w:rsid w:val="000B4811"/>
    <w:rsid w:val="000B5258"/>
    <w:rsid w:val="000B564D"/>
    <w:rsid w:val="000B75CE"/>
    <w:rsid w:val="000C2913"/>
    <w:rsid w:val="000C46E9"/>
    <w:rsid w:val="000C6A6D"/>
    <w:rsid w:val="000D0D83"/>
    <w:rsid w:val="000D4DE9"/>
    <w:rsid w:val="000D66B5"/>
    <w:rsid w:val="000D6B2F"/>
    <w:rsid w:val="000E1D38"/>
    <w:rsid w:val="000E50DE"/>
    <w:rsid w:val="000E53CC"/>
    <w:rsid w:val="000F0CFC"/>
    <w:rsid w:val="000F441E"/>
    <w:rsid w:val="000F46BA"/>
    <w:rsid w:val="000F5981"/>
    <w:rsid w:val="000F6F4A"/>
    <w:rsid w:val="00100344"/>
    <w:rsid w:val="00102735"/>
    <w:rsid w:val="00105B7B"/>
    <w:rsid w:val="00107CF7"/>
    <w:rsid w:val="00112D62"/>
    <w:rsid w:val="00122B84"/>
    <w:rsid w:val="00123854"/>
    <w:rsid w:val="00127403"/>
    <w:rsid w:val="001316BD"/>
    <w:rsid w:val="001337B9"/>
    <w:rsid w:val="00135292"/>
    <w:rsid w:val="00136B13"/>
    <w:rsid w:val="00137BB7"/>
    <w:rsid w:val="00137C56"/>
    <w:rsid w:val="001410D6"/>
    <w:rsid w:val="00142F56"/>
    <w:rsid w:val="00144E3F"/>
    <w:rsid w:val="00147CA4"/>
    <w:rsid w:val="00147E0C"/>
    <w:rsid w:val="001502F8"/>
    <w:rsid w:val="00151514"/>
    <w:rsid w:val="00151CCA"/>
    <w:rsid w:val="001542CF"/>
    <w:rsid w:val="001571AD"/>
    <w:rsid w:val="001574C7"/>
    <w:rsid w:val="0016101A"/>
    <w:rsid w:val="00164603"/>
    <w:rsid w:val="001651BC"/>
    <w:rsid w:val="001670E7"/>
    <w:rsid w:val="00167DDD"/>
    <w:rsid w:val="00170340"/>
    <w:rsid w:val="001705A9"/>
    <w:rsid w:val="0017307E"/>
    <w:rsid w:val="00175475"/>
    <w:rsid w:val="00183164"/>
    <w:rsid w:val="00190FFE"/>
    <w:rsid w:val="00192343"/>
    <w:rsid w:val="001A028D"/>
    <w:rsid w:val="001A1FE7"/>
    <w:rsid w:val="001A6D61"/>
    <w:rsid w:val="001B5FEC"/>
    <w:rsid w:val="001C5BDE"/>
    <w:rsid w:val="001C622F"/>
    <w:rsid w:val="001D577F"/>
    <w:rsid w:val="001D7D99"/>
    <w:rsid w:val="001E672B"/>
    <w:rsid w:val="001F076A"/>
    <w:rsid w:val="001F1216"/>
    <w:rsid w:val="001F1F72"/>
    <w:rsid w:val="001F436C"/>
    <w:rsid w:val="001F508A"/>
    <w:rsid w:val="001F793A"/>
    <w:rsid w:val="00203A82"/>
    <w:rsid w:val="00207858"/>
    <w:rsid w:val="002103D6"/>
    <w:rsid w:val="00214580"/>
    <w:rsid w:val="00215E2C"/>
    <w:rsid w:val="002160C5"/>
    <w:rsid w:val="0021610C"/>
    <w:rsid w:val="00220A02"/>
    <w:rsid w:val="00224EC7"/>
    <w:rsid w:val="0022647C"/>
    <w:rsid w:val="00230B63"/>
    <w:rsid w:val="0023779B"/>
    <w:rsid w:val="00241001"/>
    <w:rsid w:val="00244DE1"/>
    <w:rsid w:val="00247C42"/>
    <w:rsid w:val="00250224"/>
    <w:rsid w:val="00250A3D"/>
    <w:rsid w:val="00251667"/>
    <w:rsid w:val="00257D96"/>
    <w:rsid w:val="002664BB"/>
    <w:rsid w:val="00271417"/>
    <w:rsid w:val="00276180"/>
    <w:rsid w:val="002774A0"/>
    <w:rsid w:val="00283E38"/>
    <w:rsid w:val="00291D28"/>
    <w:rsid w:val="002A09C9"/>
    <w:rsid w:val="002A33CE"/>
    <w:rsid w:val="002B0122"/>
    <w:rsid w:val="002B22A8"/>
    <w:rsid w:val="002B5C66"/>
    <w:rsid w:val="002B7240"/>
    <w:rsid w:val="002C4ED6"/>
    <w:rsid w:val="002C584A"/>
    <w:rsid w:val="002C6837"/>
    <w:rsid w:val="002C7F23"/>
    <w:rsid w:val="002D212C"/>
    <w:rsid w:val="002D506C"/>
    <w:rsid w:val="002D52F6"/>
    <w:rsid w:val="002E38AB"/>
    <w:rsid w:val="002E5F70"/>
    <w:rsid w:val="002E731C"/>
    <w:rsid w:val="002F20E1"/>
    <w:rsid w:val="002F642C"/>
    <w:rsid w:val="00300622"/>
    <w:rsid w:val="00303A4B"/>
    <w:rsid w:val="00304EE6"/>
    <w:rsid w:val="00307664"/>
    <w:rsid w:val="003102B2"/>
    <w:rsid w:val="003143D7"/>
    <w:rsid w:val="00314A4F"/>
    <w:rsid w:val="00315920"/>
    <w:rsid w:val="00321624"/>
    <w:rsid w:val="003227C6"/>
    <w:rsid w:val="00323787"/>
    <w:rsid w:val="003241D7"/>
    <w:rsid w:val="00331919"/>
    <w:rsid w:val="00335FE6"/>
    <w:rsid w:val="00336448"/>
    <w:rsid w:val="003369B9"/>
    <w:rsid w:val="00340CCC"/>
    <w:rsid w:val="00341D6D"/>
    <w:rsid w:val="00341DEF"/>
    <w:rsid w:val="003428BB"/>
    <w:rsid w:val="0034381F"/>
    <w:rsid w:val="00346D83"/>
    <w:rsid w:val="003478B9"/>
    <w:rsid w:val="003506BD"/>
    <w:rsid w:val="00350F7C"/>
    <w:rsid w:val="00352CC7"/>
    <w:rsid w:val="00354BDC"/>
    <w:rsid w:val="00354DFC"/>
    <w:rsid w:val="00355727"/>
    <w:rsid w:val="003665D4"/>
    <w:rsid w:val="00370908"/>
    <w:rsid w:val="00371ADE"/>
    <w:rsid w:val="00373CF7"/>
    <w:rsid w:val="003759BE"/>
    <w:rsid w:val="00380E4F"/>
    <w:rsid w:val="0038110C"/>
    <w:rsid w:val="00391A58"/>
    <w:rsid w:val="003970F7"/>
    <w:rsid w:val="003A497B"/>
    <w:rsid w:val="003A64D4"/>
    <w:rsid w:val="003B38AF"/>
    <w:rsid w:val="003B430F"/>
    <w:rsid w:val="003B4639"/>
    <w:rsid w:val="003B5299"/>
    <w:rsid w:val="003B5663"/>
    <w:rsid w:val="003C45C8"/>
    <w:rsid w:val="003C570E"/>
    <w:rsid w:val="003D0E36"/>
    <w:rsid w:val="003D70CE"/>
    <w:rsid w:val="003E072B"/>
    <w:rsid w:val="003E08CD"/>
    <w:rsid w:val="003E3595"/>
    <w:rsid w:val="003F0E6D"/>
    <w:rsid w:val="003F2E49"/>
    <w:rsid w:val="003F4F5D"/>
    <w:rsid w:val="003F7DBA"/>
    <w:rsid w:val="00402667"/>
    <w:rsid w:val="004048EC"/>
    <w:rsid w:val="004105E2"/>
    <w:rsid w:val="004223AE"/>
    <w:rsid w:val="0042708C"/>
    <w:rsid w:val="00430481"/>
    <w:rsid w:val="00431D62"/>
    <w:rsid w:val="00434B0E"/>
    <w:rsid w:val="0044227D"/>
    <w:rsid w:val="00444B22"/>
    <w:rsid w:val="00444E02"/>
    <w:rsid w:val="0045178D"/>
    <w:rsid w:val="00453358"/>
    <w:rsid w:val="00455296"/>
    <w:rsid w:val="00461267"/>
    <w:rsid w:val="0046381C"/>
    <w:rsid w:val="00464EB7"/>
    <w:rsid w:val="004652D7"/>
    <w:rsid w:val="00470627"/>
    <w:rsid w:val="00474141"/>
    <w:rsid w:val="00476D97"/>
    <w:rsid w:val="004814BB"/>
    <w:rsid w:val="004815BF"/>
    <w:rsid w:val="00481F50"/>
    <w:rsid w:val="00482DFE"/>
    <w:rsid w:val="004835DA"/>
    <w:rsid w:val="004853B5"/>
    <w:rsid w:val="00487CB9"/>
    <w:rsid w:val="004938B6"/>
    <w:rsid w:val="00493D4A"/>
    <w:rsid w:val="004A03D7"/>
    <w:rsid w:val="004A044D"/>
    <w:rsid w:val="004A0C52"/>
    <w:rsid w:val="004A1332"/>
    <w:rsid w:val="004A4154"/>
    <w:rsid w:val="004A54B4"/>
    <w:rsid w:val="004A7042"/>
    <w:rsid w:val="004A7FFA"/>
    <w:rsid w:val="004B099B"/>
    <w:rsid w:val="004B1746"/>
    <w:rsid w:val="004B248D"/>
    <w:rsid w:val="004B3B5A"/>
    <w:rsid w:val="004C1ACB"/>
    <w:rsid w:val="004C435E"/>
    <w:rsid w:val="004C47A4"/>
    <w:rsid w:val="004D0CA1"/>
    <w:rsid w:val="004E14F7"/>
    <w:rsid w:val="004E5A6F"/>
    <w:rsid w:val="004E636F"/>
    <w:rsid w:val="004F0974"/>
    <w:rsid w:val="004F67BB"/>
    <w:rsid w:val="00504657"/>
    <w:rsid w:val="00507973"/>
    <w:rsid w:val="005109D7"/>
    <w:rsid w:val="00510E23"/>
    <w:rsid w:val="00512E71"/>
    <w:rsid w:val="00513D5C"/>
    <w:rsid w:val="00516506"/>
    <w:rsid w:val="005172AA"/>
    <w:rsid w:val="00524421"/>
    <w:rsid w:val="00526332"/>
    <w:rsid w:val="00530FDF"/>
    <w:rsid w:val="00532826"/>
    <w:rsid w:val="00533AA1"/>
    <w:rsid w:val="00536F65"/>
    <w:rsid w:val="005414A2"/>
    <w:rsid w:val="00545E24"/>
    <w:rsid w:val="00547237"/>
    <w:rsid w:val="00552869"/>
    <w:rsid w:val="00554220"/>
    <w:rsid w:val="0056183F"/>
    <w:rsid w:val="005653B4"/>
    <w:rsid w:val="005655B7"/>
    <w:rsid w:val="00567727"/>
    <w:rsid w:val="00570AD5"/>
    <w:rsid w:val="00575F2D"/>
    <w:rsid w:val="00583A2A"/>
    <w:rsid w:val="0059365C"/>
    <w:rsid w:val="00594FF2"/>
    <w:rsid w:val="005A0867"/>
    <w:rsid w:val="005B391E"/>
    <w:rsid w:val="005B6015"/>
    <w:rsid w:val="005C0086"/>
    <w:rsid w:val="005C07C1"/>
    <w:rsid w:val="005C1F7E"/>
    <w:rsid w:val="005C31F9"/>
    <w:rsid w:val="005C4F66"/>
    <w:rsid w:val="005D0C97"/>
    <w:rsid w:val="005E0A79"/>
    <w:rsid w:val="005E190C"/>
    <w:rsid w:val="005E213B"/>
    <w:rsid w:val="005F089D"/>
    <w:rsid w:val="005F0A6C"/>
    <w:rsid w:val="005F0FED"/>
    <w:rsid w:val="005F1036"/>
    <w:rsid w:val="00600495"/>
    <w:rsid w:val="00601281"/>
    <w:rsid w:val="00603D34"/>
    <w:rsid w:val="006048BF"/>
    <w:rsid w:val="00616794"/>
    <w:rsid w:val="0062012F"/>
    <w:rsid w:val="006220E9"/>
    <w:rsid w:val="00622733"/>
    <w:rsid w:val="00626E78"/>
    <w:rsid w:val="00633305"/>
    <w:rsid w:val="00634DB8"/>
    <w:rsid w:val="00636948"/>
    <w:rsid w:val="006427BB"/>
    <w:rsid w:val="00644283"/>
    <w:rsid w:val="0065107A"/>
    <w:rsid w:val="006517B0"/>
    <w:rsid w:val="00657129"/>
    <w:rsid w:val="00663E91"/>
    <w:rsid w:val="00664EA1"/>
    <w:rsid w:val="00666ACF"/>
    <w:rsid w:val="00667C88"/>
    <w:rsid w:val="00670461"/>
    <w:rsid w:val="00670B6F"/>
    <w:rsid w:val="00691414"/>
    <w:rsid w:val="00697BFA"/>
    <w:rsid w:val="006A028F"/>
    <w:rsid w:val="006A2154"/>
    <w:rsid w:val="006A488B"/>
    <w:rsid w:val="006B00FF"/>
    <w:rsid w:val="006B15E2"/>
    <w:rsid w:val="006B55E5"/>
    <w:rsid w:val="006C1853"/>
    <w:rsid w:val="006C1D04"/>
    <w:rsid w:val="006C25FC"/>
    <w:rsid w:val="006C2DDE"/>
    <w:rsid w:val="006C5C29"/>
    <w:rsid w:val="006C6291"/>
    <w:rsid w:val="006C6CD5"/>
    <w:rsid w:val="006D0DB7"/>
    <w:rsid w:val="006D1673"/>
    <w:rsid w:val="006E6381"/>
    <w:rsid w:val="006E6C75"/>
    <w:rsid w:val="006F0BC1"/>
    <w:rsid w:val="006F5086"/>
    <w:rsid w:val="006F6423"/>
    <w:rsid w:val="006F76AE"/>
    <w:rsid w:val="006F7DBC"/>
    <w:rsid w:val="00701848"/>
    <w:rsid w:val="00707171"/>
    <w:rsid w:val="00707FC3"/>
    <w:rsid w:val="0071124F"/>
    <w:rsid w:val="007123F7"/>
    <w:rsid w:val="00716D91"/>
    <w:rsid w:val="007173F0"/>
    <w:rsid w:val="00717DC9"/>
    <w:rsid w:val="00720368"/>
    <w:rsid w:val="00756E6D"/>
    <w:rsid w:val="00760C79"/>
    <w:rsid w:val="00766057"/>
    <w:rsid w:val="00771095"/>
    <w:rsid w:val="00772ED4"/>
    <w:rsid w:val="00773D85"/>
    <w:rsid w:val="007745A4"/>
    <w:rsid w:val="00785FF8"/>
    <w:rsid w:val="00787D31"/>
    <w:rsid w:val="0079653E"/>
    <w:rsid w:val="00797CE5"/>
    <w:rsid w:val="007A2746"/>
    <w:rsid w:val="007A3330"/>
    <w:rsid w:val="007B0B5A"/>
    <w:rsid w:val="007B374D"/>
    <w:rsid w:val="007B47D4"/>
    <w:rsid w:val="007B4BF4"/>
    <w:rsid w:val="007C2127"/>
    <w:rsid w:val="007C3FBE"/>
    <w:rsid w:val="007D0863"/>
    <w:rsid w:val="007D20C3"/>
    <w:rsid w:val="007D2BB2"/>
    <w:rsid w:val="007D401D"/>
    <w:rsid w:val="007D6396"/>
    <w:rsid w:val="007D6A9F"/>
    <w:rsid w:val="007E1EF4"/>
    <w:rsid w:val="007E6C81"/>
    <w:rsid w:val="007F3DF5"/>
    <w:rsid w:val="007F6E3D"/>
    <w:rsid w:val="0080074C"/>
    <w:rsid w:val="0080528C"/>
    <w:rsid w:val="00813B99"/>
    <w:rsid w:val="008300E1"/>
    <w:rsid w:val="00844D9D"/>
    <w:rsid w:val="00865359"/>
    <w:rsid w:val="0087252B"/>
    <w:rsid w:val="00876EFD"/>
    <w:rsid w:val="008773FA"/>
    <w:rsid w:val="00877B4E"/>
    <w:rsid w:val="00880156"/>
    <w:rsid w:val="00883AC2"/>
    <w:rsid w:val="00883B93"/>
    <w:rsid w:val="00884AE5"/>
    <w:rsid w:val="0089145E"/>
    <w:rsid w:val="008946F1"/>
    <w:rsid w:val="00896A82"/>
    <w:rsid w:val="008A598F"/>
    <w:rsid w:val="008B3B55"/>
    <w:rsid w:val="008B4472"/>
    <w:rsid w:val="008B53C8"/>
    <w:rsid w:val="008B6E3C"/>
    <w:rsid w:val="008C257B"/>
    <w:rsid w:val="008C3125"/>
    <w:rsid w:val="008D0D39"/>
    <w:rsid w:val="008D0DE6"/>
    <w:rsid w:val="008D1657"/>
    <w:rsid w:val="008D4AE8"/>
    <w:rsid w:val="008D513F"/>
    <w:rsid w:val="008D6433"/>
    <w:rsid w:val="008E1DBE"/>
    <w:rsid w:val="008E209D"/>
    <w:rsid w:val="008E2C10"/>
    <w:rsid w:val="008E3104"/>
    <w:rsid w:val="008E478B"/>
    <w:rsid w:val="008E47E5"/>
    <w:rsid w:val="008F5A27"/>
    <w:rsid w:val="00901362"/>
    <w:rsid w:val="00904DF4"/>
    <w:rsid w:val="00907634"/>
    <w:rsid w:val="00912B99"/>
    <w:rsid w:val="00916E13"/>
    <w:rsid w:val="009218C0"/>
    <w:rsid w:val="0092234B"/>
    <w:rsid w:val="009261E1"/>
    <w:rsid w:val="009316AF"/>
    <w:rsid w:val="00934673"/>
    <w:rsid w:val="00935DB9"/>
    <w:rsid w:val="009412C0"/>
    <w:rsid w:val="00942191"/>
    <w:rsid w:val="00943ACB"/>
    <w:rsid w:val="009514E5"/>
    <w:rsid w:val="009601EA"/>
    <w:rsid w:val="0097021A"/>
    <w:rsid w:val="00970376"/>
    <w:rsid w:val="00973B09"/>
    <w:rsid w:val="009818B5"/>
    <w:rsid w:val="00982200"/>
    <w:rsid w:val="00985BF7"/>
    <w:rsid w:val="009875A0"/>
    <w:rsid w:val="00992BD9"/>
    <w:rsid w:val="009A15DA"/>
    <w:rsid w:val="009A1F45"/>
    <w:rsid w:val="009A3F47"/>
    <w:rsid w:val="009A507B"/>
    <w:rsid w:val="009B7EC9"/>
    <w:rsid w:val="009D30F4"/>
    <w:rsid w:val="009D3CEB"/>
    <w:rsid w:val="009D428E"/>
    <w:rsid w:val="009D52CC"/>
    <w:rsid w:val="009E203A"/>
    <w:rsid w:val="009F183E"/>
    <w:rsid w:val="009F293A"/>
    <w:rsid w:val="009F76FA"/>
    <w:rsid w:val="00A0461F"/>
    <w:rsid w:val="00A053D8"/>
    <w:rsid w:val="00A1053D"/>
    <w:rsid w:val="00A142F2"/>
    <w:rsid w:val="00A144CB"/>
    <w:rsid w:val="00A17659"/>
    <w:rsid w:val="00A20FC2"/>
    <w:rsid w:val="00A22BE0"/>
    <w:rsid w:val="00A23093"/>
    <w:rsid w:val="00A316B1"/>
    <w:rsid w:val="00A3609E"/>
    <w:rsid w:val="00A4396F"/>
    <w:rsid w:val="00A45169"/>
    <w:rsid w:val="00A5721A"/>
    <w:rsid w:val="00A60B94"/>
    <w:rsid w:val="00A61293"/>
    <w:rsid w:val="00A66948"/>
    <w:rsid w:val="00A71B8D"/>
    <w:rsid w:val="00A77147"/>
    <w:rsid w:val="00A82B8E"/>
    <w:rsid w:val="00A867E2"/>
    <w:rsid w:val="00A90419"/>
    <w:rsid w:val="00A92F90"/>
    <w:rsid w:val="00A94C30"/>
    <w:rsid w:val="00AA24DA"/>
    <w:rsid w:val="00AA79DA"/>
    <w:rsid w:val="00AB389A"/>
    <w:rsid w:val="00AB3EF1"/>
    <w:rsid w:val="00AC1B7C"/>
    <w:rsid w:val="00AC21CC"/>
    <w:rsid w:val="00AC3014"/>
    <w:rsid w:val="00AC3032"/>
    <w:rsid w:val="00AE3467"/>
    <w:rsid w:val="00AF0B22"/>
    <w:rsid w:val="00AF2A73"/>
    <w:rsid w:val="00AF5D30"/>
    <w:rsid w:val="00B018C0"/>
    <w:rsid w:val="00B01909"/>
    <w:rsid w:val="00B03A2D"/>
    <w:rsid w:val="00B10246"/>
    <w:rsid w:val="00B11899"/>
    <w:rsid w:val="00B12490"/>
    <w:rsid w:val="00B2697A"/>
    <w:rsid w:val="00B31EEE"/>
    <w:rsid w:val="00B34626"/>
    <w:rsid w:val="00B4768B"/>
    <w:rsid w:val="00B578DE"/>
    <w:rsid w:val="00B60278"/>
    <w:rsid w:val="00B64D2C"/>
    <w:rsid w:val="00B653AC"/>
    <w:rsid w:val="00B65A30"/>
    <w:rsid w:val="00B65AC5"/>
    <w:rsid w:val="00B7127B"/>
    <w:rsid w:val="00B717AF"/>
    <w:rsid w:val="00B7223B"/>
    <w:rsid w:val="00B73EF9"/>
    <w:rsid w:val="00B74584"/>
    <w:rsid w:val="00B74D73"/>
    <w:rsid w:val="00B7595C"/>
    <w:rsid w:val="00B83798"/>
    <w:rsid w:val="00B96A0F"/>
    <w:rsid w:val="00BA32CB"/>
    <w:rsid w:val="00BA6414"/>
    <w:rsid w:val="00BB29A7"/>
    <w:rsid w:val="00BB660F"/>
    <w:rsid w:val="00BB7AC4"/>
    <w:rsid w:val="00BC5DEB"/>
    <w:rsid w:val="00BC627A"/>
    <w:rsid w:val="00BD0E28"/>
    <w:rsid w:val="00BD5D45"/>
    <w:rsid w:val="00BD6769"/>
    <w:rsid w:val="00BE0E24"/>
    <w:rsid w:val="00BE3A89"/>
    <w:rsid w:val="00BE47D4"/>
    <w:rsid w:val="00BE6FA7"/>
    <w:rsid w:val="00BF55F2"/>
    <w:rsid w:val="00BF705C"/>
    <w:rsid w:val="00C062F1"/>
    <w:rsid w:val="00C06660"/>
    <w:rsid w:val="00C15AFC"/>
    <w:rsid w:val="00C20288"/>
    <w:rsid w:val="00C35B42"/>
    <w:rsid w:val="00C369EA"/>
    <w:rsid w:val="00C40BCC"/>
    <w:rsid w:val="00C41ED6"/>
    <w:rsid w:val="00C43414"/>
    <w:rsid w:val="00C4420C"/>
    <w:rsid w:val="00C46150"/>
    <w:rsid w:val="00C461C0"/>
    <w:rsid w:val="00C46206"/>
    <w:rsid w:val="00C53628"/>
    <w:rsid w:val="00C61D86"/>
    <w:rsid w:val="00C64034"/>
    <w:rsid w:val="00C652DB"/>
    <w:rsid w:val="00C65CE1"/>
    <w:rsid w:val="00C72A8E"/>
    <w:rsid w:val="00C764D8"/>
    <w:rsid w:val="00C81D73"/>
    <w:rsid w:val="00C86215"/>
    <w:rsid w:val="00C90B2B"/>
    <w:rsid w:val="00C912B7"/>
    <w:rsid w:val="00C931D2"/>
    <w:rsid w:val="00C96EEA"/>
    <w:rsid w:val="00C979B1"/>
    <w:rsid w:val="00CA1AD7"/>
    <w:rsid w:val="00CA1EA5"/>
    <w:rsid w:val="00CB34E6"/>
    <w:rsid w:val="00CB6B38"/>
    <w:rsid w:val="00CB6B7B"/>
    <w:rsid w:val="00CC24A0"/>
    <w:rsid w:val="00CC5F9E"/>
    <w:rsid w:val="00CD0895"/>
    <w:rsid w:val="00CD0B61"/>
    <w:rsid w:val="00CE4950"/>
    <w:rsid w:val="00CE4B16"/>
    <w:rsid w:val="00CE4D05"/>
    <w:rsid w:val="00CE5AF9"/>
    <w:rsid w:val="00CE677F"/>
    <w:rsid w:val="00CF0EAF"/>
    <w:rsid w:val="00CF16E3"/>
    <w:rsid w:val="00CF1FAB"/>
    <w:rsid w:val="00CF236C"/>
    <w:rsid w:val="00CF2F2E"/>
    <w:rsid w:val="00CF53D3"/>
    <w:rsid w:val="00CF75AD"/>
    <w:rsid w:val="00CF7605"/>
    <w:rsid w:val="00D0298C"/>
    <w:rsid w:val="00D13F72"/>
    <w:rsid w:val="00D3272C"/>
    <w:rsid w:val="00D41361"/>
    <w:rsid w:val="00D416C7"/>
    <w:rsid w:val="00D43E78"/>
    <w:rsid w:val="00D47891"/>
    <w:rsid w:val="00D50AA3"/>
    <w:rsid w:val="00D52936"/>
    <w:rsid w:val="00D54AD7"/>
    <w:rsid w:val="00D66700"/>
    <w:rsid w:val="00D6777F"/>
    <w:rsid w:val="00D73B10"/>
    <w:rsid w:val="00D75722"/>
    <w:rsid w:val="00D81432"/>
    <w:rsid w:val="00D81DF1"/>
    <w:rsid w:val="00D821B9"/>
    <w:rsid w:val="00D860C9"/>
    <w:rsid w:val="00D86C3D"/>
    <w:rsid w:val="00D91EB4"/>
    <w:rsid w:val="00D923BB"/>
    <w:rsid w:val="00D94B49"/>
    <w:rsid w:val="00D96BD1"/>
    <w:rsid w:val="00DA2702"/>
    <w:rsid w:val="00DA538D"/>
    <w:rsid w:val="00DA5F97"/>
    <w:rsid w:val="00DA645A"/>
    <w:rsid w:val="00DA66A3"/>
    <w:rsid w:val="00DA6866"/>
    <w:rsid w:val="00DA7980"/>
    <w:rsid w:val="00DB1021"/>
    <w:rsid w:val="00DB47C8"/>
    <w:rsid w:val="00DB514A"/>
    <w:rsid w:val="00DC02C7"/>
    <w:rsid w:val="00DC042E"/>
    <w:rsid w:val="00DC1AFE"/>
    <w:rsid w:val="00DC530B"/>
    <w:rsid w:val="00DC745A"/>
    <w:rsid w:val="00DD1F77"/>
    <w:rsid w:val="00DD32A7"/>
    <w:rsid w:val="00DD5040"/>
    <w:rsid w:val="00DD7B20"/>
    <w:rsid w:val="00DD7DF6"/>
    <w:rsid w:val="00DE0448"/>
    <w:rsid w:val="00DE114C"/>
    <w:rsid w:val="00DE1382"/>
    <w:rsid w:val="00DE3367"/>
    <w:rsid w:val="00DF07DE"/>
    <w:rsid w:val="00DF2C38"/>
    <w:rsid w:val="00DF4816"/>
    <w:rsid w:val="00E0089E"/>
    <w:rsid w:val="00E00C66"/>
    <w:rsid w:val="00E00CF9"/>
    <w:rsid w:val="00E01D56"/>
    <w:rsid w:val="00E0356A"/>
    <w:rsid w:val="00E10BB4"/>
    <w:rsid w:val="00E10FF1"/>
    <w:rsid w:val="00E1125B"/>
    <w:rsid w:val="00E122E2"/>
    <w:rsid w:val="00E126C6"/>
    <w:rsid w:val="00E15720"/>
    <w:rsid w:val="00E21534"/>
    <w:rsid w:val="00E2380B"/>
    <w:rsid w:val="00E279E6"/>
    <w:rsid w:val="00E3122F"/>
    <w:rsid w:val="00E3336C"/>
    <w:rsid w:val="00E33E21"/>
    <w:rsid w:val="00E4046A"/>
    <w:rsid w:val="00E418FC"/>
    <w:rsid w:val="00E44C05"/>
    <w:rsid w:val="00E47541"/>
    <w:rsid w:val="00E51E5D"/>
    <w:rsid w:val="00E52684"/>
    <w:rsid w:val="00E53C10"/>
    <w:rsid w:val="00E5520A"/>
    <w:rsid w:val="00E60549"/>
    <w:rsid w:val="00E60B2E"/>
    <w:rsid w:val="00E60FFD"/>
    <w:rsid w:val="00E61340"/>
    <w:rsid w:val="00E644A2"/>
    <w:rsid w:val="00E65DEC"/>
    <w:rsid w:val="00E66F4B"/>
    <w:rsid w:val="00E678EE"/>
    <w:rsid w:val="00E706E0"/>
    <w:rsid w:val="00E80EAE"/>
    <w:rsid w:val="00E84F77"/>
    <w:rsid w:val="00E87899"/>
    <w:rsid w:val="00E92FE3"/>
    <w:rsid w:val="00E93DB1"/>
    <w:rsid w:val="00E97CA9"/>
    <w:rsid w:val="00EA3991"/>
    <w:rsid w:val="00EB29AE"/>
    <w:rsid w:val="00EC2993"/>
    <w:rsid w:val="00EC4289"/>
    <w:rsid w:val="00EC6517"/>
    <w:rsid w:val="00EC6E7D"/>
    <w:rsid w:val="00ED1E95"/>
    <w:rsid w:val="00ED3817"/>
    <w:rsid w:val="00ED5BAD"/>
    <w:rsid w:val="00EE488B"/>
    <w:rsid w:val="00EE5001"/>
    <w:rsid w:val="00EF34D8"/>
    <w:rsid w:val="00EF40AF"/>
    <w:rsid w:val="00EF4C47"/>
    <w:rsid w:val="00EF671F"/>
    <w:rsid w:val="00F0292A"/>
    <w:rsid w:val="00F0497C"/>
    <w:rsid w:val="00F0706E"/>
    <w:rsid w:val="00F1178B"/>
    <w:rsid w:val="00F16A97"/>
    <w:rsid w:val="00F16FB3"/>
    <w:rsid w:val="00F203C0"/>
    <w:rsid w:val="00F22BB8"/>
    <w:rsid w:val="00F24529"/>
    <w:rsid w:val="00F32AE8"/>
    <w:rsid w:val="00F35334"/>
    <w:rsid w:val="00F36FD0"/>
    <w:rsid w:val="00F4267D"/>
    <w:rsid w:val="00F4542C"/>
    <w:rsid w:val="00F53AD8"/>
    <w:rsid w:val="00F561B4"/>
    <w:rsid w:val="00F57323"/>
    <w:rsid w:val="00F60555"/>
    <w:rsid w:val="00F65507"/>
    <w:rsid w:val="00F66058"/>
    <w:rsid w:val="00F71DA4"/>
    <w:rsid w:val="00F75A8E"/>
    <w:rsid w:val="00F77897"/>
    <w:rsid w:val="00F83166"/>
    <w:rsid w:val="00F84A44"/>
    <w:rsid w:val="00F84C8F"/>
    <w:rsid w:val="00F86B92"/>
    <w:rsid w:val="00F92ADE"/>
    <w:rsid w:val="00F96B02"/>
    <w:rsid w:val="00FA706C"/>
    <w:rsid w:val="00FB115C"/>
    <w:rsid w:val="00FB184A"/>
    <w:rsid w:val="00FB4A5E"/>
    <w:rsid w:val="00FB4AB1"/>
    <w:rsid w:val="00FB4B49"/>
    <w:rsid w:val="00FB51A5"/>
    <w:rsid w:val="00FB666E"/>
    <w:rsid w:val="00FC0ACA"/>
    <w:rsid w:val="00FC1892"/>
    <w:rsid w:val="00FC24B8"/>
    <w:rsid w:val="00FC4D61"/>
    <w:rsid w:val="00FD362B"/>
    <w:rsid w:val="00FD4016"/>
    <w:rsid w:val="00FD7386"/>
    <w:rsid w:val="00FE0375"/>
    <w:rsid w:val="00FE6EC1"/>
    <w:rsid w:val="00FF0F1D"/>
    <w:rsid w:val="00FF1D93"/>
    <w:rsid w:val="00FF3A71"/>
    <w:rsid w:val="00FF4F22"/>
    <w:rsid w:val="00FF532D"/>
    <w:rsid w:val="00FF61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9A7F7"/>
  <w15:docId w15:val="{E57CE252-E5C1-4836-A91B-EC9F07F2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C8"/>
    <w:rPr>
      <w:rFonts w:eastAsia="MS Mincho" w:cs="Times New Roman"/>
    </w:rPr>
  </w:style>
  <w:style w:type="paragraph" w:styleId="Heading1">
    <w:name w:val="heading 1"/>
    <w:basedOn w:val="Normal"/>
    <w:next w:val="Normal"/>
    <w:link w:val="Heading1Char"/>
    <w:uiPriority w:val="9"/>
    <w:qFormat/>
    <w:rsid w:val="00456F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31D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299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F0C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semiHidden/>
    <w:unhideWhenUsed/>
    <w:rsid w:val="008C3CC8"/>
    <w:rPr>
      <w:sz w:val="16"/>
      <w:szCs w:val="16"/>
    </w:rPr>
  </w:style>
  <w:style w:type="paragraph" w:styleId="CommentText">
    <w:name w:val="annotation text"/>
    <w:basedOn w:val="Normal"/>
    <w:link w:val="CommentTextChar"/>
    <w:uiPriority w:val="99"/>
    <w:unhideWhenUsed/>
    <w:qFormat/>
    <w:rsid w:val="008C3CC8"/>
    <w:rPr>
      <w:sz w:val="20"/>
      <w:szCs w:val="20"/>
    </w:rPr>
  </w:style>
  <w:style w:type="character" w:customStyle="1" w:styleId="CommentTextChar">
    <w:name w:val="Comment Text Char"/>
    <w:basedOn w:val="DefaultParagraphFont"/>
    <w:link w:val="CommentText"/>
    <w:uiPriority w:val="99"/>
    <w:rsid w:val="008C3CC8"/>
    <w:rPr>
      <w:rFonts w:ascii="Cambria" w:eastAsia="MS Mincho" w:hAnsi="Cambria" w:cs="Times New Roman"/>
      <w:sz w:val="20"/>
      <w:szCs w:val="20"/>
    </w:rPr>
  </w:style>
  <w:style w:type="paragraph" w:styleId="ListParagraph">
    <w:name w:val="List Paragraph"/>
    <w:aliases w:val="Premier,References,List Paragraph1,Liste couleur - Accent 11,Liste couleur - Accent 111,Numbered List Paragraph,Bullets,ReferencesCxSpLast,Bullet List,FooterText,Colorful List Accent 1,numbered,????,????1,Bulletr List Paragraph"/>
    <w:basedOn w:val="Normal"/>
    <w:link w:val="ListParagraphChar"/>
    <w:uiPriority w:val="34"/>
    <w:qFormat/>
    <w:rsid w:val="008C3CC8"/>
    <w:pPr>
      <w:ind w:left="720"/>
      <w:contextualSpacing/>
    </w:pPr>
  </w:style>
  <w:style w:type="paragraph" w:styleId="BalloonText">
    <w:name w:val="Balloon Text"/>
    <w:basedOn w:val="Normal"/>
    <w:link w:val="BalloonTextChar"/>
    <w:uiPriority w:val="99"/>
    <w:semiHidden/>
    <w:unhideWhenUsed/>
    <w:rsid w:val="008C3C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CC8"/>
    <w:rPr>
      <w:rFonts w:ascii="Lucida Grande" w:eastAsia="MS Mincho" w:hAnsi="Lucida Grande" w:cs="Lucida Grande"/>
      <w:sz w:val="18"/>
      <w:szCs w:val="18"/>
    </w:rPr>
  </w:style>
  <w:style w:type="paragraph" w:customStyle="1" w:styleId="Default">
    <w:name w:val="Default"/>
    <w:uiPriority w:val="99"/>
    <w:rsid w:val="005C0077"/>
    <w:pPr>
      <w:autoSpaceDE w:val="0"/>
      <w:autoSpaceDN w:val="0"/>
      <w:adjustRightInd w:val="0"/>
    </w:pPr>
    <w:rPr>
      <w:rFonts w:ascii="Times New Roman" w:eastAsia="Calibri"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9F764D"/>
    <w:rPr>
      <w:b/>
      <w:bCs/>
    </w:rPr>
  </w:style>
  <w:style w:type="character" w:customStyle="1" w:styleId="CommentSubjectChar">
    <w:name w:val="Comment Subject Char"/>
    <w:basedOn w:val="CommentTextChar"/>
    <w:link w:val="CommentSubject"/>
    <w:uiPriority w:val="99"/>
    <w:semiHidden/>
    <w:rsid w:val="009F764D"/>
    <w:rPr>
      <w:rFonts w:ascii="Cambria" w:eastAsia="MS Mincho" w:hAnsi="Cambria" w:cs="Times New Roman"/>
      <w:b/>
      <w:bCs/>
      <w:sz w:val="20"/>
      <w:szCs w:val="20"/>
    </w:rPr>
  </w:style>
  <w:style w:type="paragraph" w:styleId="FootnoteText">
    <w:name w:val="footnote text"/>
    <w:basedOn w:val="Normal"/>
    <w:link w:val="FootnoteTextChar"/>
    <w:unhideWhenUsed/>
    <w:rsid w:val="0085390B"/>
    <w:pPr>
      <w:spacing w:after="200"/>
    </w:pPr>
    <w:rPr>
      <w:rFonts w:eastAsia="Cambria"/>
    </w:rPr>
  </w:style>
  <w:style w:type="character" w:customStyle="1" w:styleId="FootnoteTextChar">
    <w:name w:val="Footnote Text Char"/>
    <w:basedOn w:val="DefaultParagraphFont"/>
    <w:link w:val="FootnoteText"/>
    <w:rsid w:val="0085390B"/>
    <w:rPr>
      <w:rFonts w:ascii="Cambria" w:eastAsia="Cambria" w:hAnsi="Cambria" w:cs="Times New Roman"/>
    </w:rPr>
  </w:style>
  <w:style w:type="character" w:styleId="FootnoteReference">
    <w:name w:val="footnote reference"/>
    <w:basedOn w:val="DefaultParagraphFont"/>
    <w:uiPriority w:val="99"/>
    <w:unhideWhenUsed/>
    <w:rsid w:val="0085390B"/>
    <w:rPr>
      <w:vertAlign w:val="superscript"/>
    </w:rPr>
  </w:style>
  <w:style w:type="character" w:customStyle="1" w:styleId="apple-style-span">
    <w:name w:val="apple-style-span"/>
    <w:basedOn w:val="DefaultParagraphFont"/>
    <w:rsid w:val="0085390B"/>
  </w:style>
  <w:style w:type="paragraph" w:styleId="ListNumber">
    <w:name w:val="List Number"/>
    <w:basedOn w:val="Normal"/>
    <w:rsid w:val="0085390B"/>
    <w:pPr>
      <w:numPr>
        <w:numId w:val="1"/>
      </w:numPr>
      <w:jc w:val="both"/>
    </w:pPr>
    <w:rPr>
      <w:rFonts w:ascii="Times New Roman" w:eastAsia="SimSun" w:hAnsi="Times New Roman"/>
      <w:lang w:eastAsia="zh-CN"/>
    </w:rPr>
  </w:style>
  <w:style w:type="paragraph" w:styleId="NormalWeb">
    <w:name w:val="Normal (Web)"/>
    <w:basedOn w:val="Normal"/>
    <w:uiPriority w:val="99"/>
    <w:unhideWhenUsed/>
    <w:rsid w:val="00262115"/>
    <w:pPr>
      <w:spacing w:before="100" w:beforeAutospacing="1" w:after="100" w:afterAutospacing="1"/>
    </w:pPr>
    <w:rPr>
      <w:rFonts w:ascii="Times" w:eastAsiaTheme="minorEastAsia" w:hAnsi="Times"/>
      <w:sz w:val="20"/>
      <w:szCs w:val="20"/>
    </w:rPr>
  </w:style>
  <w:style w:type="table" w:styleId="TableGrid">
    <w:name w:val="Table Grid"/>
    <w:basedOn w:val="TableNormal"/>
    <w:uiPriority w:val="59"/>
    <w:rsid w:val="00D5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73F02"/>
    <w:pPr>
      <w:spacing w:before="120" w:after="120" w:line="276" w:lineRule="auto"/>
      <w:ind w:left="720"/>
    </w:pPr>
    <w:rPr>
      <w:rFonts w:ascii="Tahoma" w:eastAsia="Times New Roman" w:hAnsi="Tahoma"/>
      <w:sz w:val="22"/>
    </w:rPr>
  </w:style>
  <w:style w:type="paragraph" w:styleId="Caption">
    <w:name w:val="caption"/>
    <w:basedOn w:val="Normal"/>
    <w:next w:val="Normal"/>
    <w:autoRedefine/>
    <w:qFormat/>
    <w:rsid w:val="00473F02"/>
    <w:pPr>
      <w:ind w:left="720"/>
    </w:pPr>
    <w:rPr>
      <w:rFonts w:ascii="Arial Narrow" w:eastAsia="Times New Roman" w:hAnsi="Arial Narrow"/>
      <w:b/>
      <w:bCs/>
      <w:lang w:eastAsia="en-GB"/>
    </w:rPr>
  </w:style>
  <w:style w:type="character" w:customStyle="1" w:styleId="Heading3Char">
    <w:name w:val="Heading 3 Char"/>
    <w:basedOn w:val="DefaultParagraphFont"/>
    <w:link w:val="Heading3"/>
    <w:uiPriority w:val="9"/>
    <w:rsid w:val="00712991"/>
    <w:rPr>
      <w:rFonts w:asciiTheme="majorHAnsi" w:eastAsiaTheme="majorEastAsia" w:hAnsiTheme="majorHAnsi" w:cstheme="majorBidi"/>
      <w:b/>
      <w:bCs/>
      <w:sz w:val="26"/>
      <w:szCs w:val="26"/>
    </w:rPr>
  </w:style>
  <w:style w:type="paragraph" w:styleId="Revision">
    <w:name w:val="Revision"/>
    <w:hidden/>
    <w:uiPriority w:val="99"/>
    <w:semiHidden/>
    <w:rsid w:val="00CB0EA7"/>
    <w:rPr>
      <w:rFonts w:eastAsia="MS Mincho" w:cs="Times New Roman"/>
    </w:rPr>
  </w:style>
  <w:style w:type="character" w:customStyle="1" w:styleId="apple-converted-space">
    <w:name w:val="apple-converted-space"/>
    <w:basedOn w:val="DefaultParagraphFont"/>
    <w:rsid w:val="00620B6C"/>
  </w:style>
  <w:style w:type="character" w:customStyle="1" w:styleId="Heading1Char">
    <w:name w:val="Heading 1 Char"/>
    <w:basedOn w:val="DefaultParagraphFont"/>
    <w:link w:val="Heading1"/>
    <w:uiPriority w:val="9"/>
    <w:rsid w:val="00456F0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31D1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F0167B"/>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1B3142"/>
    <w:pPr>
      <w:tabs>
        <w:tab w:val="right" w:leader="dot" w:pos="8630"/>
      </w:tabs>
      <w:spacing w:before="120"/>
    </w:pPr>
    <w:rPr>
      <w:rFonts w:asciiTheme="minorHAnsi" w:hAnsiTheme="minorHAnsi"/>
      <w:b/>
    </w:rPr>
  </w:style>
  <w:style w:type="paragraph" w:styleId="TOC2">
    <w:name w:val="toc 2"/>
    <w:basedOn w:val="Normal"/>
    <w:next w:val="Normal"/>
    <w:autoRedefine/>
    <w:uiPriority w:val="39"/>
    <w:unhideWhenUsed/>
    <w:rsid w:val="00F0167B"/>
    <w:pPr>
      <w:ind w:left="240"/>
    </w:pPr>
    <w:rPr>
      <w:rFonts w:asciiTheme="minorHAnsi" w:hAnsiTheme="minorHAnsi"/>
      <w:b/>
      <w:sz w:val="22"/>
      <w:szCs w:val="22"/>
    </w:rPr>
  </w:style>
  <w:style w:type="paragraph" w:styleId="TOC3">
    <w:name w:val="toc 3"/>
    <w:basedOn w:val="Normal"/>
    <w:next w:val="Normal"/>
    <w:autoRedefine/>
    <w:uiPriority w:val="39"/>
    <w:unhideWhenUsed/>
    <w:rsid w:val="00F0167B"/>
    <w:pPr>
      <w:ind w:left="480"/>
    </w:pPr>
    <w:rPr>
      <w:rFonts w:asciiTheme="minorHAnsi" w:hAnsiTheme="minorHAnsi"/>
      <w:sz w:val="22"/>
      <w:szCs w:val="22"/>
    </w:rPr>
  </w:style>
  <w:style w:type="paragraph" w:styleId="TOC4">
    <w:name w:val="toc 4"/>
    <w:basedOn w:val="Normal"/>
    <w:next w:val="Normal"/>
    <w:autoRedefine/>
    <w:uiPriority w:val="39"/>
    <w:semiHidden/>
    <w:unhideWhenUsed/>
    <w:rsid w:val="00F0167B"/>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0167B"/>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0167B"/>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0167B"/>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0167B"/>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0167B"/>
    <w:pPr>
      <w:ind w:left="1920"/>
    </w:pPr>
    <w:rPr>
      <w:rFonts w:asciiTheme="minorHAnsi" w:hAnsiTheme="minorHAnsi"/>
      <w:sz w:val="20"/>
      <w:szCs w:val="20"/>
    </w:rPr>
  </w:style>
  <w:style w:type="character" w:customStyle="1" w:styleId="Heading4Char">
    <w:name w:val="Heading 4 Char"/>
    <w:basedOn w:val="DefaultParagraphFont"/>
    <w:link w:val="Heading4"/>
    <w:uiPriority w:val="9"/>
    <w:rsid w:val="008F0CCA"/>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AA7CB9"/>
    <w:rPr>
      <w:rFonts w:eastAsiaTheme="minorHAnsi"/>
      <w:sz w:val="22"/>
      <w:szCs w:val="22"/>
    </w:rPr>
  </w:style>
  <w:style w:type="character" w:customStyle="1" w:styleId="NoSpacingChar">
    <w:name w:val="No Spacing Char"/>
    <w:basedOn w:val="DefaultParagraphFont"/>
    <w:link w:val="NoSpacing"/>
    <w:uiPriority w:val="1"/>
    <w:rsid w:val="00AA7CB9"/>
    <w:rPr>
      <w:rFonts w:eastAsiaTheme="minorHAnsi"/>
      <w:sz w:val="22"/>
      <w:szCs w:val="22"/>
      <w:lang w:val="fr-FR"/>
    </w:rPr>
  </w:style>
  <w:style w:type="table" w:styleId="LightShading-Accent1">
    <w:name w:val="Light Shading Accent 1"/>
    <w:basedOn w:val="TableNormal"/>
    <w:uiPriority w:val="60"/>
    <w:rsid w:val="00CF060B"/>
    <w:rPr>
      <w:rFonts w:eastAsiaTheme="minorHAns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stParagraphChar">
    <w:name w:val="List Paragraph Char"/>
    <w:aliases w:val="Premier Char,References Char,List Paragraph1 Char,Liste couleur - Accent 11 Char,Liste couleur - Accent 111 Char,Numbered List Paragraph Char,Bullets Char,ReferencesCxSpLast Char,Bullet List Char,FooterText Char,numbered Char"/>
    <w:link w:val="ListParagraph"/>
    <w:uiPriority w:val="34"/>
    <w:rsid w:val="00A21B75"/>
    <w:rPr>
      <w:rFonts w:ascii="Cambria" w:eastAsia="MS Mincho" w:hAnsi="Cambria" w:cs="Times New Roman"/>
    </w:rPr>
  </w:style>
  <w:style w:type="character" w:styleId="Hyperlink">
    <w:name w:val="Hyperlink"/>
    <w:basedOn w:val="DefaultParagraphFont"/>
    <w:uiPriority w:val="99"/>
    <w:unhideWhenUsed/>
    <w:rsid w:val="00785C9B"/>
    <w:rPr>
      <w:color w:val="0000FF" w:themeColor="hyperlink"/>
      <w:u w:val="single"/>
    </w:rPr>
  </w:style>
  <w:style w:type="paragraph" w:styleId="Header">
    <w:name w:val="header"/>
    <w:basedOn w:val="Normal"/>
    <w:link w:val="HeaderChar"/>
    <w:uiPriority w:val="99"/>
    <w:unhideWhenUsed/>
    <w:rsid w:val="009148E0"/>
    <w:pPr>
      <w:tabs>
        <w:tab w:val="center" w:pos="4680"/>
        <w:tab w:val="right" w:pos="9360"/>
      </w:tabs>
    </w:pPr>
  </w:style>
  <w:style w:type="character" w:customStyle="1" w:styleId="HeaderChar">
    <w:name w:val="Header Char"/>
    <w:basedOn w:val="DefaultParagraphFont"/>
    <w:link w:val="Header"/>
    <w:uiPriority w:val="99"/>
    <w:rsid w:val="009148E0"/>
    <w:rPr>
      <w:rFonts w:ascii="Cambria" w:eastAsia="MS Mincho" w:hAnsi="Cambria" w:cs="Times New Roman"/>
    </w:rPr>
  </w:style>
  <w:style w:type="paragraph" w:styleId="Footer">
    <w:name w:val="footer"/>
    <w:basedOn w:val="Normal"/>
    <w:link w:val="FooterChar"/>
    <w:uiPriority w:val="99"/>
    <w:unhideWhenUsed/>
    <w:rsid w:val="009148E0"/>
    <w:pPr>
      <w:tabs>
        <w:tab w:val="center" w:pos="4680"/>
        <w:tab w:val="right" w:pos="9360"/>
      </w:tabs>
    </w:pPr>
  </w:style>
  <w:style w:type="character" w:customStyle="1" w:styleId="FooterChar">
    <w:name w:val="Footer Char"/>
    <w:basedOn w:val="DefaultParagraphFont"/>
    <w:link w:val="Footer"/>
    <w:uiPriority w:val="99"/>
    <w:rsid w:val="009148E0"/>
    <w:rPr>
      <w:rFonts w:ascii="Cambria" w:eastAsia="MS Mincho" w:hAnsi="Cambria" w:cs="Times New Roman"/>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9">
    <w:name w:val="9"/>
    <w:basedOn w:val="TableNormal"/>
    <w:rPr>
      <w:color w:val="366091"/>
      <w:sz w:val="22"/>
      <w:szCs w:val="22"/>
    </w:rPr>
    <w:tblPr>
      <w:tblStyleRowBandSize w:val="1"/>
      <w:tblStyleColBandSize w:val="1"/>
    </w:tblPr>
  </w:style>
  <w:style w:type="table" w:customStyle="1" w:styleId="8">
    <w:name w:val="8"/>
    <w:basedOn w:val="TableNormal"/>
    <w:rPr>
      <w:color w:val="366091"/>
      <w:sz w:val="22"/>
      <w:szCs w:val="22"/>
    </w:rPr>
    <w:tblPr>
      <w:tblStyleRowBandSize w:val="1"/>
      <w:tblStyleColBandSize w:val="1"/>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rPr>
      <w:color w:val="366091"/>
      <w:sz w:val="22"/>
      <w:szCs w:val="22"/>
    </w:r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rPr>
      <w:color w:val="366091"/>
      <w:sz w:val="22"/>
      <w:szCs w:val="22"/>
    </w:rPr>
    <w:tblPr>
      <w:tblStyleRowBandSize w:val="1"/>
      <w:tblStyleColBandSize w:val="1"/>
    </w:tblPr>
  </w:style>
  <w:style w:type="table" w:customStyle="1" w:styleId="3">
    <w:name w:val="3"/>
    <w:basedOn w:val="TableNormal"/>
    <w:rPr>
      <w:color w:val="366091"/>
      <w:sz w:val="22"/>
      <w:szCs w:val="22"/>
    </w:rPr>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SubtitleChar">
    <w:name w:val="Subtitle Char"/>
    <w:basedOn w:val="DefaultParagraphFont"/>
    <w:link w:val="Subtitle"/>
    <w:rsid w:val="00F96B02"/>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E644A2"/>
    <w:rPr>
      <w:color w:val="605E5C"/>
      <w:shd w:val="clear" w:color="auto" w:fill="E1DFDD"/>
    </w:rPr>
  </w:style>
  <w:style w:type="paragraph" w:styleId="EndnoteText">
    <w:name w:val="endnote text"/>
    <w:basedOn w:val="Normal"/>
    <w:link w:val="EndnoteTextChar"/>
    <w:uiPriority w:val="99"/>
    <w:semiHidden/>
    <w:unhideWhenUsed/>
    <w:rsid w:val="00657129"/>
    <w:rPr>
      <w:sz w:val="20"/>
      <w:szCs w:val="20"/>
    </w:rPr>
  </w:style>
  <w:style w:type="character" w:customStyle="1" w:styleId="EndnoteTextChar">
    <w:name w:val="Endnote Text Char"/>
    <w:basedOn w:val="DefaultParagraphFont"/>
    <w:link w:val="EndnoteText"/>
    <w:uiPriority w:val="99"/>
    <w:semiHidden/>
    <w:rsid w:val="00657129"/>
    <w:rPr>
      <w:rFonts w:eastAsia="MS Mincho" w:cs="Times New Roman"/>
      <w:sz w:val="20"/>
      <w:szCs w:val="20"/>
    </w:rPr>
  </w:style>
  <w:style w:type="character" w:styleId="EndnoteReference">
    <w:name w:val="endnote reference"/>
    <w:basedOn w:val="DefaultParagraphFont"/>
    <w:uiPriority w:val="99"/>
    <w:semiHidden/>
    <w:unhideWhenUsed/>
    <w:rsid w:val="00657129"/>
    <w:rPr>
      <w:vertAlign w:val="superscript"/>
    </w:rPr>
  </w:style>
  <w:style w:type="character" w:customStyle="1" w:styleId="UnresolvedMention2">
    <w:name w:val="Unresolved Mention2"/>
    <w:basedOn w:val="DefaultParagraphFont"/>
    <w:uiPriority w:val="99"/>
    <w:semiHidden/>
    <w:unhideWhenUsed/>
    <w:rsid w:val="00532826"/>
    <w:rPr>
      <w:color w:val="605E5C"/>
      <w:shd w:val="clear" w:color="auto" w:fill="E1DFDD"/>
    </w:rPr>
  </w:style>
  <w:style w:type="paragraph" w:customStyle="1" w:styleId="Body">
    <w:name w:val="Body"/>
    <w:rsid w:val="009218C0"/>
    <w:pPr>
      <w:pBdr>
        <w:top w:val="nil"/>
        <w:left w:val="nil"/>
        <w:bottom w:val="nil"/>
        <w:right w:val="nil"/>
        <w:between w:val="nil"/>
        <w:bar w:val="nil"/>
      </w:pBdr>
    </w:pPr>
    <w:rPr>
      <w:rFonts w:ascii="Calibri" w:eastAsia="Arial Unicode MS" w:hAnsi="Calibri" w:cs="Arial Unicode MS"/>
      <w:color w:val="000000"/>
      <w:sz w:val="22"/>
      <w:szCs w:val="22"/>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9218C0"/>
    <w:rPr>
      <w:color w:val="0000FF"/>
      <w:sz w:val="18"/>
      <w:szCs w:val="18"/>
      <w:u w:val="single" w:color="0000FF"/>
      <w14:textOutline w14:w="0" w14:cap="rnd" w14:cmpd="sng" w14:algn="ctr">
        <w14:noFill/>
        <w14:prstDash w14:val="solid"/>
        <w14:bevel/>
      </w14:textOutline>
    </w:rPr>
  </w:style>
  <w:style w:type="character" w:customStyle="1" w:styleId="Link">
    <w:name w:val="Link"/>
    <w:rsid w:val="009218C0"/>
    <w:rPr>
      <w:color w:val="0000FF"/>
      <w:u w:val="single" w:color="0000FF"/>
      <w14:textOutline w14:w="0" w14:cap="rnd" w14:cmpd="sng" w14:algn="ctr">
        <w14:noFill/>
        <w14:prstDash w14:val="solid"/>
        <w14:bevel/>
      </w14:textOutline>
    </w:rPr>
  </w:style>
  <w:style w:type="character" w:customStyle="1" w:styleId="UnresolvedMention3">
    <w:name w:val="Unresolved Mention3"/>
    <w:basedOn w:val="DefaultParagraphFont"/>
    <w:uiPriority w:val="99"/>
    <w:semiHidden/>
    <w:unhideWhenUsed/>
    <w:rsid w:val="00B60278"/>
    <w:rPr>
      <w:color w:val="605E5C"/>
      <w:shd w:val="clear" w:color="auto" w:fill="E1DFDD"/>
    </w:rPr>
  </w:style>
  <w:style w:type="character" w:styleId="Strong">
    <w:name w:val="Strong"/>
    <w:basedOn w:val="DefaultParagraphFont"/>
    <w:uiPriority w:val="22"/>
    <w:qFormat/>
    <w:rsid w:val="00C90B2B"/>
    <w:rPr>
      <w:b/>
      <w:bCs/>
    </w:rPr>
  </w:style>
  <w:style w:type="character" w:styleId="UnresolvedMention">
    <w:name w:val="Unresolved Mention"/>
    <w:basedOn w:val="DefaultParagraphFont"/>
    <w:uiPriority w:val="99"/>
    <w:semiHidden/>
    <w:unhideWhenUsed/>
    <w:rsid w:val="00EB29AE"/>
    <w:rPr>
      <w:color w:val="605E5C"/>
      <w:shd w:val="clear" w:color="auto" w:fill="E1DFDD"/>
    </w:rPr>
  </w:style>
  <w:style w:type="character" w:styleId="PageNumber">
    <w:name w:val="page number"/>
    <w:basedOn w:val="DefaultParagraphFont"/>
    <w:uiPriority w:val="99"/>
    <w:semiHidden/>
    <w:unhideWhenUsed/>
    <w:rsid w:val="00F1178B"/>
  </w:style>
  <w:style w:type="character" w:styleId="FollowedHyperlink">
    <w:name w:val="FollowedHyperlink"/>
    <w:basedOn w:val="DefaultParagraphFont"/>
    <w:uiPriority w:val="99"/>
    <w:semiHidden/>
    <w:unhideWhenUsed/>
    <w:rsid w:val="00DA66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3419">
      <w:bodyDiv w:val="1"/>
      <w:marLeft w:val="0"/>
      <w:marRight w:val="0"/>
      <w:marTop w:val="0"/>
      <w:marBottom w:val="0"/>
      <w:divBdr>
        <w:top w:val="none" w:sz="0" w:space="0" w:color="auto"/>
        <w:left w:val="none" w:sz="0" w:space="0" w:color="auto"/>
        <w:bottom w:val="none" w:sz="0" w:space="0" w:color="auto"/>
        <w:right w:val="none" w:sz="0" w:space="0" w:color="auto"/>
      </w:divBdr>
    </w:div>
    <w:div w:id="127090217">
      <w:bodyDiv w:val="1"/>
      <w:marLeft w:val="0"/>
      <w:marRight w:val="0"/>
      <w:marTop w:val="0"/>
      <w:marBottom w:val="0"/>
      <w:divBdr>
        <w:top w:val="none" w:sz="0" w:space="0" w:color="auto"/>
        <w:left w:val="none" w:sz="0" w:space="0" w:color="auto"/>
        <w:bottom w:val="none" w:sz="0" w:space="0" w:color="auto"/>
        <w:right w:val="none" w:sz="0" w:space="0" w:color="auto"/>
      </w:divBdr>
    </w:div>
    <w:div w:id="206571525">
      <w:bodyDiv w:val="1"/>
      <w:marLeft w:val="0"/>
      <w:marRight w:val="0"/>
      <w:marTop w:val="0"/>
      <w:marBottom w:val="0"/>
      <w:divBdr>
        <w:top w:val="none" w:sz="0" w:space="0" w:color="auto"/>
        <w:left w:val="none" w:sz="0" w:space="0" w:color="auto"/>
        <w:bottom w:val="none" w:sz="0" w:space="0" w:color="auto"/>
        <w:right w:val="none" w:sz="0" w:space="0" w:color="auto"/>
      </w:divBdr>
    </w:div>
    <w:div w:id="265776280">
      <w:bodyDiv w:val="1"/>
      <w:marLeft w:val="0"/>
      <w:marRight w:val="0"/>
      <w:marTop w:val="0"/>
      <w:marBottom w:val="0"/>
      <w:divBdr>
        <w:top w:val="none" w:sz="0" w:space="0" w:color="auto"/>
        <w:left w:val="none" w:sz="0" w:space="0" w:color="auto"/>
        <w:bottom w:val="none" w:sz="0" w:space="0" w:color="auto"/>
        <w:right w:val="none" w:sz="0" w:space="0" w:color="auto"/>
      </w:divBdr>
    </w:div>
    <w:div w:id="375472708">
      <w:bodyDiv w:val="1"/>
      <w:marLeft w:val="0"/>
      <w:marRight w:val="0"/>
      <w:marTop w:val="0"/>
      <w:marBottom w:val="0"/>
      <w:divBdr>
        <w:top w:val="none" w:sz="0" w:space="0" w:color="auto"/>
        <w:left w:val="none" w:sz="0" w:space="0" w:color="auto"/>
        <w:bottom w:val="none" w:sz="0" w:space="0" w:color="auto"/>
        <w:right w:val="none" w:sz="0" w:space="0" w:color="auto"/>
      </w:divBdr>
    </w:div>
    <w:div w:id="531305790">
      <w:bodyDiv w:val="1"/>
      <w:marLeft w:val="0"/>
      <w:marRight w:val="0"/>
      <w:marTop w:val="0"/>
      <w:marBottom w:val="0"/>
      <w:divBdr>
        <w:top w:val="none" w:sz="0" w:space="0" w:color="auto"/>
        <w:left w:val="none" w:sz="0" w:space="0" w:color="auto"/>
        <w:bottom w:val="none" w:sz="0" w:space="0" w:color="auto"/>
        <w:right w:val="none" w:sz="0" w:space="0" w:color="auto"/>
      </w:divBdr>
    </w:div>
    <w:div w:id="754976016">
      <w:bodyDiv w:val="1"/>
      <w:marLeft w:val="0"/>
      <w:marRight w:val="0"/>
      <w:marTop w:val="0"/>
      <w:marBottom w:val="0"/>
      <w:divBdr>
        <w:top w:val="none" w:sz="0" w:space="0" w:color="auto"/>
        <w:left w:val="none" w:sz="0" w:space="0" w:color="auto"/>
        <w:bottom w:val="none" w:sz="0" w:space="0" w:color="auto"/>
        <w:right w:val="none" w:sz="0" w:space="0" w:color="auto"/>
      </w:divBdr>
    </w:div>
    <w:div w:id="1157452838">
      <w:bodyDiv w:val="1"/>
      <w:marLeft w:val="0"/>
      <w:marRight w:val="0"/>
      <w:marTop w:val="0"/>
      <w:marBottom w:val="0"/>
      <w:divBdr>
        <w:top w:val="none" w:sz="0" w:space="0" w:color="auto"/>
        <w:left w:val="none" w:sz="0" w:space="0" w:color="auto"/>
        <w:bottom w:val="none" w:sz="0" w:space="0" w:color="auto"/>
        <w:right w:val="none" w:sz="0" w:space="0" w:color="auto"/>
      </w:divBdr>
    </w:div>
    <w:div w:id="1266646339">
      <w:bodyDiv w:val="1"/>
      <w:marLeft w:val="0"/>
      <w:marRight w:val="0"/>
      <w:marTop w:val="0"/>
      <w:marBottom w:val="0"/>
      <w:divBdr>
        <w:top w:val="none" w:sz="0" w:space="0" w:color="auto"/>
        <w:left w:val="none" w:sz="0" w:space="0" w:color="auto"/>
        <w:bottom w:val="none" w:sz="0" w:space="0" w:color="auto"/>
        <w:right w:val="none" w:sz="0" w:space="0" w:color="auto"/>
      </w:divBdr>
    </w:div>
    <w:div w:id="1293945523">
      <w:bodyDiv w:val="1"/>
      <w:marLeft w:val="0"/>
      <w:marRight w:val="0"/>
      <w:marTop w:val="0"/>
      <w:marBottom w:val="0"/>
      <w:divBdr>
        <w:top w:val="none" w:sz="0" w:space="0" w:color="auto"/>
        <w:left w:val="none" w:sz="0" w:space="0" w:color="auto"/>
        <w:bottom w:val="none" w:sz="0" w:space="0" w:color="auto"/>
        <w:right w:val="none" w:sz="0" w:space="0" w:color="auto"/>
      </w:divBdr>
    </w:div>
    <w:div w:id="1366977117">
      <w:bodyDiv w:val="1"/>
      <w:marLeft w:val="0"/>
      <w:marRight w:val="0"/>
      <w:marTop w:val="0"/>
      <w:marBottom w:val="0"/>
      <w:divBdr>
        <w:top w:val="none" w:sz="0" w:space="0" w:color="auto"/>
        <w:left w:val="none" w:sz="0" w:space="0" w:color="auto"/>
        <w:bottom w:val="none" w:sz="0" w:space="0" w:color="auto"/>
        <w:right w:val="none" w:sz="0" w:space="0" w:color="auto"/>
      </w:divBdr>
    </w:div>
    <w:div w:id="1441414311">
      <w:bodyDiv w:val="1"/>
      <w:marLeft w:val="0"/>
      <w:marRight w:val="0"/>
      <w:marTop w:val="0"/>
      <w:marBottom w:val="0"/>
      <w:divBdr>
        <w:top w:val="none" w:sz="0" w:space="0" w:color="auto"/>
        <w:left w:val="none" w:sz="0" w:space="0" w:color="auto"/>
        <w:bottom w:val="none" w:sz="0" w:space="0" w:color="auto"/>
        <w:right w:val="none" w:sz="0" w:space="0" w:color="auto"/>
      </w:divBdr>
    </w:div>
    <w:div w:id="1441758431">
      <w:bodyDiv w:val="1"/>
      <w:marLeft w:val="0"/>
      <w:marRight w:val="0"/>
      <w:marTop w:val="0"/>
      <w:marBottom w:val="0"/>
      <w:divBdr>
        <w:top w:val="none" w:sz="0" w:space="0" w:color="auto"/>
        <w:left w:val="none" w:sz="0" w:space="0" w:color="auto"/>
        <w:bottom w:val="none" w:sz="0" w:space="0" w:color="auto"/>
        <w:right w:val="none" w:sz="0" w:space="0" w:color="auto"/>
      </w:divBdr>
    </w:div>
    <w:div w:id="1600330319">
      <w:bodyDiv w:val="1"/>
      <w:marLeft w:val="0"/>
      <w:marRight w:val="0"/>
      <w:marTop w:val="0"/>
      <w:marBottom w:val="0"/>
      <w:divBdr>
        <w:top w:val="none" w:sz="0" w:space="0" w:color="auto"/>
        <w:left w:val="none" w:sz="0" w:space="0" w:color="auto"/>
        <w:bottom w:val="none" w:sz="0" w:space="0" w:color="auto"/>
        <w:right w:val="none" w:sz="0" w:space="0" w:color="auto"/>
      </w:divBdr>
    </w:div>
    <w:div w:id="1664968407">
      <w:bodyDiv w:val="1"/>
      <w:marLeft w:val="0"/>
      <w:marRight w:val="0"/>
      <w:marTop w:val="0"/>
      <w:marBottom w:val="0"/>
      <w:divBdr>
        <w:top w:val="none" w:sz="0" w:space="0" w:color="auto"/>
        <w:left w:val="none" w:sz="0" w:space="0" w:color="auto"/>
        <w:bottom w:val="none" w:sz="0" w:space="0" w:color="auto"/>
        <w:right w:val="none" w:sz="0" w:space="0" w:color="auto"/>
      </w:divBdr>
    </w:div>
    <w:div w:id="1751270385">
      <w:bodyDiv w:val="1"/>
      <w:marLeft w:val="0"/>
      <w:marRight w:val="0"/>
      <w:marTop w:val="0"/>
      <w:marBottom w:val="0"/>
      <w:divBdr>
        <w:top w:val="none" w:sz="0" w:space="0" w:color="auto"/>
        <w:left w:val="none" w:sz="0" w:space="0" w:color="auto"/>
        <w:bottom w:val="none" w:sz="0" w:space="0" w:color="auto"/>
        <w:right w:val="none" w:sz="0" w:space="0" w:color="auto"/>
      </w:divBdr>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902861115">
      <w:bodyDiv w:val="1"/>
      <w:marLeft w:val="0"/>
      <w:marRight w:val="0"/>
      <w:marTop w:val="0"/>
      <w:marBottom w:val="0"/>
      <w:divBdr>
        <w:top w:val="none" w:sz="0" w:space="0" w:color="auto"/>
        <w:left w:val="none" w:sz="0" w:space="0" w:color="auto"/>
        <w:bottom w:val="none" w:sz="0" w:space="0" w:color="auto"/>
        <w:right w:val="none" w:sz="0" w:space="0" w:color="auto"/>
      </w:divBdr>
    </w:div>
    <w:div w:id="2013944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llianceformalariaprevention.com/fr/ressources/banque-de-ressource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allianceformalariaprevention.com/wp-content/uploads/2022/05/Key-guidance-FR.pdf" TargetMode="External"/><Relationship Id="rId13" Type="http://schemas.openxmlformats.org/officeDocument/2006/relationships/hyperlink" Target="https://allianceformalariaprevention.com/wp-content/uploads/2022/05/SupervisionME_ITN_Distribution_COVID_FR.pdf" TargetMode="External"/><Relationship Id="rId3" Type="http://schemas.openxmlformats.org/officeDocument/2006/relationships/hyperlink" Target="https://allianceformalariaprevention.com/wp-content/uploads/2022/06/IFRC-Microplanning-guideline-FR.zip" TargetMode="External"/><Relationship Id="rId7" Type="http://schemas.openxmlformats.org/officeDocument/2006/relationships/hyperlink" Target="https://allianceformalariaprevention.com/wp-content/uploads/2022/06/Training_ITN_Campaign_Considerations_for_Training_032021-FR.pdf" TargetMode="External"/><Relationship Id="rId12" Type="http://schemas.openxmlformats.org/officeDocument/2006/relationships/hyperlink" Target="https://allianceformalariaprevention.com/fr/ressources/banque-de-ressources/?_sfm_res_campaign_component=Macroplanification" TargetMode="External"/><Relationship Id="rId2" Type="http://schemas.openxmlformats.org/officeDocument/2006/relationships/hyperlink" Target="https://allianceformalariaprevention.com/wp-content/uploads/2022/05/Considerations-Macroplanning-FR.pdf" TargetMode="External"/><Relationship Id="rId1" Type="http://schemas.openxmlformats.org/officeDocument/2006/relationships/hyperlink" Target="https://www.vector-works.org/resources/itn-access-and-use/" TargetMode="External"/><Relationship Id="rId6" Type="http://schemas.openxmlformats.org/officeDocument/2006/relationships/hyperlink" Target="https://allianceformalariaprevention.com/wp-content/uploads/2023/02/Generic_SBC_POA_ITN_distribution_campaign_072022_FR.docx" TargetMode="External"/><Relationship Id="rId11" Type="http://schemas.openxmlformats.org/officeDocument/2006/relationships/hyperlink" Target="https://allianceformalariaprevention.com/wp-content/uploads/2023/02/Generic_LogPoA_ITN_Mass_Campaign_07222_FR.docx" TargetMode="External"/><Relationship Id="rId5" Type="http://schemas.openxmlformats.org/officeDocument/2006/relationships/hyperlink" Target="https://allianceformalariaprevention.com/fr/ressources/banque-de-ressources/?_sfm_res_campaign_component=Changement%20social%20et%20comportemental" TargetMode="External"/><Relationship Id="rId15" Type="http://schemas.openxmlformats.org/officeDocument/2006/relationships/hyperlink" Target="https://allianceformalariaprevention.com/wp-content/uploads/2022/05/Waste-Management-FR.pdf" TargetMode="External"/><Relationship Id="rId10" Type="http://schemas.openxmlformats.org/officeDocument/2006/relationships/hyperlink" Target="https://allianceformalariaprevention.com/fr/ressources/banque-de-ressources/?_sfm_res_campaign_component=Logistique" TargetMode="External"/><Relationship Id="rId4" Type="http://schemas.openxmlformats.org/officeDocument/2006/relationships/hyperlink" Target="https://allianceformalariaprevention.com/wp-content/uploads/2022/05/Microplanning_COVID-FR.pdf" TargetMode="External"/><Relationship Id="rId9" Type="http://schemas.openxmlformats.org/officeDocument/2006/relationships/hyperlink" Target="https://allianceformalariaprevention.com/fr/ressources/banque-de-ressources/?_sfm_res_campaign_component=Macroplanification" TargetMode="External"/><Relationship Id="rId14" Type="http://schemas.openxmlformats.org/officeDocument/2006/relationships/hyperlink" Target="https://allianceformalariaprevention.com/wp-content/uploads/2022/06/Guidance_Process_evaluation_main_guidelines_122020-_F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996d68b-cedf-4cf6-b0e9-70c42b8b73b5" xsi:nil="true"/>
    <lcf76f155ced4ddcb4097134ff3c332f xmlns="0896c418-d0c7-4b3f-9503-94f2d6d925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96569A75C8B640A429B636000E85B5" ma:contentTypeVersion="20" ma:contentTypeDescription="Create a new document." ma:contentTypeScope="" ma:versionID="d527325e2ee7bdce0bd05e1ee9e5623b">
  <xsd:schema xmlns:xsd="http://www.w3.org/2001/XMLSchema" xmlns:xs="http://www.w3.org/2001/XMLSchema" xmlns:p="http://schemas.microsoft.com/office/2006/metadata/properties" xmlns:ns1="http://schemas.microsoft.com/sharepoint/v3" xmlns:ns2="0896c418-d0c7-4b3f-9503-94f2d6d92524" xmlns:ns3="8996d68b-cedf-4cf6-b0e9-70c42b8b73b5" targetNamespace="http://schemas.microsoft.com/office/2006/metadata/properties" ma:root="true" ma:fieldsID="320b29bbbb1ce865efcdaf5e33f1956b" ns1:_="" ns2:_="" ns3:_="">
    <xsd:import namespace="http://schemas.microsoft.com/sharepoint/v3"/>
    <xsd:import namespace="0896c418-d0c7-4b3f-9503-94f2d6d92524"/>
    <xsd:import namespace="8996d68b-cedf-4cf6-b0e9-70c42b8b73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6c418-d0c7-4b3f-9503-94f2d6d92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6d68b-cedf-4cf6-b0e9-70c42b8b73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c1ba3fe-9f63-4ca0-88c5-1ae13fb4517c}" ma:internalName="TaxCatchAll" ma:showField="CatchAllData" ma:web="8996d68b-cedf-4cf6-b0e9-70c42b8b7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vOKTMQRkMA6zz///S3sS8jM785g==">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</go:docsCustomData>
</go:gDocsCustomXmlDataStorage>
</file>

<file path=customXml/itemProps1.xml><?xml version="1.0" encoding="utf-8"?>
<ds:datastoreItem xmlns:ds="http://schemas.openxmlformats.org/officeDocument/2006/customXml" ds:itemID="{7DB1CE94-1074-4343-85EC-B0D1B4C50934}">
  <ds:schemaRefs>
    <ds:schemaRef ds:uri="http://schemas.microsoft.com/office/2006/metadata/properties"/>
    <ds:schemaRef ds:uri="http://schemas.microsoft.com/office/infopath/2007/PartnerControls"/>
    <ds:schemaRef ds:uri="http://schemas.microsoft.com/sharepoint/v3"/>
    <ds:schemaRef ds:uri="0b604a3c-689d-4a12-8886-2474bf82c5e0"/>
    <ds:schemaRef ds:uri="5134ff73-d63e-42a1-a628-1fd81b4c7758"/>
  </ds:schemaRefs>
</ds:datastoreItem>
</file>

<file path=customXml/itemProps2.xml><?xml version="1.0" encoding="utf-8"?>
<ds:datastoreItem xmlns:ds="http://schemas.openxmlformats.org/officeDocument/2006/customXml" ds:itemID="{7CE955A3-36CA-4072-9564-01D1F0D21B71}">
  <ds:schemaRefs>
    <ds:schemaRef ds:uri="http://schemas.microsoft.com/sharepoint/v3/contenttype/forms"/>
  </ds:schemaRefs>
</ds:datastoreItem>
</file>

<file path=customXml/itemProps3.xml><?xml version="1.0" encoding="utf-8"?>
<ds:datastoreItem xmlns:ds="http://schemas.openxmlformats.org/officeDocument/2006/customXml" ds:itemID="{676DD3A6-60DA-4587-8EF1-338D65976645}">
  <ds:schemaRefs>
    <ds:schemaRef ds:uri="http://schemas.openxmlformats.org/officeDocument/2006/bibliography"/>
  </ds:schemaRefs>
</ds:datastoreItem>
</file>

<file path=customXml/itemProps4.xml><?xml version="1.0" encoding="utf-8"?>
<ds:datastoreItem xmlns:ds="http://schemas.openxmlformats.org/officeDocument/2006/customXml" ds:itemID="{75F0D570-072B-4C39-8AFD-FAE02E3157D1}"/>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10562</Words>
  <Characters>60205</Characters>
  <Application>Microsoft Office Word</Application>
  <DocSecurity>0</DocSecurity>
  <Lines>501</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70626</CharactersWithSpaces>
  <SharedDoc>false</SharedDoc>
  <HLinks>
    <vt:vector size="102" baseType="variant">
      <vt:variant>
        <vt:i4>5373966</vt:i4>
      </vt:variant>
      <vt:variant>
        <vt:i4>6</vt:i4>
      </vt:variant>
      <vt:variant>
        <vt:i4>0</vt:i4>
      </vt:variant>
      <vt:variant>
        <vt:i4>5</vt:i4>
      </vt:variant>
      <vt:variant>
        <vt:lpwstr>https://allianceformalariaprevention.com/tools-guidance/itn-distribution-during-covid-19/</vt:lpwstr>
      </vt:variant>
      <vt:variant>
        <vt:lpwstr/>
      </vt:variant>
      <vt:variant>
        <vt:i4>4849667</vt:i4>
      </vt:variant>
      <vt:variant>
        <vt:i4>3</vt:i4>
      </vt:variant>
      <vt:variant>
        <vt:i4>0</vt:i4>
      </vt:variant>
      <vt:variant>
        <vt:i4>5</vt:i4>
      </vt:variant>
      <vt:variant>
        <vt:lpwstr>https://allianceformalariaprevention.com/tools-guidance/</vt:lpwstr>
      </vt:variant>
      <vt:variant>
        <vt:lpwstr/>
      </vt:variant>
      <vt:variant>
        <vt:i4>851972</vt:i4>
      </vt:variant>
      <vt:variant>
        <vt:i4>0</vt:i4>
      </vt:variant>
      <vt:variant>
        <vt:i4>0</vt:i4>
      </vt:variant>
      <vt:variant>
        <vt:i4>5</vt:i4>
      </vt:variant>
      <vt:variant>
        <vt:lpwstr>https://www.who.int/fr/emergencies/diseases/novel-coronavirus-2019/advice-for-public</vt:lpwstr>
      </vt:variant>
      <vt:variant>
        <vt:lpwstr/>
      </vt:variant>
      <vt:variant>
        <vt:i4>851972</vt:i4>
      </vt:variant>
      <vt:variant>
        <vt:i4>39</vt:i4>
      </vt:variant>
      <vt:variant>
        <vt:i4>0</vt:i4>
      </vt:variant>
      <vt:variant>
        <vt:i4>5</vt:i4>
      </vt:variant>
      <vt:variant>
        <vt:lpwstr>https://www.who.int/fr/emergencies/diseases/novel-coronavirus-2019/advice-for-public</vt:lpwstr>
      </vt:variant>
      <vt:variant>
        <vt:lpwstr/>
      </vt:variant>
      <vt:variant>
        <vt:i4>7602280</vt:i4>
      </vt:variant>
      <vt:variant>
        <vt:i4>36</vt:i4>
      </vt:variant>
      <vt:variant>
        <vt:i4>0</vt:i4>
      </vt:variant>
      <vt:variant>
        <vt:i4>5</vt:i4>
      </vt:variant>
      <vt:variant>
        <vt:lpwstr>https://allianceformalariaprevention.com/amp-tools/tools-resources/</vt:lpwstr>
      </vt:variant>
      <vt:variant>
        <vt:lpwstr/>
      </vt:variant>
      <vt:variant>
        <vt:i4>1245260</vt:i4>
      </vt:variant>
      <vt:variant>
        <vt:i4>33</vt:i4>
      </vt:variant>
      <vt:variant>
        <vt:i4>0</vt:i4>
      </vt:variant>
      <vt:variant>
        <vt:i4>5</vt:i4>
      </vt:variant>
      <vt:variant>
        <vt:lpwstr>https://allianceformalariaprevention.com/about/amp-guidelines-and-statements/</vt:lpwstr>
      </vt:variant>
      <vt:variant>
        <vt:lpwstr/>
      </vt:variant>
      <vt:variant>
        <vt:i4>7602280</vt:i4>
      </vt:variant>
      <vt:variant>
        <vt:i4>30</vt:i4>
      </vt:variant>
      <vt:variant>
        <vt:i4>0</vt:i4>
      </vt:variant>
      <vt:variant>
        <vt:i4>5</vt:i4>
      </vt:variant>
      <vt:variant>
        <vt:lpwstr>https://allianceformalariaprevention.com/amp-tools/tools-resources/</vt:lpwstr>
      </vt:variant>
      <vt:variant>
        <vt:lpwstr/>
      </vt:variant>
      <vt:variant>
        <vt:i4>1245260</vt:i4>
      </vt:variant>
      <vt:variant>
        <vt:i4>27</vt:i4>
      </vt:variant>
      <vt:variant>
        <vt:i4>0</vt:i4>
      </vt:variant>
      <vt:variant>
        <vt:i4>5</vt:i4>
      </vt:variant>
      <vt:variant>
        <vt:lpwstr>https://allianceformalariaprevention.com/about/amp-guidelines-and-statements/</vt:lpwstr>
      </vt:variant>
      <vt:variant>
        <vt:lpwstr/>
      </vt:variant>
      <vt:variant>
        <vt:i4>1245260</vt:i4>
      </vt:variant>
      <vt:variant>
        <vt:i4>24</vt:i4>
      </vt:variant>
      <vt:variant>
        <vt:i4>0</vt:i4>
      </vt:variant>
      <vt:variant>
        <vt:i4>5</vt:i4>
      </vt:variant>
      <vt:variant>
        <vt:lpwstr>https://allianceformalariaprevention.com/about/amp-guidelines-and-statements/</vt:lpwstr>
      </vt:variant>
      <vt:variant>
        <vt:lpwstr/>
      </vt:variant>
      <vt:variant>
        <vt:i4>4849667</vt:i4>
      </vt:variant>
      <vt:variant>
        <vt:i4>21</vt:i4>
      </vt:variant>
      <vt:variant>
        <vt:i4>0</vt:i4>
      </vt:variant>
      <vt:variant>
        <vt:i4>5</vt:i4>
      </vt:variant>
      <vt:variant>
        <vt:lpwstr>https://allianceformalariaprevention.com/tools-guidance/</vt:lpwstr>
      </vt:variant>
      <vt:variant>
        <vt:lpwstr/>
      </vt:variant>
      <vt:variant>
        <vt:i4>5373966</vt:i4>
      </vt:variant>
      <vt:variant>
        <vt:i4>18</vt:i4>
      </vt:variant>
      <vt:variant>
        <vt:i4>0</vt:i4>
      </vt:variant>
      <vt:variant>
        <vt:i4>5</vt:i4>
      </vt:variant>
      <vt:variant>
        <vt:lpwstr>https://allianceformalariaprevention.com/tools-guidance/itn-distribution-during-covid-19/</vt:lpwstr>
      </vt:variant>
      <vt:variant>
        <vt:lpwstr/>
      </vt:variant>
      <vt:variant>
        <vt:i4>1245260</vt:i4>
      </vt:variant>
      <vt:variant>
        <vt:i4>15</vt:i4>
      </vt:variant>
      <vt:variant>
        <vt:i4>0</vt:i4>
      </vt:variant>
      <vt:variant>
        <vt:i4>5</vt:i4>
      </vt:variant>
      <vt:variant>
        <vt:lpwstr>https://allianceformalariaprevention.com/about/amp-guidelines-and-statements/</vt:lpwstr>
      </vt:variant>
      <vt:variant>
        <vt:lpwstr/>
      </vt:variant>
      <vt:variant>
        <vt:i4>5373966</vt:i4>
      </vt:variant>
      <vt:variant>
        <vt:i4>12</vt:i4>
      </vt:variant>
      <vt:variant>
        <vt:i4>0</vt:i4>
      </vt:variant>
      <vt:variant>
        <vt:i4>5</vt:i4>
      </vt:variant>
      <vt:variant>
        <vt:lpwstr>https://allianceformalariaprevention.com/tools-guidance/itn-distribution-during-covid-19/</vt:lpwstr>
      </vt:variant>
      <vt:variant>
        <vt:lpwstr/>
      </vt:variant>
      <vt:variant>
        <vt:i4>5373966</vt:i4>
      </vt:variant>
      <vt:variant>
        <vt:i4>9</vt:i4>
      </vt:variant>
      <vt:variant>
        <vt:i4>0</vt:i4>
      </vt:variant>
      <vt:variant>
        <vt:i4>5</vt:i4>
      </vt:variant>
      <vt:variant>
        <vt:lpwstr>https://allianceformalariaprevention.com/tools-guidance/itn-distribution-during-covid-19/</vt:lpwstr>
      </vt:variant>
      <vt:variant>
        <vt:lpwstr/>
      </vt:variant>
      <vt:variant>
        <vt:i4>1245260</vt:i4>
      </vt:variant>
      <vt:variant>
        <vt:i4>6</vt:i4>
      </vt:variant>
      <vt:variant>
        <vt:i4>0</vt:i4>
      </vt:variant>
      <vt:variant>
        <vt:i4>5</vt:i4>
      </vt:variant>
      <vt:variant>
        <vt:lpwstr>https://allianceformalariaprevention.com/about/amp-guidelines-and-statements/</vt:lpwstr>
      </vt:variant>
      <vt:variant>
        <vt:lpwstr/>
      </vt:variant>
      <vt:variant>
        <vt:i4>6946939</vt:i4>
      </vt:variant>
      <vt:variant>
        <vt:i4>3</vt:i4>
      </vt:variant>
      <vt:variant>
        <vt:i4>0</vt:i4>
      </vt:variant>
      <vt:variant>
        <vt:i4>5</vt:i4>
      </vt:variant>
      <vt:variant>
        <vt:lpwstr>https://allianceformalariaprevention.com/tools-guidance/amp-toolkit/microplanning/</vt:lpwstr>
      </vt:variant>
      <vt:variant>
        <vt:lpwstr/>
      </vt:variant>
      <vt:variant>
        <vt:i4>5373966</vt:i4>
      </vt:variant>
      <vt:variant>
        <vt:i4>0</vt:i4>
      </vt:variant>
      <vt:variant>
        <vt:i4>0</vt:i4>
      </vt:variant>
      <vt:variant>
        <vt:i4>5</vt:i4>
      </vt:variant>
      <vt:variant>
        <vt:lpwstr>https://allianceformalariaprevention.com/tools-guidance/itn-distribution-during-covid-19/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erskine</dc:creator>
  <cp:keywords/>
  <cp:lastModifiedBy>Viv Seabright</cp:lastModifiedBy>
  <cp:revision>2</cp:revision>
  <dcterms:created xsi:type="dcterms:W3CDTF">2024-10-17T09:16:00Z</dcterms:created>
  <dcterms:modified xsi:type="dcterms:W3CDTF">2024-10-17T09:16:00Z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f3f7fd-5cd4-4287-9002-aceb9af13c42_Enabled">
    <vt:lpwstr>true</vt:lpwstr>
  </property>
  <property fmtid="{D5CDD505-2E9C-101B-9397-08002B2CF9AE}" pid="3" name="MSIP_Label_caf3f7fd-5cd4-4287-9002-aceb9af13c42_SetDate">
    <vt:lpwstr>2022-08-11T14:08:35Z</vt:lpwstr>
  </property>
  <property fmtid="{D5CDD505-2E9C-101B-9397-08002B2CF9AE}" pid="4" name="MSIP_Label_caf3f7fd-5cd4-4287-9002-aceb9af13c42_Method">
    <vt:lpwstr>Privileged</vt:lpwstr>
  </property>
  <property fmtid="{D5CDD505-2E9C-101B-9397-08002B2CF9AE}" pid="5" name="MSIP_Label_caf3f7fd-5cd4-4287-9002-aceb9af13c42_Name">
    <vt:lpwstr>Public</vt:lpwstr>
  </property>
  <property fmtid="{D5CDD505-2E9C-101B-9397-08002B2CF9AE}" pid="6" name="MSIP_Label_caf3f7fd-5cd4-4287-9002-aceb9af13c42_SiteId">
    <vt:lpwstr>a2b53be5-734e-4e6c-ab0d-d184f60fd917</vt:lpwstr>
  </property>
  <property fmtid="{D5CDD505-2E9C-101B-9397-08002B2CF9AE}" pid="7" name="MSIP_Label_caf3f7fd-5cd4-4287-9002-aceb9af13c42_ActionId">
    <vt:lpwstr>7f66eda7-e77a-4174-a5d3-08702b74e2c4</vt:lpwstr>
  </property>
  <property fmtid="{D5CDD505-2E9C-101B-9397-08002B2CF9AE}" pid="8" name="MSIP_Label_caf3f7fd-5cd4-4287-9002-aceb9af13c42_ContentBits">
    <vt:lpwstr>2</vt:lpwstr>
  </property>
  <property fmtid="{D5CDD505-2E9C-101B-9397-08002B2CF9AE}" pid="9" name="ContentTypeId">
    <vt:lpwstr>0x0101001892635584BB594AB44BC1B719B0B032</vt:lpwstr>
  </property>
  <property fmtid="{D5CDD505-2E9C-101B-9397-08002B2CF9AE}" pid="10" name="MediaServiceImageTags">
    <vt:lpwstr/>
  </property>
</Properties>
</file>