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2CE7A41" w:rsidR="00F62111" w:rsidRDefault="009F1224">
      <w:pPr>
        <w:rPr>
          <w:rFonts w:ascii="Calibri" w:eastAsia="Calibri" w:hAnsi="Calibri" w:cs="Calibri"/>
          <w:b/>
          <w:bCs/>
          <w:sz w:val="36"/>
          <w:szCs w:val="36"/>
        </w:rPr>
      </w:pPr>
      <w:r>
        <w:rPr>
          <w:rFonts w:ascii="Calibri" w:eastAsia="Calibri" w:hAnsi="Calibri" w:cs="Calibri"/>
          <w:b/>
          <w:bCs/>
          <w:sz w:val="36"/>
          <w:szCs w:val="36"/>
        </w:rPr>
        <w:t>Implementation guidelines</w:t>
      </w:r>
      <w:r w:rsidR="007D08ED">
        <w:rPr>
          <w:rFonts w:ascii="Calibri" w:eastAsia="Calibri" w:hAnsi="Calibri" w:cs="Calibri"/>
          <w:b/>
          <w:bCs/>
          <w:sz w:val="36"/>
          <w:szCs w:val="36"/>
        </w:rPr>
        <w:t xml:space="preserve"> template</w:t>
      </w:r>
      <w:r w:rsidR="002D19E7">
        <w:rPr>
          <w:rFonts w:ascii="Calibri" w:eastAsia="Calibri" w:hAnsi="Calibri" w:cs="Calibri"/>
          <w:b/>
          <w:bCs/>
          <w:sz w:val="36"/>
          <w:szCs w:val="36"/>
        </w:rPr>
        <w:t>:</w:t>
      </w:r>
    </w:p>
    <w:p w14:paraId="00000002" w14:textId="4BCEF4B4" w:rsidR="00F62111" w:rsidRDefault="00F936E2">
      <w:pPr>
        <w:rPr>
          <w:rFonts w:ascii="Calibri" w:eastAsia="Calibri" w:hAnsi="Calibri" w:cs="Calibri"/>
          <w:b/>
          <w:bCs/>
          <w:sz w:val="36"/>
          <w:szCs w:val="36"/>
        </w:rPr>
      </w:pPr>
      <w:r>
        <w:rPr>
          <w:rFonts w:ascii="Calibri" w:eastAsia="Calibri" w:hAnsi="Calibri" w:cs="Calibri"/>
          <w:b/>
          <w:bCs/>
          <w:sz w:val="36"/>
          <w:szCs w:val="36"/>
        </w:rPr>
        <w:t>Insecticide-treated net (</w:t>
      </w:r>
      <w:r w:rsidR="009F1224">
        <w:rPr>
          <w:rFonts w:ascii="Calibri" w:eastAsia="Calibri" w:hAnsi="Calibri" w:cs="Calibri"/>
          <w:b/>
          <w:bCs/>
          <w:sz w:val="36"/>
          <w:szCs w:val="36"/>
        </w:rPr>
        <w:t>ITN</w:t>
      </w:r>
      <w:r>
        <w:rPr>
          <w:rFonts w:ascii="Calibri" w:eastAsia="Calibri" w:hAnsi="Calibri" w:cs="Calibri"/>
          <w:b/>
          <w:bCs/>
          <w:sz w:val="36"/>
          <w:szCs w:val="36"/>
        </w:rPr>
        <w:t>)</w:t>
      </w:r>
      <w:r w:rsidR="009F1224">
        <w:rPr>
          <w:rFonts w:ascii="Calibri" w:eastAsia="Calibri" w:hAnsi="Calibri" w:cs="Calibri"/>
          <w:b/>
          <w:bCs/>
          <w:sz w:val="36"/>
          <w:szCs w:val="36"/>
        </w:rPr>
        <w:t xml:space="preserve"> distribution through routine health services</w:t>
      </w:r>
    </w:p>
    <w:p w14:paraId="00000003" w14:textId="65C1ED22" w:rsidR="00F62111" w:rsidRDefault="006E5EB6">
      <w:pPr>
        <w:rPr>
          <w:rFonts w:ascii="Calibri" w:eastAsia="Calibri" w:hAnsi="Calibri" w:cs="Calibri"/>
        </w:rPr>
      </w:pPr>
      <w:r>
        <w:rPr>
          <w:rFonts w:ascii="Calibri" w:eastAsia="Calibri" w:hAnsi="Calibri" w:cs="Calibri"/>
        </w:rPr>
        <w:t>Ju</w:t>
      </w:r>
      <w:r w:rsidR="002A5E42">
        <w:rPr>
          <w:rFonts w:ascii="Calibri" w:eastAsia="Calibri" w:hAnsi="Calibri" w:cs="Calibri"/>
        </w:rPr>
        <w:t>ly</w:t>
      </w:r>
      <w:r>
        <w:rPr>
          <w:rFonts w:ascii="Calibri" w:eastAsia="Calibri" w:hAnsi="Calibri" w:cs="Calibri"/>
        </w:rPr>
        <w:t xml:space="preserve"> </w:t>
      </w:r>
      <w:r w:rsidR="009F1224">
        <w:rPr>
          <w:rFonts w:ascii="Calibri" w:eastAsia="Calibri" w:hAnsi="Calibri" w:cs="Calibri"/>
        </w:rPr>
        <w:t>2026</w:t>
      </w:r>
    </w:p>
    <w:p w14:paraId="00000004" w14:textId="4913F863" w:rsidR="00F62111" w:rsidRDefault="00A7266D">
      <w:pPr>
        <w:rPr>
          <w:rFonts w:ascii="Calibri" w:eastAsia="Calibri" w:hAnsi="Calibri" w:cs="Calibri"/>
          <w:b/>
          <w:bCs/>
          <w:color w:val="EE0000"/>
        </w:rPr>
      </w:pPr>
      <w:r>
        <w:rPr>
          <w:rFonts w:ascii="Calibri" w:eastAsia="Calibri" w:hAnsi="Calibri" w:cs="Calibri"/>
          <w:noProof/>
        </w:rPr>
        <mc:AlternateContent>
          <mc:Choice Requires="wps">
            <w:drawing>
              <wp:anchor distT="0" distB="0" distL="114300" distR="114300" simplePos="0" relativeHeight="251659264" behindDoc="0" locked="0" layoutInCell="1" allowOverlap="1" wp14:anchorId="2A7DC680" wp14:editId="474EC7B5">
                <wp:simplePos x="0" y="0"/>
                <wp:positionH relativeFrom="column">
                  <wp:posOffset>2202180</wp:posOffset>
                </wp:positionH>
                <wp:positionV relativeFrom="paragraph">
                  <wp:posOffset>70595</wp:posOffset>
                </wp:positionV>
                <wp:extent cx="3545840" cy="2019300"/>
                <wp:effectExtent l="0" t="0" r="10160" b="12700"/>
                <wp:wrapSquare wrapText="bothSides"/>
                <wp:docPr id="942431806" name="Text Box 1"/>
                <wp:cNvGraphicFramePr/>
                <a:graphic xmlns:a="http://schemas.openxmlformats.org/drawingml/2006/main">
                  <a:graphicData uri="http://schemas.microsoft.com/office/word/2010/wordprocessingShape">
                    <wps:wsp>
                      <wps:cNvSpPr txBox="1"/>
                      <wps:spPr>
                        <a:xfrm>
                          <a:off x="0" y="0"/>
                          <a:ext cx="3545840" cy="2019300"/>
                        </a:xfrm>
                        <a:prstGeom prst="rect">
                          <a:avLst/>
                        </a:prstGeom>
                        <a:solidFill>
                          <a:schemeClr val="tx2">
                            <a:lumMod val="10000"/>
                            <a:lumOff val="90000"/>
                          </a:schemeClr>
                        </a:solidFill>
                        <a:ln w="6350">
                          <a:solidFill>
                            <a:schemeClr val="tx2">
                              <a:lumMod val="10000"/>
                              <a:lumOff val="90000"/>
                            </a:schemeClr>
                          </a:solidFill>
                        </a:ln>
                      </wps:spPr>
                      <wps:txbx>
                        <w:txbxContent>
                          <w:p w14:paraId="1C684449" w14:textId="77777777" w:rsidR="00A7266D" w:rsidRDefault="00A7266D" w:rsidP="00A7266D">
                            <w:pPr>
                              <w:rPr>
                                <w:rFonts w:ascii="Calibri" w:eastAsia="Calibri" w:hAnsi="Calibri" w:cs="Calibri"/>
                              </w:rPr>
                            </w:pPr>
                            <w:r w:rsidRPr="00A7266D">
                              <w:rPr>
                                <w:rFonts w:ascii="Calibri" w:eastAsia="Calibri" w:hAnsi="Calibri" w:cs="Calibri"/>
                                <w:sz w:val="20"/>
                                <w:szCs w:val="20"/>
                              </w:rPr>
                              <w:t>ITN distribution through routine health services commonly includes distribution to pregnant women and young children through antenatal care (ANC), child health clinics and Expanded Programme on Immunization (EPI) services, and at facility level or during outreach services to populations who lack access to facility-based services due to distance, physical or socio-economic barriers. Depending on previous eligibility decisions, NMPs may consider expanding eligibility criteria, e.g. giving more than one ITN to ANC and EPI clients; giving ITNs to outpatients seeking other services; further extending ITN distribution as part of remote outreach services; and/or giving an ITN to severe malaria patients on discharge.</w:t>
                            </w:r>
                          </w:p>
                          <w:p w14:paraId="512C0339" w14:textId="77777777" w:rsidR="00A7266D" w:rsidRDefault="00A726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DC680" id="_x0000_t202" coordsize="21600,21600" o:spt="202" path="m,l,21600r21600,l21600,xe">
                <v:stroke joinstyle="miter"/>
                <v:path gradientshapeok="t" o:connecttype="rect"/>
              </v:shapetype>
              <v:shape id="Text Box 1" o:spid="_x0000_s1026" type="#_x0000_t202" style="position:absolute;margin-left:173.4pt;margin-top:5.55pt;width:279.2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oITAIAAPMEAAAOAAAAZHJzL2Uyb0RvYy54bWy0VMlu2zAQvRfoPxC8N5K3NDEiB66DFAXc&#10;JEBS5ExTVCyA4rAkbcn9+j5StrP1VLQ+0MOZ4Sxv3ujisms02yrnazIFH5zknCkjqazNU8F/PFx/&#10;OuPMB2FKocmogu+U55ezjx8uWjtVQ1qTLpVjCGL8tLUFX4dgp1nm5Vo1wp+QVQbGilwjAq7uKSud&#10;aBG90dkwz0+zllxpHUnlPbRXvZHPUvyqUjLcVpVXgemCo7aQTpfOVTyz2YWYPjlh17XclyH+oopG&#10;1AZJj6GuRBBs4+p3oZpaOvJUhRNJTUZVVUuVekA3g/xNN/drYVXqBeB4e4TJ/7uw8mZ7b+8cC90X&#10;6jDACEhr/dRDGfvpKtfEf1TKYAeEuyNsqgtMQjmajCdnY5gkbGjjfJQnYLPn59b58FVRw6JQcIe5&#10;JLjEdukDUsL14BKzedJ1eV1rnS6RC2qhHdsKTDF0w/RUb5rvVPa6QY5fP0uoMfFefX5QI3xiVIyS&#10;kr1KoA1rC346muQp8Cvb8dn/SY7CtEFFz5BHKXSrbj+HFZU7jMdRz1xv5XUNCJfChzvhQFXAjvUL&#10;tzgqTeiD9hJna3K//qSP/mAQrJy1oH7B/c+NcIoz/c2AW+eDcZxmSJfx5PMQF/fSsnppMZtmQZjL&#10;AItuZRKjf9AHsXLUPGJL5zErTMJI5MYgD+Ii9AuJLZdqPk9O2A4rwtLcWxlDRx5Egjx0j8LZPYsC&#10;CHhDhyUR0zdk6n3jS0PzTaCqTkyLAPeo7nHHZiVO7L8CcXVf3pPX87dq9hsAAP//AwBQSwMEFAAG&#10;AAgAAAAhAOfam9PeAAAACgEAAA8AAABkcnMvZG93bnJldi54bWxMj8FOwzAQRO9I/IO1SNyok0Cr&#10;NsSpSqEHji1wd+MlDo3XUew2yd+znMpx9UYzb4v16FpxwT40nhSkswQEUuVNQ7WCz4/dwxJEiJqM&#10;bj2hggkDrMvbm0Lnxg+0x8sh1oJLKORagY2xy6UMlUWnw8x3SMy+fe905LOvpen1wOWulVmSLKTT&#10;DfGC1R1uLVanw9kpmL/jT1OddtOyt9u3r+Fl87qfaqXu78bNM4iIY7yG4U+f1aFkp6M/kwmiVfD4&#10;tGD1yCBNQXBglcwzEEcm2SoFWRby/wvlLwAAAP//AwBQSwECLQAUAAYACAAAACEAtoM4kv4AAADh&#10;AQAAEwAAAAAAAAAAAAAAAAAAAAAAW0NvbnRlbnRfVHlwZXNdLnhtbFBLAQItABQABgAIAAAAIQA4&#10;/SH/1gAAAJQBAAALAAAAAAAAAAAAAAAAAC8BAABfcmVscy8ucmVsc1BLAQItABQABgAIAAAAIQDZ&#10;YxoITAIAAPMEAAAOAAAAAAAAAAAAAAAAAC4CAABkcnMvZTJvRG9jLnhtbFBLAQItABQABgAIAAAA&#10;IQDn2pvT3gAAAAoBAAAPAAAAAAAAAAAAAAAAAKYEAABkcnMvZG93bnJldi54bWxQSwUGAAAAAAQA&#10;BADzAAAAsQUAAAAA&#10;" fillcolor="#dceaf7 [351]" strokecolor="#dceaf7 [351]" strokeweight=".5pt">
                <v:textbox>
                  <w:txbxContent>
                    <w:p w14:paraId="1C684449" w14:textId="77777777" w:rsidR="00A7266D" w:rsidRDefault="00A7266D" w:rsidP="00A7266D">
                      <w:pPr>
                        <w:rPr>
                          <w:rFonts w:ascii="Calibri" w:eastAsia="Calibri" w:hAnsi="Calibri" w:cs="Calibri"/>
                        </w:rPr>
                      </w:pPr>
                      <w:r w:rsidRPr="00A7266D">
                        <w:rPr>
                          <w:rFonts w:ascii="Calibri" w:eastAsia="Calibri" w:hAnsi="Calibri" w:cs="Calibri"/>
                          <w:sz w:val="20"/>
                          <w:szCs w:val="20"/>
                        </w:rPr>
                        <w:t>ITN distribution through routine health services commonly includes distribution to pregnant women and young children through antenatal care (ANC), child health clinics and Expanded Programme on Immunization (EPI) services, and at facility level or during outreach services to populations who lack access to facility-based services due to distance, physical or socio-economic barriers. Depending on previous eligibility decisions, NMPs may consider expanding eligibility criteria, e.g. giving more than one ITN to ANC and EPI clients; giving ITNs to outpatients seeking other services; further extending ITN distribution as part of remote outreach services; and/or giving an ITN to severe malaria patients on discharge.</w:t>
                      </w:r>
                    </w:p>
                    <w:p w14:paraId="512C0339" w14:textId="77777777" w:rsidR="00A7266D" w:rsidRDefault="00A7266D"/>
                  </w:txbxContent>
                </v:textbox>
                <w10:wrap type="square"/>
              </v:shape>
            </w:pict>
          </mc:Fallback>
        </mc:AlternateContent>
      </w:r>
      <w:r w:rsidR="009F1224">
        <w:rPr>
          <w:rFonts w:ascii="Calibri" w:eastAsia="Calibri" w:hAnsi="Calibri" w:cs="Calibri"/>
          <w:b/>
          <w:bCs/>
          <w:color w:val="EE0000"/>
        </w:rPr>
        <w:t>Adaptable tool</w:t>
      </w:r>
    </w:p>
    <w:p w14:paraId="5D1933FA" w14:textId="462F0808" w:rsidR="00186AA2" w:rsidRDefault="00186AA2">
      <w:pPr>
        <w:rPr>
          <w:rFonts w:ascii="Calibri" w:eastAsia="Calibri" w:hAnsi="Calibri" w:cs="Calibri"/>
        </w:rPr>
      </w:pPr>
    </w:p>
    <w:p w14:paraId="45ACE1EB" w14:textId="76021607" w:rsidR="002E3793" w:rsidRDefault="002E3793">
      <w:pPr>
        <w:rPr>
          <w:rFonts w:ascii="Calibri" w:eastAsia="Calibri" w:hAnsi="Calibri" w:cs="Calibri"/>
        </w:rPr>
      </w:pPr>
    </w:p>
    <w:p w14:paraId="341FE485" w14:textId="57ACEC44" w:rsidR="00E3155A" w:rsidRPr="00E3155A" w:rsidRDefault="00186AA2">
      <w:pPr>
        <w:rPr>
          <w:rFonts w:ascii="Calibri" w:eastAsia="Calibri" w:hAnsi="Calibri" w:cs="Calibri"/>
        </w:rPr>
      </w:pPr>
      <w:r>
        <w:rPr>
          <w:rFonts w:ascii="Calibri" w:eastAsia="Calibri" w:hAnsi="Calibri" w:cs="Calibri"/>
        </w:rPr>
        <w:t xml:space="preserve">This document outlines the suggested contents of guidelines for the implementation of ITN distribution through routine health services. </w:t>
      </w:r>
      <w:r w:rsidR="00B20B86">
        <w:rPr>
          <w:rFonts w:ascii="Calibri" w:eastAsia="Calibri" w:hAnsi="Calibri" w:cs="Calibri"/>
        </w:rPr>
        <w:t xml:space="preserve">National malaria programmes (NMPs) </w:t>
      </w:r>
      <w:r>
        <w:rPr>
          <w:rFonts w:ascii="Calibri" w:eastAsia="Calibri" w:hAnsi="Calibri" w:cs="Calibri"/>
        </w:rPr>
        <w:t xml:space="preserve">should lead and collaborate with partners to </w:t>
      </w:r>
      <w:r w:rsidR="00B20B86">
        <w:rPr>
          <w:rFonts w:ascii="Calibri" w:eastAsia="Calibri" w:hAnsi="Calibri" w:cs="Calibri"/>
        </w:rPr>
        <w:t xml:space="preserve">fill in the text with their own country-specific </w:t>
      </w:r>
      <w:r w:rsidR="00B20B86" w:rsidRPr="00E3155A">
        <w:rPr>
          <w:rFonts w:ascii="Calibri" w:eastAsia="Calibri" w:hAnsi="Calibri" w:cs="Calibri"/>
        </w:rPr>
        <w:t>information.</w:t>
      </w:r>
      <w:r w:rsidR="00E9122A" w:rsidRPr="00E3155A">
        <w:rPr>
          <w:rFonts w:ascii="Calibri" w:eastAsia="Calibri" w:hAnsi="Calibri" w:cs="Calibri"/>
        </w:rPr>
        <w:t xml:space="preserve"> </w:t>
      </w:r>
      <w:r w:rsidR="00E3155A" w:rsidRPr="00D56878">
        <w:rPr>
          <w:rFonts w:ascii="Calibri" w:eastAsia="Calibri" w:hAnsi="Calibri" w:cs="Calibri"/>
        </w:rPr>
        <w:t>The</w:t>
      </w:r>
      <w:r>
        <w:rPr>
          <w:rFonts w:ascii="Calibri" w:eastAsia="Calibri" w:hAnsi="Calibri" w:cs="Calibri"/>
        </w:rPr>
        <w:t>se</w:t>
      </w:r>
      <w:r w:rsidR="00E3155A" w:rsidRPr="00D56878">
        <w:rPr>
          <w:rFonts w:ascii="Calibri" w:eastAsia="Calibri" w:hAnsi="Calibri" w:cs="Calibri"/>
        </w:rPr>
        <w:t xml:space="preserve"> guidelines should be used as a </w:t>
      </w:r>
      <w:r w:rsidR="00E3155A" w:rsidRPr="00E3155A">
        <w:rPr>
          <w:rFonts w:ascii="Calibri" w:eastAsia="Calibri" w:hAnsi="Calibri" w:cs="Calibri"/>
        </w:rPr>
        <w:t xml:space="preserve">planning and implementation manual, </w:t>
      </w:r>
      <w:r w:rsidR="002E3793">
        <w:rPr>
          <w:rFonts w:ascii="Calibri" w:eastAsia="Calibri" w:hAnsi="Calibri" w:cs="Calibri"/>
        </w:rPr>
        <w:t>and</w:t>
      </w:r>
      <w:r w:rsidR="002E3793" w:rsidRPr="00E3155A">
        <w:rPr>
          <w:rFonts w:ascii="Calibri" w:eastAsia="Calibri" w:hAnsi="Calibri" w:cs="Calibri"/>
        </w:rPr>
        <w:t xml:space="preserve"> </w:t>
      </w:r>
      <w:r>
        <w:rPr>
          <w:rFonts w:ascii="Calibri" w:eastAsia="Calibri" w:hAnsi="Calibri" w:cs="Calibri"/>
        </w:rPr>
        <w:t xml:space="preserve">should be supplemented with </w:t>
      </w:r>
      <w:r w:rsidRPr="00E3155A">
        <w:rPr>
          <w:rFonts w:ascii="Calibri" w:eastAsia="Calibri" w:hAnsi="Calibri" w:cs="Calibri"/>
        </w:rPr>
        <w:t xml:space="preserve">additional </w:t>
      </w:r>
      <w:r>
        <w:rPr>
          <w:rFonts w:ascii="Calibri" w:eastAsia="Calibri" w:hAnsi="Calibri" w:cs="Calibri"/>
        </w:rPr>
        <w:t xml:space="preserve">specific </w:t>
      </w:r>
      <w:r w:rsidRPr="00E3155A">
        <w:rPr>
          <w:rFonts w:ascii="Calibri" w:eastAsia="Calibri" w:hAnsi="Calibri" w:cs="Calibri"/>
        </w:rPr>
        <w:t xml:space="preserve">instructions, such as job aids or </w:t>
      </w:r>
      <w:r>
        <w:rPr>
          <w:rFonts w:ascii="Calibri" w:eastAsia="Calibri" w:hAnsi="Calibri" w:cs="Calibri"/>
        </w:rPr>
        <w:t>s</w:t>
      </w:r>
      <w:r w:rsidRPr="00E3155A">
        <w:rPr>
          <w:rFonts w:ascii="Calibri" w:eastAsia="Calibri" w:hAnsi="Calibri" w:cs="Calibri"/>
        </w:rPr>
        <w:t xml:space="preserve">tandard </w:t>
      </w:r>
      <w:r>
        <w:rPr>
          <w:rFonts w:ascii="Calibri" w:eastAsia="Calibri" w:hAnsi="Calibri" w:cs="Calibri"/>
        </w:rPr>
        <w:t>o</w:t>
      </w:r>
      <w:r w:rsidRPr="00E3155A">
        <w:rPr>
          <w:rFonts w:ascii="Calibri" w:eastAsia="Calibri" w:hAnsi="Calibri" w:cs="Calibri"/>
        </w:rPr>
        <w:t xml:space="preserve">perating </w:t>
      </w:r>
      <w:r>
        <w:rPr>
          <w:rFonts w:ascii="Calibri" w:eastAsia="Calibri" w:hAnsi="Calibri" w:cs="Calibri"/>
        </w:rPr>
        <w:t>p</w:t>
      </w:r>
      <w:r w:rsidRPr="00E3155A">
        <w:rPr>
          <w:rFonts w:ascii="Calibri" w:eastAsia="Calibri" w:hAnsi="Calibri" w:cs="Calibri"/>
        </w:rPr>
        <w:t>rocedures (SOPs)</w:t>
      </w:r>
      <w:r>
        <w:rPr>
          <w:rFonts w:ascii="Calibri" w:eastAsia="Calibri" w:hAnsi="Calibri" w:cs="Calibri"/>
        </w:rPr>
        <w:t xml:space="preserve"> as well as training (see section 7), for</w:t>
      </w:r>
      <w:r w:rsidRPr="00E3155A">
        <w:rPr>
          <w:rFonts w:ascii="Calibri" w:eastAsia="Calibri" w:hAnsi="Calibri" w:cs="Calibri"/>
        </w:rPr>
        <w:t xml:space="preserve"> </w:t>
      </w:r>
      <w:r w:rsidR="00E3155A" w:rsidRPr="00E3155A">
        <w:rPr>
          <w:rFonts w:ascii="Calibri" w:eastAsia="Calibri" w:hAnsi="Calibri" w:cs="Calibri"/>
        </w:rPr>
        <w:t xml:space="preserve">staff involved in ITN distribution </w:t>
      </w:r>
      <w:r w:rsidR="005515EE">
        <w:rPr>
          <w:rFonts w:ascii="Calibri" w:eastAsia="Calibri" w:hAnsi="Calibri" w:cs="Calibri"/>
        </w:rPr>
        <w:t>at different levels of the health service</w:t>
      </w:r>
      <w:r>
        <w:rPr>
          <w:rFonts w:ascii="Calibri" w:eastAsia="Calibri" w:hAnsi="Calibri" w:cs="Calibri"/>
        </w:rPr>
        <w:t xml:space="preserve">. NMPs are encouraged to modify the table of contents and add annexes to ensure that the final document is the complete implementation guidelines for ITN distribution through routine health services. </w:t>
      </w:r>
      <w:r w:rsidR="005515EE">
        <w:rPr>
          <w:rFonts w:ascii="Calibri" w:eastAsia="Calibri" w:hAnsi="Calibri" w:cs="Calibri"/>
        </w:rPr>
        <w:t xml:space="preserve"> </w:t>
      </w:r>
    </w:p>
    <w:p w14:paraId="50B69CE7" w14:textId="77777777" w:rsidR="00E3155A" w:rsidRPr="00E3155A" w:rsidRDefault="00E3155A">
      <w:pPr>
        <w:rPr>
          <w:rFonts w:ascii="Calibri" w:eastAsia="Calibri" w:hAnsi="Calibri" w:cs="Calibri"/>
        </w:rPr>
      </w:pPr>
    </w:p>
    <w:p w14:paraId="721A4C69" w14:textId="0566B83D" w:rsidR="00B20B86" w:rsidRPr="0026533F" w:rsidRDefault="00E9122A">
      <w:pPr>
        <w:rPr>
          <w:rFonts w:ascii="Calibri" w:eastAsia="Calibri" w:hAnsi="Calibri" w:cs="Calibri"/>
          <w:b/>
          <w:bCs/>
        </w:rPr>
      </w:pPr>
      <w:r w:rsidRPr="0026533F">
        <w:rPr>
          <w:rFonts w:ascii="Calibri" w:eastAsia="Calibri" w:hAnsi="Calibri" w:cs="Calibri"/>
          <w:b/>
          <w:bCs/>
          <w:color w:val="0070C0"/>
        </w:rPr>
        <w:t xml:space="preserve">Text in blue is advisory. </w:t>
      </w:r>
      <w:r w:rsidR="002D19E7" w:rsidRPr="0026533F">
        <w:rPr>
          <w:rFonts w:ascii="Calibri" w:eastAsia="Calibri" w:hAnsi="Calibri" w:cs="Calibri"/>
          <w:b/>
          <w:bCs/>
          <w:color w:val="0070C0"/>
        </w:rPr>
        <w:t xml:space="preserve"> </w:t>
      </w:r>
      <w:r w:rsidR="00B20B86" w:rsidRPr="0026533F">
        <w:rPr>
          <w:rFonts w:ascii="Calibri" w:eastAsia="Calibri" w:hAnsi="Calibri" w:cs="Calibri"/>
          <w:b/>
          <w:bCs/>
          <w:color w:val="0070C0"/>
        </w:rPr>
        <w:t xml:space="preserve">  </w:t>
      </w:r>
    </w:p>
    <w:p w14:paraId="216872ED" w14:textId="77777777" w:rsidR="00B20B86" w:rsidRDefault="00B20B86">
      <w:pPr>
        <w:rPr>
          <w:rFonts w:ascii="Calibri" w:eastAsia="Calibri" w:hAnsi="Calibri" w:cs="Calibri"/>
          <w:b/>
          <w:bCs/>
        </w:rPr>
      </w:pPr>
    </w:p>
    <w:p w14:paraId="00000006" w14:textId="6558F97F" w:rsidR="00F62111" w:rsidRPr="00E564AA" w:rsidRDefault="009F1224">
      <w:pPr>
        <w:rPr>
          <w:rFonts w:ascii="Calibri" w:eastAsia="Calibri" w:hAnsi="Calibri" w:cs="Calibri"/>
          <w:b/>
          <w:bCs/>
          <w:sz w:val="28"/>
          <w:szCs w:val="28"/>
        </w:rPr>
      </w:pPr>
      <w:r w:rsidRPr="00E564AA">
        <w:rPr>
          <w:rFonts w:ascii="Calibri" w:eastAsia="Calibri" w:hAnsi="Calibri" w:cs="Calibri"/>
          <w:b/>
          <w:bCs/>
          <w:sz w:val="28"/>
          <w:szCs w:val="28"/>
        </w:rPr>
        <w:t>Table of contents</w:t>
      </w:r>
    </w:p>
    <w:p w14:paraId="00000007" w14:textId="77777777" w:rsidR="00F62111" w:rsidRDefault="00F62111">
      <w:pPr>
        <w:rPr>
          <w:rFonts w:ascii="Calibri" w:eastAsia="Calibri" w:hAnsi="Calibri" w:cs="Calibri"/>
        </w:rPr>
      </w:pPr>
    </w:p>
    <w:p w14:paraId="00000008" w14:textId="66979F7F" w:rsidR="00F62111" w:rsidRPr="00C60FA5" w:rsidRDefault="00246188" w:rsidP="00246188">
      <w:pPr>
        <w:pBdr>
          <w:top w:val="nil"/>
          <w:left w:val="nil"/>
          <w:bottom w:val="nil"/>
          <w:right w:val="nil"/>
          <w:between w:val="nil"/>
        </w:pBdr>
        <w:rPr>
          <w:rFonts w:ascii="Calibri" w:eastAsia="Calibri" w:hAnsi="Calibri" w:cs="Calibri"/>
          <w:b/>
          <w:bCs/>
        </w:rPr>
      </w:pPr>
      <w:r>
        <w:rPr>
          <w:rFonts w:ascii="Calibri" w:eastAsia="Calibri" w:hAnsi="Calibri" w:cs="Calibri"/>
          <w:b/>
          <w:bCs/>
        </w:rPr>
        <w:t xml:space="preserve">1. </w:t>
      </w:r>
      <w:r w:rsidR="00AE0FA1" w:rsidRPr="00C60FA5">
        <w:rPr>
          <w:rFonts w:ascii="Calibri" w:eastAsia="Calibri" w:hAnsi="Calibri" w:cs="Calibri"/>
          <w:b/>
          <w:bCs/>
        </w:rPr>
        <w:t>Context</w:t>
      </w:r>
      <w:r w:rsidR="005515EE">
        <w:rPr>
          <w:rFonts w:ascii="Calibri" w:eastAsia="Calibri" w:hAnsi="Calibri" w:cs="Calibri"/>
          <w:b/>
          <w:bCs/>
        </w:rPr>
        <w:t xml:space="preserve">: </w:t>
      </w:r>
      <w:r w:rsidR="002A428D">
        <w:rPr>
          <w:rFonts w:ascii="Calibri" w:eastAsia="Calibri" w:hAnsi="Calibri" w:cs="Calibri"/>
          <w:color w:val="0070C0"/>
        </w:rPr>
        <w:t>Describe the malaria context and</w:t>
      </w:r>
      <w:r w:rsidR="005515EE" w:rsidRPr="005515EE">
        <w:rPr>
          <w:rFonts w:ascii="Calibri" w:eastAsia="Calibri" w:hAnsi="Calibri" w:cs="Calibri"/>
          <w:color w:val="0070C0"/>
        </w:rPr>
        <w:t xml:space="preserve"> the rationale for </w:t>
      </w:r>
      <w:r w:rsidR="002E3793">
        <w:rPr>
          <w:rFonts w:ascii="Calibri" w:eastAsia="Calibri" w:hAnsi="Calibri" w:cs="Calibri"/>
          <w:color w:val="0070C0"/>
        </w:rPr>
        <w:t>ITN</w:t>
      </w:r>
      <w:r w:rsidR="002E3793" w:rsidRPr="005515EE">
        <w:rPr>
          <w:rFonts w:ascii="Calibri" w:eastAsia="Calibri" w:hAnsi="Calibri" w:cs="Calibri"/>
          <w:color w:val="0070C0"/>
        </w:rPr>
        <w:t xml:space="preserve"> </w:t>
      </w:r>
      <w:r w:rsidR="005515EE" w:rsidRPr="005515EE">
        <w:rPr>
          <w:rFonts w:ascii="Calibri" w:eastAsia="Calibri" w:hAnsi="Calibri" w:cs="Calibri"/>
          <w:color w:val="0070C0"/>
        </w:rPr>
        <w:t>distribution</w:t>
      </w:r>
      <w:r w:rsidR="002E3793">
        <w:rPr>
          <w:rFonts w:ascii="Calibri" w:eastAsia="Calibri" w:hAnsi="Calibri" w:cs="Calibri"/>
          <w:color w:val="0070C0"/>
        </w:rPr>
        <w:t xml:space="preserve"> through routine health services</w:t>
      </w:r>
      <w:r w:rsidR="005515EE" w:rsidRPr="005515EE">
        <w:rPr>
          <w:rFonts w:ascii="Calibri" w:eastAsia="Calibri" w:hAnsi="Calibri" w:cs="Calibri"/>
          <w:color w:val="0070C0"/>
        </w:rPr>
        <w:t>.</w:t>
      </w:r>
    </w:p>
    <w:p w14:paraId="50019C9C" w14:textId="0CD69767" w:rsidR="00AE0FA1" w:rsidRDefault="009F1224">
      <w:pPr>
        <w:numPr>
          <w:ilvl w:val="0"/>
          <w:numId w:val="1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Malaria burden</w:t>
      </w:r>
      <w:r w:rsidR="002A428D">
        <w:rPr>
          <w:rFonts w:ascii="Calibri" w:eastAsia="Calibri" w:hAnsi="Calibri" w:cs="Calibri"/>
          <w:color w:val="000000"/>
        </w:rPr>
        <w:t>, sub-national tailoring and geographical target for ITN distribution through routine health services (map)</w:t>
      </w:r>
    </w:p>
    <w:p w14:paraId="4C151370" w14:textId="77777777" w:rsidR="002A428D" w:rsidRDefault="002A428D" w:rsidP="002A428D">
      <w:pPr>
        <w:numPr>
          <w:ilvl w:val="0"/>
          <w:numId w:val="1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Brief health system overview (as relevant to ITN distribution through routine health services)</w:t>
      </w:r>
    </w:p>
    <w:p w14:paraId="47D6EA37" w14:textId="4CD5FE37" w:rsidR="002A428D" w:rsidRDefault="002A428D" w:rsidP="002A428D">
      <w:pPr>
        <w:numPr>
          <w:ilvl w:val="0"/>
          <w:numId w:val="1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w:t>
      </w:r>
      <w:r w:rsidR="006E5EB6">
        <w:rPr>
          <w:rFonts w:ascii="Calibri" w:eastAsia="Calibri" w:hAnsi="Calibri" w:cs="Calibri"/>
          <w:color w:val="000000"/>
        </w:rPr>
        <w:t>inistry of Health (M</w:t>
      </w:r>
      <w:r>
        <w:rPr>
          <w:rFonts w:ascii="Calibri" w:eastAsia="Calibri" w:hAnsi="Calibri" w:cs="Calibri"/>
          <w:color w:val="000000"/>
        </w:rPr>
        <w:t>oH</w:t>
      </w:r>
      <w:r w:rsidR="006E5EB6">
        <w:rPr>
          <w:rFonts w:ascii="Calibri" w:eastAsia="Calibri" w:hAnsi="Calibri" w:cs="Calibri"/>
          <w:color w:val="000000"/>
        </w:rPr>
        <w:t>)</w:t>
      </w:r>
      <w:r>
        <w:rPr>
          <w:rFonts w:ascii="Calibri" w:eastAsia="Calibri" w:hAnsi="Calibri" w:cs="Calibri"/>
          <w:color w:val="000000"/>
        </w:rPr>
        <w:t xml:space="preserve">/NMP goals, objectives and expected results for vector control from </w:t>
      </w:r>
      <w:r w:rsidR="00BF4B8A">
        <w:rPr>
          <w:rFonts w:ascii="Calibri" w:eastAsia="Calibri" w:hAnsi="Calibri" w:cs="Calibri"/>
          <w:color w:val="000000"/>
        </w:rPr>
        <w:t xml:space="preserve">the </w:t>
      </w:r>
      <w:r w:rsidR="006E5EB6">
        <w:rPr>
          <w:rFonts w:ascii="Calibri" w:eastAsia="Calibri" w:hAnsi="Calibri" w:cs="Calibri"/>
          <w:color w:val="000000"/>
        </w:rPr>
        <w:t>National Malaria Strategic Plan (</w:t>
      </w:r>
      <w:r>
        <w:rPr>
          <w:rFonts w:ascii="Calibri" w:eastAsia="Calibri" w:hAnsi="Calibri" w:cs="Calibri"/>
          <w:color w:val="000000"/>
        </w:rPr>
        <w:t>N</w:t>
      </w:r>
      <w:r w:rsidR="006E5EB6">
        <w:rPr>
          <w:rFonts w:ascii="Calibri" w:eastAsia="Calibri" w:hAnsi="Calibri" w:cs="Calibri"/>
          <w:color w:val="000000"/>
        </w:rPr>
        <w:t>M</w:t>
      </w:r>
      <w:r>
        <w:rPr>
          <w:rFonts w:ascii="Calibri" w:eastAsia="Calibri" w:hAnsi="Calibri" w:cs="Calibri"/>
          <w:color w:val="000000"/>
        </w:rPr>
        <w:t>SP</w:t>
      </w:r>
      <w:r w:rsidR="006E5EB6">
        <w:rPr>
          <w:rFonts w:ascii="Calibri" w:eastAsia="Calibri" w:hAnsi="Calibri" w:cs="Calibri"/>
          <w:color w:val="000000"/>
        </w:rPr>
        <w:t>)</w:t>
      </w:r>
    </w:p>
    <w:p w14:paraId="56177258" w14:textId="77777777" w:rsidR="00A94590" w:rsidRPr="00A94590" w:rsidRDefault="009F1224">
      <w:pPr>
        <w:numPr>
          <w:ilvl w:val="0"/>
          <w:numId w:val="17"/>
        </w:num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Role of routine distribution channels in the </w:t>
      </w:r>
      <w:r w:rsidR="002A428D">
        <w:rPr>
          <w:rFonts w:ascii="Calibri" w:eastAsia="Calibri" w:hAnsi="Calibri" w:cs="Calibri"/>
        </w:rPr>
        <w:t>N</w:t>
      </w:r>
      <w:r w:rsidR="006E5EB6">
        <w:rPr>
          <w:rFonts w:ascii="Calibri" w:eastAsia="Calibri" w:hAnsi="Calibri" w:cs="Calibri"/>
        </w:rPr>
        <w:t>M</w:t>
      </w:r>
      <w:r w:rsidR="002A428D">
        <w:rPr>
          <w:rFonts w:ascii="Calibri" w:eastAsia="Calibri" w:hAnsi="Calibri" w:cs="Calibri"/>
        </w:rPr>
        <w:t xml:space="preserve">SP or </w:t>
      </w:r>
      <w:r>
        <w:rPr>
          <w:rFonts w:ascii="Calibri" w:eastAsia="Calibri" w:hAnsi="Calibri" w:cs="Calibri"/>
        </w:rPr>
        <w:t>national ITN strategy</w:t>
      </w:r>
    </w:p>
    <w:p w14:paraId="0000000F" w14:textId="09B17639" w:rsidR="00F62111" w:rsidRDefault="00F62111" w:rsidP="00267694">
      <w:pPr>
        <w:pBdr>
          <w:top w:val="nil"/>
          <w:left w:val="nil"/>
          <w:bottom w:val="nil"/>
          <w:right w:val="nil"/>
          <w:between w:val="nil"/>
        </w:pBdr>
        <w:rPr>
          <w:rFonts w:ascii="Calibri" w:eastAsia="Calibri" w:hAnsi="Calibri" w:cs="Calibri"/>
        </w:rPr>
      </w:pPr>
    </w:p>
    <w:p w14:paraId="00000011" w14:textId="1A40783C" w:rsidR="00F62111" w:rsidRPr="00E9122A" w:rsidRDefault="00246188" w:rsidP="00246188">
      <w:pPr>
        <w:pBdr>
          <w:top w:val="nil"/>
          <w:left w:val="nil"/>
          <w:bottom w:val="nil"/>
          <w:right w:val="nil"/>
          <w:between w:val="nil"/>
        </w:pBdr>
        <w:rPr>
          <w:rFonts w:ascii="Calibri" w:eastAsia="Calibri" w:hAnsi="Calibri" w:cs="Calibri"/>
          <w:b/>
          <w:bCs/>
          <w:color w:val="0070C0"/>
        </w:rPr>
      </w:pPr>
      <w:r>
        <w:rPr>
          <w:rFonts w:ascii="Calibri" w:eastAsia="Calibri" w:hAnsi="Calibri" w:cs="Calibri"/>
          <w:b/>
          <w:bCs/>
        </w:rPr>
        <w:t xml:space="preserve">2. </w:t>
      </w:r>
      <w:r w:rsidR="009F1224" w:rsidRPr="00C60FA5">
        <w:rPr>
          <w:rFonts w:ascii="Calibri" w:eastAsia="Calibri" w:hAnsi="Calibri" w:cs="Calibri"/>
          <w:b/>
          <w:bCs/>
        </w:rPr>
        <w:t>Eligibility:</w:t>
      </w:r>
      <w:r w:rsidR="009F1224">
        <w:rPr>
          <w:rFonts w:ascii="Calibri" w:eastAsia="Calibri" w:hAnsi="Calibri" w:cs="Calibri"/>
          <w:b/>
          <w:bCs/>
          <w:color w:val="000000"/>
        </w:rPr>
        <w:t xml:space="preserve"> </w:t>
      </w:r>
      <w:r w:rsidR="002A428D">
        <w:rPr>
          <w:rFonts w:ascii="Calibri" w:eastAsia="Calibri" w:hAnsi="Calibri" w:cs="Calibri"/>
          <w:color w:val="0070C0"/>
        </w:rPr>
        <w:t>Define the</w:t>
      </w:r>
      <w:r w:rsidR="00793C16">
        <w:rPr>
          <w:rFonts w:ascii="Calibri" w:eastAsia="Calibri" w:hAnsi="Calibri" w:cs="Calibri"/>
          <w:color w:val="0070C0"/>
        </w:rPr>
        <w:t xml:space="preserve"> </w:t>
      </w:r>
      <w:r w:rsidR="009F1224" w:rsidRPr="00E9122A">
        <w:rPr>
          <w:rFonts w:ascii="Calibri" w:eastAsia="Calibri" w:hAnsi="Calibri" w:cs="Calibri"/>
          <w:color w:val="0070C0"/>
        </w:rPr>
        <w:t xml:space="preserve">groups eligible to receive ITNs. </w:t>
      </w:r>
      <w:r w:rsidR="00701D77">
        <w:rPr>
          <w:rFonts w:ascii="Calibri" w:eastAsia="Calibri" w:hAnsi="Calibri" w:cs="Calibri"/>
          <w:color w:val="0070C0"/>
        </w:rPr>
        <w:t>T</w:t>
      </w:r>
      <w:r w:rsidR="00701D77" w:rsidRPr="00E9122A">
        <w:rPr>
          <w:rFonts w:ascii="Calibri" w:eastAsia="Calibri" w:hAnsi="Calibri" w:cs="Calibri"/>
          <w:color w:val="0070C0"/>
        </w:rPr>
        <w:t>o better future-proof the guidelines</w:t>
      </w:r>
      <w:r w:rsidR="00701D77">
        <w:rPr>
          <w:rFonts w:ascii="Calibri" w:eastAsia="Calibri" w:hAnsi="Calibri" w:cs="Calibri"/>
          <w:color w:val="0070C0"/>
        </w:rPr>
        <w:t>, c</w:t>
      </w:r>
      <w:r w:rsidR="009F1224" w:rsidRPr="00E9122A">
        <w:rPr>
          <w:rFonts w:ascii="Calibri" w:eastAsia="Calibri" w:hAnsi="Calibri" w:cs="Calibri"/>
          <w:color w:val="0070C0"/>
        </w:rPr>
        <w:t xml:space="preserve">onsider </w:t>
      </w:r>
      <w:r w:rsidR="002D19E7" w:rsidRPr="00E9122A">
        <w:rPr>
          <w:rFonts w:ascii="Calibri" w:eastAsia="Calibri" w:hAnsi="Calibri" w:cs="Calibri"/>
          <w:color w:val="0070C0"/>
        </w:rPr>
        <w:t xml:space="preserve">referring to </w:t>
      </w:r>
      <w:r w:rsidR="009F1224" w:rsidRPr="00E9122A">
        <w:rPr>
          <w:rFonts w:ascii="Calibri" w:eastAsia="Calibri" w:hAnsi="Calibri" w:cs="Calibri"/>
          <w:color w:val="0070C0"/>
        </w:rPr>
        <w:t xml:space="preserve">groups </w:t>
      </w:r>
      <w:r w:rsidR="00E9122A">
        <w:rPr>
          <w:rFonts w:ascii="Calibri" w:eastAsia="Calibri" w:hAnsi="Calibri" w:cs="Calibri"/>
          <w:color w:val="0070C0"/>
        </w:rPr>
        <w:t xml:space="preserve">eligible </w:t>
      </w:r>
      <w:r w:rsidR="009F1224" w:rsidRPr="00E9122A">
        <w:rPr>
          <w:rFonts w:ascii="Calibri" w:eastAsia="Calibri" w:hAnsi="Calibri" w:cs="Calibri"/>
          <w:color w:val="0070C0"/>
        </w:rPr>
        <w:t>for potential future inclusion, even if current operationali</w:t>
      </w:r>
      <w:r w:rsidR="00AE0FA1" w:rsidRPr="00E9122A">
        <w:rPr>
          <w:rFonts w:ascii="Calibri" w:eastAsia="Calibri" w:hAnsi="Calibri" w:cs="Calibri"/>
          <w:color w:val="0070C0"/>
        </w:rPr>
        <w:t>z</w:t>
      </w:r>
      <w:r w:rsidR="009F1224" w:rsidRPr="00E9122A">
        <w:rPr>
          <w:rFonts w:ascii="Calibri" w:eastAsia="Calibri" w:hAnsi="Calibri" w:cs="Calibri"/>
          <w:color w:val="0070C0"/>
        </w:rPr>
        <w:t>ation is more limited.</w:t>
      </w:r>
      <w:r w:rsidR="00AE0FA1" w:rsidRPr="00E9122A">
        <w:rPr>
          <w:rFonts w:ascii="Calibri" w:eastAsia="Calibri" w:hAnsi="Calibri" w:cs="Calibri"/>
          <w:color w:val="0070C0"/>
        </w:rPr>
        <w:t xml:space="preserve"> </w:t>
      </w:r>
      <w:r w:rsidR="00B57969" w:rsidRPr="00B57969">
        <w:rPr>
          <w:rFonts w:ascii="Calibri" w:eastAsia="Calibri" w:hAnsi="Calibri" w:cs="Calibri"/>
          <w:color w:val="0070C0"/>
        </w:rPr>
        <w:t>Note any specific barriers to access, how distribution mechanisms might be adapted (e.g. outreach for mobile/migrant populations), and how inclusivity will be ensured</w:t>
      </w:r>
      <w:r w:rsidR="00B57969">
        <w:rPr>
          <w:rFonts w:ascii="Calibri" w:eastAsia="Calibri" w:hAnsi="Calibri" w:cs="Calibri"/>
          <w:color w:val="0070C0"/>
        </w:rPr>
        <w:t xml:space="preserve"> for each target group</w:t>
      </w:r>
      <w:r w:rsidR="00B57969" w:rsidRPr="00B57969">
        <w:rPr>
          <w:rFonts w:ascii="Calibri" w:eastAsia="Calibri" w:hAnsi="Calibri" w:cs="Calibri"/>
          <w:color w:val="0070C0"/>
        </w:rPr>
        <w:t xml:space="preserve">. </w:t>
      </w:r>
      <w:r w:rsidR="00B57969" w:rsidRPr="00B57969">
        <w:rPr>
          <w:rFonts w:ascii="Calibri" w:eastAsia="Calibri" w:hAnsi="Calibri" w:cs="Calibri"/>
          <w:b/>
          <w:bCs/>
          <w:color w:val="0070C0"/>
        </w:rPr>
        <w:t xml:space="preserve"> </w:t>
      </w:r>
      <w:r w:rsidR="009F1224" w:rsidRPr="00E9122A">
        <w:rPr>
          <w:rFonts w:ascii="Calibri" w:eastAsia="Calibri" w:hAnsi="Calibri" w:cs="Calibri"/>
          <w:b/>
          <w:bCs/>
          <w:color w:val="0070C0"/>
        </w:rPr>
        <w:t xml:space="preserve">  </w:t>
      </w:r>
    </w:p>
    <w:p w14:paraId="59491EE0" w14:textId="537CA0DC" w:rsidR="00AE0FA1" w:rsidRPr="00E564AA" w:rsidRDefault="0076144F" w:rsidP="002D19E7">
      <w:pPr>
        <w:pBdr>
          <w:top w:val="nil"/>
          <w:left w:val="nil"/>
          <w:bottom w:val="nil"/>
          <w:right w:val="nil"/>
          <w:between w:val="nil"/>
        </w:pBdr>
        <w:ind w:left="357"/>
        <w:rPr>
          <w:rFonts w:ascii="Calibri" w:eastAsia="Calibri" w:hAnsi="Calibri" w:cs="Calibri"/>
          <w:color w:val="000000"/>
        </w:rPr>
      </w:pPr>
      <w:r w:rsidRPr="00E564AA">
        <w:rPr>
          <w:rFonts w:ascii="Calibri" w:eastAsia="Calibri" w:hAnsi="Calibri" w:cs="Calibri"/>
          <w:color w:val="000000"/>
        </w:rPr>
        <w:t xml:space="preserve">a. </w:t>
      </w:r>
      <w:r w:rsidR="00AE0FA1" w:rsidRPr="00E564AA">
        <w:rPr>
          <w:rFonts w:ascii="Calibri" w:eastAsia="Calibri" w:hAnsi="Calibri" w:cs="Calibri"/>
          <w:color w:val="000000"/>
        </w:rPr>
        <w:t>Core target groups</w:t>
      </w:r>
      <w:r w:rsidR="002A428D">
        <w:rPr>
          <w:rFonts w:ascii="Calibri" w:eastAsia="Calibri" w:hAnsi="Calibri" w:cs="Calibri"/>
          <w:color w:val="000000"/>
        </w:rPr>
        <w:t xml:space="preserve"> and rationale for inclusion</w:t>
      </w:r>
    </w:p>
    <w:p w14:paraId="00000012" w14:textId="7288F558" w:rsidR="00F62111" w:rsidRDefault="009F1224" w:rsidP="002D19E7">
      <w:pPr>
        <w:numPr>
          <w:ilvl w:val="0"/>
          <w:numId w:val="1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Pregnant wom</w:t>
      </w:r>
      <w:r w:rsidR="00AE0FA1">
        <w:rPr>
          <w:rFonts w:ascii="Calibri" w:eastAsia="Calibri" w:hAnsi="Calibri" w:cs="Calibri"/>
          <w:color w:val="000000"/>
        </w:rPr>
        <w:t>a</w:t>
      </w:r>
      <w:r>
        <w:rPr>
          <w:rFonts w:ascii="Calibri" w:eastAsia="Calibri" w:hAnsi="Calibri" w:cs="Calibri"/>
          <w:color w:val="000000"/>
        </w:rPr>
        <w:t>n</w:t>
      </w:r>
      <w:r w:rsidR="002A428D">
        <w:rPr>
          <w:rFonts w:ascii="Calibri" w:eastAsia="Calibri" w:hAnsi="Calibri" w:cs="Calibri"/>
          <w:color w:val="000000"/>
        </w:rPr>
        <w:t xml:space="preserve"> – describe the national policy for ITN distribution to pregnant women through ANC (e.g.</w:t>
      </w:r>
      <w:r>
        <w:rPr>
          <w:rFonts w:ascii="Calibri" w:eastAsia="Calibri" w:hAnsi="Calibri" w:cs="Calibri"/>
          <w:color w:val="000000"/>
        </w:rPr>
        <w:t xml:space="preserve"> at first ANC visit or later if she did not receive one</w:t>
      </w:r>
      <w:r w:rsidR="00D33E5A">
        <w:rPr>
          <w:rFonts w:ascii="Calibri" w:eastAsia="Calibri" w:hAnsi="Calibri" w:cs="Calibri"/>
          <w:color w:val="000000"/>
        </w:rPr>
        <w:t xml:space="preserve"> at her previous ANC visit</w:t>
      </w:r>
      <w:r>
        <w:rPr>
          <w:rFonts w:ascii="Calibri" w:eastAsia="Calibri" w:hAnsi="Calibri" w:cs="Calibri"/>
          <w:color w:val="000000"/>
        </w:rPr>
        <w:t xml:space="preserve">) </w:t>
      </w:r>
    </w:p>
    <w:p w14:paraId="00000013" w14:textId="3A522752" w:rsidR="00F62111" w:rsidRDefault="002A428D" w:rsidP="002D19E7">
      <w:pPr>
        <w:numPr>
          <w:ilvl w:val="0"/>
          <w:numId w:val="1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 xml:space="preserve">Children under five years of age – describe the national policy for ITN distribution to children receiving </w:t>
      </w:r>
      <w:r w:rsidR="00BF4B8A">
        <w:rPr>
          <w:rFonts w:ascii="Calibri" w:eastAsia="Calibri" w:hAnsi="Calibri" w:cs="Calibri"/>
          <w:color w:val="000000"/>
        </w:rPr>
        <w:t>ITNs</w:t>
      </w:r>
      <w:r>
        <w:rPr>
          <w:rFonts w:ascii="Calibri" w:eastAsia="Calibri" w:hAnsi="Calibri" w:cs="Calibri"/>
          <w:color w:val="000000"/>
        </w:rPr>
        <w:t xml:space="preserve"> through EPI (e.g. </w:t>
      </w:r>
      <w:r w:rsidR="009F1224">
        <w:rPr>
          <w:rFonts w:ascii="Calibri" w:eastAsia="Calibri" w:hAnsi="Calibri" w:cs="Calibri"/>
          <w:color w:val="000000"/>
        </w:rPr>
        <w:t xml:space="preserve">child receiving their first measles vaccination </w:t>
      </w:r>
      <w:r>
        <w:rPr>
          <w:rFonts w:ascii="Calibri" w:eastAsia="Calibri" w:hAnsi="Calibri" w:cs="Calibri"/>
          <w:color w:val="000000"/>
        </w:rPr>
        <w:t>or last malaria vaccine</w:t>
      </w:r>
      <w:r w:rsidR="00B57969">
        <w:rPr>
          <w:rFonts w:ascii="Calibri" w:eastAsia="Calibri" w:hAnsi="Calibri" w:cs="Calibri"/>
          <w:color w:val="000000"/>
        </w:rPr>
        <w:t xml:space="preserve"> or other vaccines</w:t>
      </w:r>
      <w:r w:rsidR="007B46A3">
        <w:rPr>
          <w:rFonts w:ascii="Calibri" w:eastAsia="Calibri" w:hAnsi="Calibri" w:cs="Calibri"/>
          <w:color w:val="000000"/>
        </w:rPr>
        <w:t>, etc.)</w:t>
      </w:r>
    </w:p>
    <w:p w14:paraId="5A49AB13" w14:textId="77777777" w:rsidR="00B57969" w:rsidRDefault="00B57969" w:rsidP="00BF4B8A">
      <w:pPr>
        <w:pBdr>
          <w:top w:val="nil"/>
          <w:left w:val="nil"/>
          <w:bottom w:val="nil"/>
          <w:right w:val="nil"/>
          <w:between w:val="nil"/>
        </w:pBdr>
        <w:ind w:left="1080"/>
        <w:rPr>
          <w:rFonts w:ascii="Calibri" w:eastAsia="Calibri" w:hAnsi="Calibri" w:cs="Calibri"/>
          <w:color w:val="000000"/>
        </w:rPr>
      </w:pPr>
    </w:p>
    <w:p w14:paraId="00000014" w14:textId="4E13520C" w:rsidR="00F62111" w:rsidRPr="00E564AA" w:rsidRDefault="0076144F" w:rsidP="002D19E7">
      <w:pPr>
        <w:pBdr>
          <w:top w:val="nil"/>
          <w:left w:val="nil"/>
          <w:bottom w:val="nil"/>
          <w:right w:val="nil"/>
          <w:between w:val="nil"/>
        </w:pBdr>
        <w:ind w:firstLine="360"/>
        <w:rPr>
          <w:rFonts w:ascii="Calibri" w:eastAsia="Calibri" w:hAnsi="Calibri" w:cs="Calibri"/>
          <w:color w:val="000000"/>
        </w:rPr>
      </w:pPr>
      <w:r w:rsidRPr="00E564AA">
        <w:rPr>
          <w:rFonts w:ascii="Calibri" w:eastAsia="Calibri" w:hAnsi="Calibri" w:cs="Calibri"/>
          <w:color w:val="000000"/>
        </w:rPr>
        <w:t xml:space="preserve">b. </w:t>
      </w:r>
      <w:r w:rsidR="00AE0FA1" w:rsidRPr="00E564AA">
        <w:rPr>
          <w:rFonts w:ascii="Calibri" w:eastAsia="Calibri" w:hAnsi="Calibri" w:cs="Calibri"/>
          <w:color w:val="000000"/>
        </w:rPr>
        <w:t xml:space="preserve">Additional </w:t>
      </w:r>
      <w:r w:rsidR="009F1224" w:rsidRPr="00E564AA">
        <w:rPr>
          <w:rFonts w:ascii="Calibri" w:eastAsia="Calibri" w:hAnsi="Calibri" w:cs="Calibri"/>
          <w:color w:val="000000"/>
        </w:rPr>
        <w:t xml:space="preserve">eligible groups </w:t>
      </w:r>
      <w:r w:rsidR="002A428D">
        <w:rPr>
          <w:rFonts w:ascii="Calibri" w:eastAsia="Calibri" w:hAnsi="Calibri" w:cs="Calibri"/>
          <w:color w:val="000000"/>
        </w:rPr>
        <w:t xml:space="preserve">and rationale for inclusion </w:t>
      </w:r>
      <w:r w:rsidR="002A428D" w:rsidRPr="006E5EB6">
        <w:rPr>
          <w:rFonts w:ascii="Calibri" w:eastAsia="Calibri" w:hAnsi="Calibri" w:cs="Calibri"/>
          <w:color w:val="0070C0"/>
        </w:rPr>
        <w:t>(examples, adjust to national context)</w:t>
      </w:r>
      <w:r w:rsidR="00E9122A" w:rsidRPr="006E5EB6">
        <w:rPr>
          <w:rFonts w:ascii="Calibri" w:eastAsia="Calibri" w:hAnsi="Calibri" w:cs="Calibri"/>
          <w:color w:val="0070C0"/>
        </w:rPr>
        <w:t xml:space="preserve"> </w:t>
      </w:r>
    </w:p>
    <w:p w14:paraId="00000015" w14:textId="716474AD" w:rsidR="00F62111" w:rsidRPr="002D19E7" w:rsidRDefault="009F1224" w:rsidP="002D19E7">
      <w:pPr>
        <w:pStyle w:val="ListParagraph"/>
        <w:numPr>
          <w:ilvl w:val="0"/>
          <w:numId w:val="19"/>
        </w:numPr>
        <w:pBdr>
          <w:top w:val="nil"/>
          <w:left w:val="nil"/>
          <w:bottom w:val="nil"/>
          <w:right w:val="nil"/>
          <w:between w:val="nil"/>
        </w:pBdr>
        <w:rPr>
          <w:rFonts w:ascii="Calibri" w:eastAsia="Calibri" w:hAnsi="Calibri" w:cs="Calibri"/>
          <w:color w:val="000000"/>
        </w:rPr>
      </w:pPr>
      <w:r w:rsidRPr="002D19E7">
        <w:rPr>
          <w:rFonts w:ascii="Calibri" w:eastAsia="Calibri" w:hAnsi="Calibri" w:cs="Calibri"/>
          <w:color w:val="000000"/>
        </w:rPr>
        <w:t>Children under five years</w:t>
      </w:r>
      <w:r w:rsidR="00B57969">
        <w:rPr>
          <w:rFonts w:ascii="Calibri" w:eastAsia="Calibri" w:hAnsi="Calibri" w:cs="Calibri"/>
          <w:color w:val="000000"/>
        </w:rPr>
        <w:t>/older patients</w:t>
      </w:r>
      <w:r w:rsidRPr="002D19E7">
        <w:rPr>
          <w:rFonts w:ascii="Calibri" w:eastAsia="Calibri" w:hAnsi="Calibri" w:cs="Calibri"/>
          <w:color w:val="000000"/>
        </w:rPr>
        <w:t xml:space="preserve"> </w:t>
      </w:r>
      <w:r w:rsidR="002A428D">
        <w:rPr>
          <w:rFonts w:ascii="Calibri" w:eastAsia="Calibri" w:hAnsi="Calibri" w:cs="Calibri"/>
          <w:color w:val="000000"/>
        </w:rPr>
        <w:t xml:space="preserve">on discharge from inpatient stay at </w:t>
      </w:r>
      <w:r w:rsidRPr="002D19E7">
        <w:rPr>
          <w:rFonts w:ascii="Calibri" w:eastAsia="Calibri" w:hAnsi="Calibri" w:cs="Calibri"/>
          <w:color w:val="000000"/>
        </w:rPr>
        <w:t xml:space="preserve">health facility </w:t>
      </w:r>
      <w:r w:rsidR="002A428D">
        <w:rPr>
          <w:rFonts w:ascii="Calibri" w:eastAsia="Calibri" w:hAnsi="Calibri" w:cs="Calibri"/>
          <w:color w:val="000000"/>
        </w:rPr>
        <w:t>due to</w:t>
      </w:r>
      <w:r w:rsidR="002A428D" w:rsidRPr="002D19E7">
        <w:rPr>
          <w:rFonts w:ascii="Calibri" w:eastAsia="Calibri" w:hAnsi="Calibri" w:cs="Calibri"/>
          <w:color w:val="000000"/>
        </w:rPr>
        <w:t xml:space="preserve"> </w:t>
      </w:r>
      <w:r w:rsidRPr="002D19E7">
        <w:rPr>
          <w:rFonts w:ascii="Calibri" w:eastAsia="Calibri" w:hAnsi="Calibri" w:cs="Calibri"/>
          <w:color w:val="000000"/>
        </w:rPr>
        <w:t>severe malaria</w:t>
      </w:r>
    </w:p>
    <w:p w14:paraId="00000016" w14:textId="4E2E2209" w:rsidR="00F62111" w:rsidRPr="002D19E7" w:rsidRDefault="009F1224" w:rsidP="002D19E7">
      <w:pPr>
        <w:pStyle w:val="ListParagraph"/>
        <w:numPr>
          <w:ilvl w:val="0"/>
          <w:numId w:val="19"/>
        </w:numPr>
        <w:pBdr>
          <w:top w:val="nil"/>
          <w:left w:val="nil"/>
          <w:bottom w:val="nil"/>
          <w:right w:val="nil"/>
          <w:between w:val="nil"/>
        </w:pBdr>
        <w:rPr>
          <w:rFonts w:ascii="Calibri" w:eastAsia="Calibri" w:hAnsi="Calibri" w:cs="Calibri"/>
          <w:color w:val="000000"/>
        </w:rPr>
      </w:pPr>
      <w:r w:rsidRPr="002D19E7">
        <w:rPr>
          <w:rFonts w:ascii="Calibri" w:eastAsia="Calibri" w:hAnsi="Calibri" w:cs="Calibri"/>
        </w:rPr>
        <w:t>Post-partum mothers</w:t>
      </w:r>
    </w:p>
    <w:p w14:paraId="00000017" w14:textId="7ED7EED2" w:rsidR="00F62111" w:rsidRPr="002D19E7" w:rsidRDefault="00B57969" w:rsidP="002D19E7">
      <w:pPr>
        <w:pStyle w:val="ListParagraph"/>
        <w:numPr>
          <w:ilvl w:val="0"/>
          <w:numId w:val="1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w:t>
      </w:r>
      <w:r w:rsidR="009F1224" w:rsidRPr="002D19E7">
        <w:rPr>
          <w:rFonts w:ascii="Calibri" w:eastAsia="Calibri" w:hAnsi="Calibri" w:cs="Calibri"/>
          <w:color w:val="000000"/>
        </w:rPr>
        <w:t xml:space="preserve">hild under five years, at their </w:t>
      </w:r>
      <w:r>
        <w:rPr>
          <w:rFonts w:ascii="Calibri" w:eastAsia="Calibri" w:hAnsi="Calibri" w:cs="Calibri"/>
          <w:color w:val="000000"/>
        </w:rPr>
        <w:t>maternal, neonatal and child health (</w:t>
      </w:r>
      <w:r w:rsidR="009F1224" w:rsidRPr="002D19E7">
        <w:rPr>
          <w:rFonts w:ascii="Calibri" w:eastAsia="Calibri" w:hAnsi="Calibri" w:cs="Calibri"/>
          <w:color w:val="000000"/>
        </w:rPr>
        <w:t>MNCH</w:t>
      </w:r>
      <w:r>
        <w:rPr>
          <w:rFonts w:ascii="Calibri" w:eastAsia="Calibri" w:hAnsi="Calibri" w:cs="Calibri"/>
          <w:color w:val="000000"/>
        </w:rPr>
        <w:t>)</w:t>
      </w:r>
      <w:r w:rsidR="009F1224" w:rsidRPr="002D19E7">
        <w:rPr>
          <w:rFonts w:ascii="Calibri" w:eastAsia="Calibri" w:hAnsi="Calibri" w:cs="Calibri"/>
          <w:color w:val="000000"/>
        </w:rPr>
        <w:t xml:space="preserve">, </w:t>
      </w:r>
      <w:r>
        <w:rPr>
          <w:rFonts w:ascii="Calibri" w:eastAsia="Calibri" w:hAnsi="Calibri" w:cs="Calibri"/>
          <w:color w:val="000000"/>
        </w:rPr>
        <w:t>integrated management of childhood illness (</w:t>
      </w:r>
      <w:r w:rsidR="009F1224" w:rsidRPr="002D19E7">
        <w:rPr>
          <w:rFonts w:ascii="Calibri" w:eastAsia="Calibri" w:hAnsi="Calibri" w:cs="Calibri"/>
          <w:color w:val="000000"/>
        </w:rPr>
        <w:t>IMCI</w:t>
      </w:r>
      <w:r>
        <w:rPr>
          <w:rFonts w:ascii="Calibri" w:eastAsia="Calibri" w:hAnsi="Calibri" w:cs="Calibri"/>
          <w:color w:val="000000"/>
        </w:rPr>
        <w:t>)</w:t>
      </w:r>
      <w:r w:rsidR="009F1224" w:rsidRPr="002D19E7">
        <w:rPr>
          <w:rFonts w:ascii="Calibri" w:eastAsia="Calibri" w:hAnsi="Calibri" w:cs="Calibri"/>
          <w:color w:val="000000"/>
        </w:rPr>
        <w:t xml:space="preserve"> or other health contact</w:t>
      </w:r>
    </w:p>
    <w:p w14:paraId="00000019" w14:textId="77777777" w:rsidR="00F62111" w:rsidRDefault="009F1224" w:rsidP="002D19E7">
      <w:pPr>
        <w:pStyle w:val="ListParagraph"/>
        <w:numPr>
          <w:ilvl w:val="0"/>
          <w:numId w:val="19"/>
        </w:numPr>
        <w:pBdr>
          <w:top w:val="nil"/>
          <w:left w:val="nil"/>
          <w:bottom w:val="nil"/>
          <w:right w:val="nil"/>
          <w:between w:val="nil"/>
        </w:pBdr>
        <w:rPr>
          <w:rFonts w:ascii="Calibri" w:eastAsia="Calibri" w:hAnsi="Calibri" w:cs="Calibri"/>
          <w:color w:val="000000"/>
        </w:rPr>
      </w:pPr>
      <w:r w:rsidRPr="002D19E7">
        <w:rPr>
          <w:rFonts w:ascii="Calibri" w:eastAsia="Calibri" w:hAnsi="Calibri" w:cs="Calibri"/>
          <w:color w:val="000000"/>
        </w:rPr>
        <w:t>People living with HIV/AIDS who enrol for the first time at a care and treatment clinic</w:t>
      </w:r>
    </w:p>
    <w:p w14:paraId="302B1901" w14:textId="77777777" w:rsidR="00B57969" w:rsidRPr="002D19E7" w:rsidRDefault="00B57969" w:rsidP="00BF4B8A">
      <w:pPr>
        <w:pStyle w:val="ListParagraph"/>
        <w:pBdr>
          <w:top w:val="nil"/>
          <w:left w:val="nil"/>
          <w:bottom w:val="nil"/>
          <w:right w:val="nil"/>
          <w:between w:val="nil"/>
        </w:pBdr>
        <w:ind w:left="1080"/>
        <w:rPr>
          <w:rFonts w:ascii="Calibri" w:eastAsia="Calibri" w:hAnsi="Calibri" w:cs="Calibri"/>
          <w:color w:val="000000"/>
        </w:rPr>
      </w:pPr>
    </w:p>
    <w:p w14:paraId="560B5B75" w14:textId="1D51DB07" w:rsidR="0076144F" w:rsidRPr="006E5EB6" w:rsidRDefault="002F3B92" w:rsidP="0092279F">
      <w:pPr>
        <w:pBdr>
          <w:top w:val="nil"/>
          <w:left w:val="nil"/>
          <w:bottom w:val="nil"/>
          <w:right w:val="nil"/>
          <w:between w:val="nil"/>
        </w:pBdr>
        <w:ind w:left="357"/>
        <w:rPr>
          <w:rFonts w:ascii="Calibri" w:eastAsia="Calibri" w:hAnsi="Calibri" w:cs="Calibri"/>
          <w:b/>
          <w:bCs/>
          <w:color w:val="0070C0"/>
        </w:rPr>
      </w:pPr>
      <w:r w:rsidRPr="00E564AA">
        <w:rPr>
          <w:rFonts w:ascii="Calibri" w:eastAsia="Calibri" w:hAnsi="Calibri" w:cs="Calibri"/>
          <w:color w:val="000000"/>
        </w:rPr>
        <w:t xml:space="preserve">c. </w:t>
      </w:r>
      <w:r w:rsidR="0076144F" w:rsidRPr="00E564AA">
        <w:rPr>
          <w:rFonts w:ascii="Calibri" w:eastAsia="Calibri" w:hAnsi="Calibri" w:cs="Calibri"/>
          <w:color w:val="000000"/>
        </w:rPr>
        <w:t xml:space="preserve">Vulnerable </w:t>
      </w:r>
      <w:r w:rsidRPr="00E564AA">
        <w:rPr>
          <w:rFonts w:ascii="Calibri" w:eastAsia="Calibri" w:hAnsi="Calibri" w:cs="Calibri"/>
          <w:color w:val="000000"/>
        </w:rPr>
        <w:t xml:space="preserve">and special </w:t>
      </w:r>
      <w:r w:rsidR="0076144F" w:rsidRPr="00E564AA">
        <w:rPr>
          <w:rFonts w:ascii="Calibri" w:eastAsia="Calibri" w:hAnsi="Calibri" w:cs="Calibri"/>
          <w:color w:val="000000"/>
        </w:rPr>
        <w:t>populations</w:t>
      </w:r>
      <w:r w:rsidR="00B57969">
        <w:rPr>
          <w:rFonts w:ascii="Calibri" w:eastAsia="Calibri" w:hAnsi="Calibri" w:cs="Calibri"/>
          <w:b/>
          <w:bCs/>
          <w:color w:val="000000"/>
        </w:rPr>
        <w:t xml:space="preserve"> </w:t>
      </w:r>
      <w:r w:rsidR="00B57969" w:rsidRPr="00BF4B8A">
        <w:rPr>
          <w:rFonts w:ascii="Calibri" w:eastAsia="Calibri" w:hAnsi="Calibri" w:cs="Calibri"/>
          <w:color w:val="000000"/>
        </w:rPr>
        <w:t xml:space="preserve">and rationale for inclusion </w:t>
      </w:r>
      <w:r w:rsidR="00B57969" w:rsidRPr="006E5EB6">
        <w:rPr>
          <w:rFonts w:ascii="Calibri" w:eastAsia="Calibri" w:hAnsi="Calibri" w:cs="Calibri"/>
          <w:color w:val="0070C0"/>
        </w:rPr>
        <w:t>(examples, adjust to national context)</w:t>
      </w:r>
    </w:p>
    <w:p w14:paraId="60B9AF43" w14:textId="22D9C593" w:rsidR="0076144F" w:rsidRPr="002D19E7" w:rsidRDefault="0076144F" w:rsidP="002D19E7">
      <w:pPr>
        <w:pStyle w:val="ListParagraph"/>
        <w:numPr>
          <w:ilvl w:val="0"/>
          <w:numId w:val="21"/>
        </w:numPr>
        <w:pBdr>
          <w:top w:val="nil"/>
          <w:left w:val="nil"/>
          <w:bottom w:val="nil"/>
          <w:right w:val="nil"/>
          <w:between w:val="nil"/>
        </w:pBdr>
        <w:rPr>
          <w:rFonts w:ascii="Calibri" w:eastAsia="Calibri" w:hAnsi="Calibri" w:cs="Calibri"/>
          <w:color w:val="000000"/>
        </w:rPr>
      </w:pPr>
      <w:r w:rsidRPr="002D19E7">
        <w:rPr>
          <w:rFonts w:ascii="Calibri" w:eastAsia="Calibri" w:hAnsi="Calibri" w:cs="Calibri"/>
          <w:color w:val="000000"/>
        </w:rPr>
        <w:t>M</w:t>
      </w:r>
      <w:r w:rsidR="009F1224" w:rsidRPr="002D19E7">
        <w:rPr>
          <w:rFonts w:ascii="Calibri" w:eastAsia="Calibri" w:hAnsi="Calibri" w:cs="Calibri"/>
          <w:color w:val="000000"/>
        </w:rPr>
        <w:t>obile and migrant populations</w:t>
      </w:r>
    </w:p>
    <w:p w14:paraId="156C4F83" w14:textId="77777777" w:rsidR="00B57969" w:rsidRDefault="0076144F" w:rsidP="002D19E7">
      <w:pPr>
        <w:pStyle w:val="ListParagraph"/>
        <w:numPr>
          <w:ilvl w:val="0"/>
          <w:numId w:val="21"/>
        </w:numPr>
        <w:pBdr>
          <w:top w:val="nil"/>
          <w:left w:val="nil"/>
          <w:bottom w:val="nil"/>
          <w:right w:val="nil"/>
          <w:between w:val="nil"/>
        </w:pBdr>
        <w:rPr>
          <w:rFonts w:ascii="Calibri" w:eastAsia="Calibri" w:hAnsi="Calibri" w:cs="Calibri"/>
          <w:color w:val="000000"/>
        </w:rPr>
      </w:pPr>
      <w:r w:rsidRPr="002D19E7">
        <w:rPr>
          <w:rFonts w:ascii="Calibri" w:eastAsia="Calibri" w:hAnsi="Calibri" w:cs="Calibri"/>
          <w:color w:val="000000"/>
        </w:rPr>
        <w:t>People</w:t>
      </w:r>
      <w:r w:rsidR="009F1224" w:rsidRPr="002D19E7">
        <w:rPr>
          <w:rFonts w:ascii="Calibri" w:eastAsia="Calibri" w:hAnsi="Calibri" w:cs="Calibri"/>
          <w:color w:val="000000"/>
        </w:rPr>
        <w:t xml:space="preserve"> affected by natural disasters; orphans </w:t>
      </w:r>
      <w:r w:rsidR="00B57969">
        <w:rPr>
          <w:rFonts w:ascii="Calibri" w:eastAsia="Calibri" w:hAnsi="Calibri" w:cs="Calibri"/>
          <w:color w:val="000000"/>
        </w:rPr>
        <w:t xml:space="preserve">(e.g. </w:t>
      </w:r>
      <w:r w:rsidR="009F1224" w:rsidRPr="002D19E7">
        <w:rPr>
          <w:rFonts w:ascii="Calibri" w:eastAsia="Calibri" w:hAnsi="Calibri" w:cs="Calibri"/>
          <w:color w:val="000000"/>
        </w:rPr>
        <w:t>defined as children who have lost both parents and are living under the care of legal guardians</w:t>
      </w:r>
      <w:r w:rsidR="00B57969">
        <w:rPr>
          <w:rFonts w:ascii="Calibri" w:eastAsia="Calibri" w:hAnsi="Calibri" w:cs="Calibri"/>
          <w:color w:val="000000"/>
        </w:rPr>
        <w:t>)</w:t>
      </w:r>
      <w:r w:rsidR="009F1224" w:rsidRPr="002D19E7">
        <w:rPr>
          <w:rFonts w:ascii="Calibri" w:eastAsia="Calibri" w:hAnsi="Calibri" w:cs="Calibri"/>
          <w:color w:val="000000"/>
        </w:rPr>
        <w:t xml:space="preserve">; elderly </w:t>
      </w:r>
      <w:r w:rsidR="00B57969">
        <w:rPr>
          <w:rFonts w:ascii="Calibri" w:eastAsia="Calibri" w:hAnsi="Calibri" w:cs="Calibri"/>
          <w:color w:val="000000"/>
        </w:rPr>
        <w:t xml:space="preserve">(e.g. </w:t>
      </w:r>
      <w:r w:rsidR="009F1224" w:rsidRPr="002D19E7">
        <w:rPr>
          <w:rFonts w:ascii="Calibri" w:eastAsia="Calibri" w:hAnsi="Calibri" w:cs="Calibri"/>
          <w:color w:val="000000"/>
        </w:rPr>
        <w:t>defined as every man or woman above 60 years of age in the community</w:t>
      </w:r>
      <w:r w:rsidR="00B57969">
        <w:rPr>
          <w:rFonts w:ascii="Calibri" w:eastAsia="Calibri" w:hAnsi="Calibri" w:cs="Calibri"/>
          <w:color w:val="000000"/>
        </w:rPr>
        <w:t>)</w:t>
      </w:r>
    </w:p>
    <w:p w14:paraId="0000001A" w14:textId="684C7023" w:rsidR="00F62111" w:rsidRPr="002D19E7" w:rsidRDefault="00BF4B8A" w:rsidP="002D19E7">
      <w:pPr>
        <w:pStyle w:val="ListParagraph"/>
        <w:numPr>
          <w:ilvl w:val="0"/>
          <w:numId w:val="2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Internally displaced populations</w:t>
      </w:r>
      <w:r w:rsidR="00B57969">
        <w:rPr>
          <w:rFonts w:ascii="Calibri" w:eastAsia="Calibri" w:hAnsi="Calibri" w:cs="Calibri"/>
          <w:color w:val="000000"/>
        </w:rPr>
        <w:t>, refugees</w:t>
      </w:r>
      <w:r>
        <w:rPr>
          <w:rFonts w:ascii="Calibri" w:eastAsia="Calibri" w:hAnsi="Calibri" w:cs="Calibri"/>
          <w:color w:val="000000"/>
        </w:rPr>
        <w:t>, mobile and migrant populations</w:t>
      </w:r>
      <w:r w:rsidR="009F1224" w:rsidRPr="002D19E7">
        <w:rPr>
          <w:rFonts w:ascii="Calibri" w:eastAsia="Calibri" w:hAnsi="Calibri" w:cs="Calibri"/>
          <w:color w:val="000000"/>
        </w:rPr>
        <w:t xml:space="preserve"> </w:t>
      </w:r>
    </w:p>
    <w:p w14:paraId="1E2285A9" w14:textId="77777777" w:rsidR="00AE60A1" w:rsidRDefault="00AE60A1" w:rsidP="00AE60A1">
      <w:pPr>
        <w:pBdr>
          <w:top w:val="nil"/>
          <w:left w:val="nil"/>
          <w:bottom w:val="nil"/>
          <w:right w:val="nil"/>
          <w:between w:val="nil"/>
        </w:pBdr>
        <w:rPr>
          <w:rFonts w:ascii="Calibri" w:eastAsia="Calibri" w:hAnsi="Calibri" w:cs="Calibri"/>
          <w:color w:val="000000"/>
        </w:rPr>
      </w:pPr>
    </w:p>
    <w:p w14:paraId="2B17D471" w14:textId="027786E1" w:rsidR="00AE60A1" w:rsidRPr="0092279F" w:rsidRDefault="00AE60A1" w:rsidP="00AE60A1">
      <w:pPr>
        <w:pBdr>
          <w:top w:val="nil"/>
          <w:left w:val="nil"/>
          <w:bottom w:val="nil"/>
          <w:right w:val="nil"/>
          <w:between w:val="nil"/>
        </w:pBdr>
        <w:rPr>
          <w:rFonts w:ascii="Calibri" w:eastAsia="Calibri" w:hAnsi="Calibri" w:cs="Calibri"/>
          <w:color w:val="0070C0"/>
        </w:rPr>
      </w:pPr>
      <w:r w:rsidRPr="00C60FA5">
        <w:rPr>
          <w:rFonts w:ascii="Calibri" w:eastAsia="Calibri" w:hAnsi="Calibri" w:cs="Calibri"/>
          <w:b/>
          <w:bCs/>
        </w:rPr>
        <w:t>3.  Service delivery platforms for routine ITN distribution</w:t>
      </w:r>
      <w:r w:rsidR="00B20B86">
        <w:rPr>
          <w:rFonts w:ascii="Calibri" w:eastAsia="Calibri" w:hAnsi="Calibri" w:cs="Calibri"/>
          <w:b/>
          <w:bCs/>
          <w:color w:val="000000"/>
        </w:rPr>
        <w:t xml:space="preserve">: </w:t>
      </w:r>
      <w:r w:rsidR="00B20B86" w:rsidRPr="0092279F">
        <w:rPr>
          <w:rFonts w:ascii="Calibri" w:eastAsia="Calibri" w:hAnsi="Calibri" w:cs="Calibri"/>
          <w:color w:val="0070C0"/>
        </w:rPr>
        <w:t xml:space="preserve">Provide a description of the </w:t>
      </w:r>
      <w:r w:rsidR="00B57969">
        <w:rPr>
          <w:rFonts w:ascii="Calibri" w:eastAsia="Calibri" w:hAnsi="Calibri" w:cs="Calibri"/>
          <w:color w:val="0070C0"/>
        </w:rPr>
        <w:t>platform</w:t>
      </w:r>
      <w:r w:rsidR="00B57969" w:rsidRPr="0092279F">
        <w:rPr>
          <w:rFonts w:ascii="Calibri" w:eastAsia="Calibri" w:hAnsi="Calibri" w:cs="Calibri"/>
          <w:color w:val="0070C0"/>
        </w:rPr>
        <w:t xml:space="preserve"> </w:t>
      </w:r>
      <w:r w:rsidR="00B20B86" w:rsidRPr="0092279F">
        <w:rPr>
          <w:rFonts w:ascii="Calibri" w:eastAsia="Calibri" w:hAnsi="Calibri" w:cs="Calibri"/>
          <w:color w:val="0070C0"/>
        </w:rPr>
        <w:t xml:space="preserve">for ITN distribution (point at which the ITN </w:t>
      </w:r>
      <w:r w:rsidR="00B57969">
        <w:rPr>
          <w:rFonts w:ascii="Calibri" w:eastAsia="Calibri" w:hAnsi="Calibri" w:cs="Calibri"/>
          <w:color w:val="0070C0"/>
        </w:rPr>
        <w:t>will/can</w:t>
      </w:r>
      <w:r w:rsidR="00B57969" w:rsidRPr="0092279F">
        <w:rPr>
          <w:rFonts w:ascii="Calibri" w:eastAsia="Calibri" w:hAnsi="Calibri" w:cs="Calibri"/>
          <w:color w:val="0070C0"/>
        </w:rPr>
        <w:t xml:space="preserve"> </w:t>
      </w:r>
      <w:r w:rsidR="00B20B86" w:rsidRPr="0092279F">
        <w:rPr>
          <w:rFonts w:ascii="Calibri" w:eastAsia="Calibri" w:hAnsi="Calibri" w:cs="Calibri"/>
          <w:color w:val="0070C0"/>
        </w:rPr>
        <w:t>be issued)</w:t>
      </w:r>
      <w:r w:rsidR="002D19E7" w:rsidRPr="0092279F">
        <w:rPr>
          <w:rFonts w:ascii="Calibri" w:eastAsia="Calibri" w:hAnsi="Calibri" w:cs="Calibri"/>
          <w:color w:val="0070C0"/>
        </w:rPr>
        <w:t xml:space="preserve">, other services to be provided (e.g. </w:t>
      </w:r>
      <w:r w:rsidR="00B57969">
        <w:rPr>
          <w:rFonts w:ascii="Calibri" w:eastAsia="Calibri" w:hAnsi="Calibri" w:cs="Calibri"/>
          <w:color w:val="0070C0"/>
        </w:rPr>
        <w:t xml:space="preserve">social and behaviour change </w:t>
      </w:r>
      <w:r w:rsidR="006E5EB6">
        <w:rPr>
          <w:rFonts w:ascii="Calibri" w:eastAsia="Calibri" w:hAnsi="Calibri" w:cs="Calibri"/>
          <w:color w:val="0070C0"/>
        </w:rPr>
        <w:t>[</w:t>
      </w:r>
      <w:r w:rsidR="002D19E7" w:rsidRPr="0092279F">
        <w:rPr>
          <w:rFonts w:ascii="Calibri" w:eastAsia="Calibri" w:hAnsi="Calibri" w:cs="Calibri"/>
          <w:color w:val="0070C0"/>
        </w:rPr>
        <w:t>SBC</w:t>
      </w:r>
      <w:r w:rsidR="006E5EB6">
        <w:rPr>
          <w:rFonts w:ascii="Calibri" w:eastAsia="Calibri" w:hAnsi="Calibri" w:cs="Calibri"/>
          <w:color w:val="0070C0"/>
        </w:rPr>
        <w:t>]</w:t>
      </w:r>
      <w:r w:rsidR="002D19E7" w:rsidRPr="0092279F">
        <w:rPr>
          <w:rFonts w:ascii="Calibri" w:eastAsia="Calibri" w:hAnsi="Calibri" w:cs="Calibri"/>
          <w:color w:val="0070C0"/>
        </w:rPr>
        <w:t xml:space="preserve">) and the rationale. </w:t>
      </w:r>
      <w:r w:rsidR="00B57969">
        <w:rPr>
          <w:rFonts w:ascii="Calibri" w:eastAsia="Calibri" w:hAnsi="Calibri" w:cs="Calibri"/>
          <w:color w:val="0070C0"/>
        </w:rPr>
        <w:t>E</w:t>
      </w:r>
      <w:r w:rsidR="002D19E7" w:rsidRPr="0092279F">
        <w:rPr>
          <w:rFonts w:ascii="Calibri" w:eastAsia="Calibri" w:hAnsi="Calibri" w:cs="Calibri"/>
          <w:color w:val="0070C0"/>
        </w:rPr>
        <w:t>xample</w:t>
      </w:r>
      <w:r w:rsidR="00B57969">
        <w:rPr>
          <w:rFonts w:ascii="Calibri" w:eastAsia="Calibri" w:hAnsi="Calibri" w:cs="Calibri"/>
          <w:color w:val="0070C0"/>
        </w:rPr>
        <w:t xml:space="preserve">s below should be adjusted to national context. </w:t>
      </w:r>
      <w:r w:rsidR="00B20B86" w:rsidRPr="0092279F">
        <w:rPr>
          <w:rFonts w:ascii="Calibri" w:eastAsia="Calibri" w:hAnsi="Calibri" w:cs="Calibri"/>
          <w:color w:val="0070C0"/>
        </w:rPr>
        <w:t xml:space="preserve"> </w:t>
      </w:r>
    </w:p>
    <w:p w14:paraId="77E80F27" w14:textId="7062F8FA" w:rsidR="00AE60A1" w:rsidRDefault="00AE60A1" w:rsidP="00AA2DAF">
      <w:pPr>
        <w:pStyle w:val="ListParagraph"/>
        <w:numPr>
          <w:ilvl w:val="0"/>
          <w:numId w:val="3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ANC</w:t>
      </w:r>
    </w:p>
    <w:p w14:paraId="558588AF" w14:textId="7D670A15" w:rsidR="00AE60A1" w:rsidRDefault="00AE60A1" w:rsidP="00AA2DAF">
      <w:pPr>
        <w:pStyle w:val="ListParagraph"/>
        <w:numPr>
          <w:ilvl w:val="0"/>
          <w:numId w:val="3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EPI</w:t>
      </w:r>
    </w:p>
    <w:p w14:paraId="3E28E3F6" w14:textId="274BCD27" w:rsidR="00AE60A1" w:rsidRDefault="00AE60A1" w:rsidP="00AA2DAF">
      <w:pPr>
        <w:pStyle w:val="ListParagraph"/>
        <w:numPr>
          <w:ilvl w:val="0"/>
          <w:numId w:val="3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MNCH</w:t>
      </w:r>
    </w:p>
    <w:p w14:paraId="028B098C" w14:textId="7DAAB1A8" w:rsidR="002D19E7" w:rsidRDefault="00B20B86" w:rsidP="00AA2DAF">
      <w:pPr>
        <w:pStyle w:val="ListParagraph"/>
        <w:numPr>
          <w:ilvl w:val="0"/>
          <w:numId w:val="3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Outpatient</w:t>
      </w:r>
      <w:r w:rsidR="00B57969">
        <w:rPr>
          <w:rFonts w:ascii="Calibri" w:eastAsia="Calibri" w:hAnsi="Calibri" w:cs="Calibri"/>
          <w:color w:val="000000"/>
        </w:rPr>
        <w:t xml:space="preserve"> </w:t>
      </w:r>
      <w:r>
        <w:rPr>
          <w:rFonts w:ascii="Calibri" w:eastAsia="Calibri" w:hAnsi="Calibri" w:cs="Calibri"/>
          <w:color w:val="000000"/>
        </w:rPr>
        <w:t>s</w:t>
      </w:r>
      <w:r w:rsidR="00B57969">
        <w:rPr>
          <w:rFonts w:ascii="Calibri" w:eastAsia="Calibri" w:hAnsi="Calibri" w:cs="Calibri"/>
          <w:color w:val="000000"/>
        </w:rPr>
        <w:t>ervices</w:t>
      </w:r>
    </w:p>
    <w:p w14:paraId="2B37C474" w14:textId="49663095" w:rsidR="00AE60A1" w:rsidRPr="002D19E7" w:rsidRDefault="002D19E7" w:rsidP="00AA2DAF">
      <w:pPr>
        <w:pStyle w:val="ListParagraph"/>
        <w:numPr>
          <w:ilvl w:val="0"/>
          <w:numId w:val="3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Outreach clinics</w:t>
      </w:r>
      <w:r w:rsidR="00B20B86">
        <w:rPr>
          <w:rFonts w:ascii="Calibri" w:eastAsia="Calibri" w:hAnsi="Calibri" w:cs="Calibri"/>
          <w:color w:val="000000"/>
        </w:rPr>
        <w:t xml:space="preserve"> </w:t>
      </w:r>
    </w:p>
    <w:p w14:paraId="0000001F" w14:textId="00812F41" w:rsidR="00F62111" w:rsidRDefault="009F1224" w:rsidP="002D19E7">
      <w:pPr>
        <w:pBdr>
          <w:top w:val="nil"/>
          <w:left w:val="nil"/>
          <w:bottom w:val="nil"/>
          <w:right w:val="nil"/>
          <w:between w:val="nil"/>
        </w:pBdr>
        <w:rPr>
          <w:rFonts w:ascii="Calibri" w:eastAsia="Calibri" w:hAnsi="Calibri" w:cs="Calibri"/>
        </w:rPr>
      </w:pPr>
      <w:r>
        <w:rPr>
          <w:rFonts w:ascii="Calibri" w:eastAsia="Calibri" w:hAnsi="Calibri" w:cs="Calibri"/>
          <w:color w:val="000000"/>
        </w:rPr>
        <w:t xml:space="preserve">                                                                                                                                 </w:t>
      </w:r>
    </w:p>
    <w:p w14:paraId="00000020" w14:textId="40206BEA" w:rsidR="00F62111" w:rsidRPr="0092279F" w:rsidRDefault="002D19E7" w:rsidP="002D19E7">
      <w:pPr>
        <w:rPr>
          <w:rFonts w:ascii="Calibri" w:eastAsia="Calibri" w:hAnsi="Calibri" w:cs="Calibri"/>
          <w:b/>
          <w:bCs/>
          <w:color w:val="0070C0"/>
        </w:rPr>
      </w:pPr>
      <w:r w:rsidRPr="00C60FA5">
        <w:rPr>
          <w:rFonts w:ascii="Calibri" w:eastAsia="Calibri" w:hAnsi="Calibri" w:cs="Calibri"/>
          <w:b/>
          <w:bCs/>
        </w:rPr>
        <w:t xml:space="preserve">4. </w:t>
      </w:r>
      <w:r w:rsidR="009F1224" w:rsidRPr="00C60FA5">
        <w:rPr>
          <w:rFonts w:ascii="Calibri" w:eastAsia="Calibri" w:hAnsi="Calibri" w:cs="Calibri"/>
          <w:b/>
          <w:bCs/>
        </w:rPr>
        <w:t>Planning and coordination</w:t>
      </w:r>
      <w:r w:rsidR="009F1224">
        <w:rPr>
          <w:rFonts w:ascii="Calibri" w:eastAsia="Calibri" w:hAnsi="Calibri" w:cs="Calibri"/>
          <w:b/>
          <w:bCs/>
        </w:rPr>
        <w:t xml:space="preserve">: </w:t>
      </w:r>
      <w:r w:rsidR="009F1224" w:rsidRPr="0092279F">
        <w:rPr>
          <w:rFonts w:ascii="Calibri" w:eastAsia="Calibri" w:hAnsi="Calibri" w:cs="Calibri"/>
          <w:color w:val="0070C0"/>
        </w:rPr>
        <w:t xml:space="preserve">Provide an overview of planning and implementation structures, </w:t>
      </w:r>
      <w:r w:rsidR="00246188">
        <w:rPr>
          <w:rFonts w:ascii="Calibri" w:eastAsia="Calibri" w:hAnsi="Calibri" w:cs="Calibri"/>
          <w:color w:val="0070C0"/>
        </w:rPr>
        <w:t>scheduled</w:t>
      </w:r>
      <w:r w:rsidR="009F1224" w:rsidRPr="0092279F">
        <w:rPr>
          <w:rFonts w:ascii="Calibri" w:eastAsia="Calibri" w:hAnsi="Calibri" w:cs="Calibri"/>
          <w:color w:val="0070C0"/>
        </w:rPr>
        <w:t xml:space="preserve"> meetings</w:t>
      </w:r>
      <w:r w:rsidR="00246188">
        <w:rPr>
          <w:rFonts w:ascii="Calibri" w:eastAsia="Calibri" w:hAnsi="Calibri" w:cs="Calibri"/>
          <w:color w:val="0070C0"/>
        </w:rPr>
        <w:t xml:space="preserve"> and required documentation</w:t>
      </w:r>
      <w:r w:rsidR="009F1224" w:rsidRPr="0092279F">
        <w:rPr>
          <w:rFonts w:ascii="Calibri" w:eastAsia="Calibri" w:hAnsi="Calibri" w:cs="Calibri"/>
          <w:color w:val="0070C0"/>
        </w:rPr>
        <w:t>.</w:t>
      </w:r>
      <w:r w:rsidR="009F1224" w:rsidRPr="0092279F">
        <w:rPr>
          <w:rFonts w:ascii="Calibri" w:eastAsia="Calibri" w:hAnsi="Calibri" w:cs="Calibri"/>
          <w:b/>
          <w:bCs/>
          <w:color w:val="0070C0"/>
        </w:rPr>
        <w:t xml:space="preserve"> </w:t>
      </w:r>
      <w:r w:rsidR="009F1224" w:rsidRPr="0092279F">
        <w:rPr>
          <w:rFonts w:ascii="Calibri" w:eastAsia="Calibri" w:hAnsi="Calibri" w:cs="Calibri"/>
          <w:color w:val="0070C0"/>
        </w:rPr>
        <w:t xml:space="preserve">Include planning and coordination meeting reporting templates in the annexes as appropriate. </w:t>
      </w:r>
    </w:p>
    <w:p w14:paraId="00000021" w14:textId="0B5360B0" w:rsidR="00F62111" w:rsidRDefault="009F1224">
      <w:pPr>
        <w:numPr>
          <w:ilvl w:val="0"/>
          <w:numId w:val="11"/>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National level</w:t>
      </w:r>
      <w:r w:rsidR="006E5EB6">
        <w:rPr>
          <w:rFonts w:ascii="Calibri" w:eastAsia="Calibri" w:hAnsi="Calibri" w:cs="Calibri"/>
          <w:color w:val="000000"/>
        </w:rPr>
        <w:t xml:space="preserve"> – Administrative level 0</w:t>
      </w:r>
    </w:p>
    <w:p w14:paraId="00000022" w14:textId="19F7C23E" w:rsidR="00F62111" w:rsidRDefault="009F1224">
      <w:pPr>
        <w:numPr>
          <w:ilvl w:val="0"/>
          <w:numId w:val="11"/>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 xml:space="preserve">Sub-national level </w:t>
      </w:r>
      <w:r w:rsidR="00B57969">
        <w:rPr>
          <w:rFonts w:ascii="Calibri" w:eastAsia="Calibri" w:hAnsi="Calibri" w:cs="Calibri"/>
          <w:color w:val="000000"/>
        </w:rPr>
        <w:t xml:space="preserve">– Administrative level 1 </w:t>
      </w:r>
      <w:r>
        <w:rPr>
          <w:rFonts w:ascii="Calibri" w:eastAsia="Calibri" w:hAnsi="Calibri" w:cs="Calibri"/>
          <w:color w:val="000000"/>
        </w:rPr>
        <w:t xml:space="preserve">(e.g. region, </w:t>
      </w:r>
      <w:r w:rsidR="00E9122A">
        <w:rPr>
          <w:rFonts w:ascii="Calibri" w:eastAsia="Calibri" w:hAnsi="Calibri" w:cs="Calibri"/>
          <w:color w:val="000000"/>
        </w:rPr>
        <w:t xml:space="preserve">province, </w:t>
      </w:r>
      <w:r>
        <w:rPr>
          <w:rFonts w:ascii="Calibri" w:eastAsia="Calibri" w:hAnsi="Calibri" w:cs="Calibri"/>
          <w:color w:val="000000"/>
        </w:rPr>
        <w:t>state)</w:t>
      </w:r>
    </w:p>
    <w:p w14:paraId="00000023" w14:textId="66E79400" w:rsidR="00F62111" w:rsidRDefault="00955601">
      <w:pPr>
        <w:numPr>
          <w:ilvl w:val="0"/>
          <w:numId w:val="11"/>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Sub-</w:t>
      </w:r>
      <w:r w:rsidR="009F1224">
        <w:rPr>
          <w:rFonts w:ascii="Calibri" w:eastAsia="Calibri" w:hAnsi="Calibri" w:cs="Calibri"/>
          <w:color w:val="000000"/>
        </w:rPr>
        <w:t>national level</w:t>
      </w:r>
      <w:r w:rsidR="00B57969">
        <w:rPr>
          <w:rFonts w:ascii="Calibri" w:eastAsia="Calibri" w:hAnsi="Calibri" w:cs="Calibri"/>
          <w:color w:val="000000"/>
        </w:rPr>
        <w:t xml:space="preserve"> – Administrative level 2</w:t>
      </w:r>
      <w:r w:rsidR="009F1224">
        <w:rPr>
          <w:rFonts w:ascii="Calibri" w:eastAsia="Calibri" w:hAnsi="Calibri" w:cs="Calibri"/>
          <w:color w:val="000000"/>
        </w:rPr>
        <w:t xml:space="preserve"> (e.g. district</w:t>
      </w:r>
      <w:r w:rsidR="00B57969">
        <w:rPr>
          <w:rFonts w:ascii="Calibri" w:eastAsia="Calibri" w:hAnsi="Calibri" w:cs="Calibri"/>
          <w:color w:val="000000"/>
        </w:rPr>
        <w:t xml:space="preserve"> or equivalent</w:t>
      </w:r>
      <w:r w:rsidR="009F1224">
        <w:rPr>
          <w:rFonts w:ascii="Calibri" w:eastAsia="Calibri" w:hAnsi="Calibri" w:cs="Calibri"/>
          <w:color w:val="000000"/>
        </w:rPr>
        <w:t>)</w:t>
      </w:r>
    </w:p>
    <w:p w14:paraId="6F59E7BE" w14:textId="2A39D7DA" w:rsidR="00B57969" w:rsidRDefault="00B57969">
      <w:pPr>
        <w:numPr>
          <w:ilvl w:val="0"/>
          <w:numId w:val="11"/>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Health facility and community level, including any community health committee/sector involvement</w:t>
      </w:r>
    </w:p>
    <w:p w14:paraId="00000024" w14:textId="77777777" w:rsidR="00F62111" w:rsidRDefault="00F62111">
      <w:pPr>
        <w:ind w:left="357" w:hanging="357"/>
        <w:rPr>
          <w:rFonts w:ascii="Calibri" w:eastAsia="Calibri" w:hAnsi="Calibri" w:cs="Calibri"/>
        </w:rPr>
      </w:pPr>
    </w:p>
    <w:p w14:paraId="00000025" w14:textId="0CD95115" w:rsidR="00F62111" w:rsidRPr="0092279F" w:rsidRDefault="002D19E7" w:rsidP="00246188">
      <w:pPr>
        <w:rPr>
          <w:rFonts w:ascii="Calibri" w:eastAsia="Calibri" w:hAnsi="Calibri" w:cs="Calibri"/>
          <w:b/>
          <w:bCs/>
          <w:color w:val="0070C0"/>
        </w:rPr>
      </w:pPr>
      <w:r w:rsidRPr="00C60FA5">
        <w:rPr>
          <w:rFonts w:ascii="Calibri" w:eastAsia="Calibri" w:hAnsi="Calibri" w:cs="Calibri"/>
          <w:b/>
          <w:bCs/>
        </w:rPr>
        <w:t>5.</w:t>
      </w:r>
      <w:r w:rsidR="00246188">
        <w:rPr>
          <w:rFonts w:ascii="Calibri" w:eastAsia="Calibri" w:hAnsi="Calibri" w:cs="Calibri"/>
          <w:b/>
          <w:bCs/>
        </w:rPr>
        <w:t xml:space="preserve"> </w:t>
      </w:r>
      <w:r w:rsidR="009F1224" w:rsidRPr="00C60FA5">
        <w:rPr>
          <w:rFonts w:ascii="Calibri" w:eastAsia="Calibri" w:hAnsi="Calibri" w:cs="Calibri"/>
          <w:b/>
          <w:bCs/>
        </w:rPr>
        <w:t>Roles and responsibilities</w:t>
      </w:r>
      <w:r w:rsidR="009F1224">
        <w:rPr>
          <w:rFonts w:ascii="Calibri" w:eastAsia="Calibri" w:hAnsi="Calibri" w:cs="Calibri"/>
          <w:b/>
          <w:bCs/>
        </w:rPr>
        <w:t xml:space="preserve">: </w:t>
      </w:r>
      <w:r w:rsidR="009F1224" w:rsidRPr="0092279F">
        <w:rPr>
          <w:rFonts w:ascii="Calibri" w:eastAsia="Calibri" w:hAnsi="Calibri" w:cs="Calibri"/>
          <w:color w:val="0070C0"/>
        </w:rPr>
        <w:t>Provide an overview of key stakeholders across the health sector and</w:t>
      </w:r>
      <w:r w:rsidR="00246188">
        <w:rPr>
          <w:rFonts w:ascii="Calibri" w:eastAsia="Calibri" w:hAnsi="Calibri" w:cs="Calibri"/>
          <w:color w:val="0070C0"/>
        </w:rPr>
        <w:t xml:space="preserve"> </w:t>
      </w:r>
      <w:r w:rsidR="009F1224" w:rsidRPr="0092279F">
        <w:rPr>
          <w:rFonts w:ascii="Calibri" w:eastAsia="Calibri" w:hAnsi="Calibri" w:cs="Calibri"/>
          <w:color w:val="0070C0"/>
        </w:rPr>
        <w:t>beyond as appropriate, their roles and responsibilities at each level</w:t>
      </w:r>
      <w:r w:rsidR="00E9122A" w:rsidRPr="0092279F">
        <w:rPr>
          <w:rFonts w:ascii="Calibri" w:eastAsia="Calibri" w:hAnsi="Calibri" w:cs="Calibri"/>
          <w:color w:val="0070C0"/>
        </w:rPr>
        <w:t>.</w:t>
      </w:r>
      <w:r w:rsidR="009F1224" w:rsidRPr="0092279F">
        <w:rPr>
          <w:rFonts w:ascii="Calibri" w:eastAsia="Calibri" w:hAnsi="Calibri" w:cs="Calibri"/>
          <w:color w:val="0070C0"/>
        </w:rPr>
        <w:t xml:space="preserve"> Include this information in a table as appropriate</w:t>
      </w:r>
      <w:r w:rsidR="00246188">
        <w:rPr>
          <w:rFonts w:ascii="Calibri" w:eastAsia="Calibri" w:hAnsi="Calibri" w:cs="Calibri"/>
          <w:color w:val="0070C0"/>
        </w:rPr>
        <w:t>, covering each level: national, sub-national, etc</w:t>
      </w:r>
      <w:r w:rsidR="009F1224" w:rsidRPr="0092279F">
        <w:rPr>
          <w:rFonts w:ascii="Calibri" w:eastAsia="Calibri" w:hAnsi="Calibri" w:cs="Calibri"/>
          <w:color w:val="0070C0"/>
        </w:rPr>
        <w:t>.</w:t>
      </w:r>
      <w:r w:rsidR="00246188">
        <w:rPr>
          <w:rFonts w:ascii="Calibri" w:eastAsia="Calibri" w:hAnsi="Calibri" w:cs="Calibri"/>
          <w:color w:val="0070C0"/>
        </w:rPr>
        <w:t xml:space="preserve"> </w:t>
      </w:r>
      <w:r w:rsidR="00CB7532">
        <w:rPr>
          <w:rFonts w:ascii="Calibri" w:eastAsia="Calibri" w:hAnsi="Calibri" w:cs="Calibri"/>
          <w:color w:val="0070C0"/>
        </w:rPr>
        <w:t>E</w:t>
      </w:r>
      <w:r w:rsidR="00CB7532" w:rsidRPr="0092279F">
        <w:rPr>
          <w:rFonts w:ascii="Calibri" w:eastAsia="Calibri" w:hAnsi="Calibri" w:cs="Calibri"/>
          <w:color w:val="0070C0"/>
        </w:rPr>
        <w:t>xample</w:t>
      </w:r>
      <w:r w:rsidR="00CB7532">
        <w:rPr>
          <w:rFonts w:ascii="Calibri" w:eastAsia="Calibri" w:hAnsi="Calibri" w:cs="Calibri"/>
          <w:color w:val="0070C0"/>
        </w:rPr>
        <w:t xml:space="preserve">s below should be adjusted to national context. </w:t>
      </w:r>
      <w:r w:rsidR="00CB7532" w:rsidRPr="0092279F">
        <w:rPr>
          <w:rFonts w:ascii="Calibri" w:eastAsia="Calibri" w:hAnsi="Calibri" w:cs="Calibri"/>
          <w:color w:val="0070C0"/>
        </w:rPr>
        <w:t xml:space="preserve"> </w:t>
      </w:r>
    </w:p>
    <w:p w14:paraId="667FE716" w14:textId="77777777" w:rsidR="00246188" w:rsidRDefault="00246188">
      <w:pPr>
        <w:numPr>
          <w:ilvl w:val="0"/>
          <w:numId w:val="12"/>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NMP</w:t>
      </w:r>
    </w:p>
    <w:p w14:paraId="74E1E21E" w14:textId="43B3AFC6" w:rsidR="00246188" w:rsidRDefault="00246188">
      <w:pPr>
        <w:numPr>
          <w:ilvl w:val="0"/>
          <w:numId w:val="12"/>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 xml:space="preserve">MoH other </w:t>
      </w:r>
      <w:r w:rsidR="00793C16">
        <w:rPr>
          <w:rFonts w:ascii="Calibri" w:eastAsia="Calibri" w:hAnsi="Calibri" w:cs="Calibri"/>
          <w:color w:val="000000"/>
        </w:rPr>
        <w:t>departments</w:t>
      </w:r>
    </w:p>
    <w:p w14:paraId="00000026" w14:textId="504EAA23" w:rsidR="00F62111" w:rsidRDefault="00246188">
      <w:pPr>
        <w:numPr>
          <w:ilvl w:val="0"/>
          <w:numId w:val="12"/>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Development partners</w:t>
      </w:r>
    </w:p>
    <w:p w14:paraId="00000027" w14:textId="165F6CF1" w:rsidR="00F62111" w:rsidRDefault="00246188">
      <w:pPr>
        <w:numPr>
          <w:ilvl w:val="0"/>
          <w:numId w:val="12"/>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Donors</w:t>
      </w:r>
    </w:p>
    <w:p w14:paraId="00000028" w14:textId="765A8993" w:rsidR="00F62111" w:rsidRDefault="00CB7532">
      <w:pPr>
        <w:numPr>
          <w:ilvl w:val="0"/>
          <w:numId w:val="12"/>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Non-governmental organizations (</w:t>
      </w:r>
      <w:r w:rsidR="00246188">
        <w:rPr>
          <w:rFonts w:ascii="Calibri" w:eastAsia="Calibri" w:hAnsi="Calibri" w:cs="Calibri"/>
          <w:color w:val="000000"/>
        </w:rPr>
        <w:t>NGOs</w:t>
      </w:r>
      <w:r>
        <w:rPr>
          <w:rFonts w:ascii="Calibri" w:eastAsia="Calibri" w:hAnsi="Calibri" w:cs="Calibri"/>
          <w:color w:val="000000"/>
        </w:rPr>
        <w:t>)</w:t>
      </w:r>
      <w:r w:rsidR="00246188">
        <w:rPr>
          <w:rFonts w:ascii="Calibri" w:eastAsia="Calibri" w:hAnsi="Calibri" w:cs="Calibri"/>
          <w:color w:val="000000"/>
        </w:rPr>
        <w:t xml:space="preserve">, </w:t>
      </w:r>
      <w:r>
        <w:rPr>
          <w:rFonts w:ascii="Calibri" w:eastAsia="Calibri" w:hAnsi="Calibri" w:cs="Calibri"/>
          <w:color w:val="000000"/>
        </w:rPr>
        <w:t>civil society organizations (</w:t>
      </w:r>
      <w:r w:rsidR="00246188">
        <w:rPr>
          <w:rFonts w:ascii="Calibri" w:eastAsia="Calibri" w:hAnsi="Calibri" w:cs="Calibri"/>
          <w:color w:val="000000"/>
        </w:rPr>
        <w:t>CSOs</w:t>
      </w:r>
      <w:r>
        <w:rPr>
          <w:rFonts w:ascii="Calibri" w:eastAsia="Calibri" w:hAnsi="Calibri" w:cs="Calibri"/>
          <w:color w:val="000000"/>
        </w:rPr>
        <w:t>)</w:t>
      </w:r>
      <w:r w:rsidR="00246188">
        <w:rPr>
          <w:rFonts w:ascii="Calibri" w:eastAsia="Calibri" w:hAnsi="Calibri" w:cs="Calibri"/>
          <w:color w:val="000000"/>
        </w:rPr>
        <w:t xml:space="preserve"> </w:t>
      </w:r>
    </w:p>
    <w:p w14:paraId="0000002B" w14:textId="77777777" w:rsidR="00F62111" w:rsidRDefault="00F62111">
      <w:pPr>
        <w:ind w:left="357" w:hanging="357"/>
        <w:rPr>
          <w:rFonts w:ascii="Calibri" w:eastAsia="Calibri" w:hAnsi="Calibri" w:cs="Calibri"/>
        </w:rPr>
      </w:pPr>
    </w:p>
    <w:p w14:paraId="0000002D" w14:textId="779E935B" w:rsidR="00F62111" w:rsidRPr="007D08ED" w:rsidRDefault="002D19E7" w:rsidP="00E9122A">
      <w:pPr>
        <w:rPr>
          <w:rFonts w:ascii="Calibri" w:eastAsia="Calibri" w:hAnsi="Calibri" w:cs="Calibri"/>
          <w:color w:val="0070C0"/>
        </w:rPr>
      </w:pPr>
      <w:r w:rsidRPr="00C60FA5">
        <w:rPr>
          <w:rFonts w:ascii="Calibri" w:eastAsia="Calibri" w:hAnsi="Calibri" w:cs="Calibri"/>
          <w:b/>
          <w:bCs/>
        </w:rPr>
        <w:lastRenderedPageBreak/>
        <w:t>6</w:t>
      </w:r>
      <w:r w:rsidR="009F1224" w:rsidRPr="00C60FA5">
        <w:rPr>
          <w:rFonts w:ascii="Calibri" w:eastAsia="Calibri" w:hAnsi="Calibri" w:cs="Calibri"/>
          <w:b/>
          <w:bCs/>
        </w:rPr>
        <w:t>.</w:t>
      </w:r>
      <w:r w:rsidR="0092279F" w:rsidRPr="00C60FA5">
        <w:rPr>
          <w:rFonts w:ascii="Calibri" w:eastAsia="Calibri" w:hAnsi="Calibri" w:cs="Calibri"/>
          <w:b/>
          <w:bCs/>
        </w:rPr>
        <w:t xml:space="preserve">  </w:t>
      </w:r>
      <w:r w:rsidR="009F1224" w:rsidRPr="00C60FA5">
        <w:rPr>
          <w:rFonts w:ascii="Calibri" w:eastAsia="Calibri" w:hAnsi="Calibri" w:cs="Calibri"/>
          <w:b/>
          <w:bCs/>
        </w:rPr>
        <w:t>Logistics and supply chain management/accountability</w:t>
      </w:r>
      <w:r w:rsidR="009F1224">
        <w:rPr>
          <w:rFonts w:ascii="Calibri" w:eastAsia="Calibri" w:hAnsi="Calibri" w:cs="Calibri"/>
          <w:b/>
          <w:bCs/>
        </w:rPr>
        <w:t xml:space="preserve">: </w:t>
      </w:r>
      <w:r w:rsidR="009F1224" w:rsidRPr="007D08ED">
        <w:rPr>
          <w:rFonts w:ascii="Calibri" w:eastAsia="Calibri" w:hAnsi="Calibri" w:cs="Calibri"/>
          <w:color w:val="0070C0"/>
        </w:rPr>
        <w:t>Provide an overview of ITN and other materials quantification, procurement, warehousing, transport, tracking and accountability</w:t>
      </w:r>
      <w:r w:rsidR="00CB7532">
        <w:rPr>
          <w:rFonts w:ascii="Calibri" w:eastAsia="Calibri" w:hAnsi="Calibri" w:cs="Calibri"/>
          <w:color w:val="0070C0"/>
        </w:rPr>
        <w:t xml:space="preserve"> and waste management</w:t>
      </w:r>
      <w:r w:rsidR="009F1224" w:rsidRPr="007D08ED">
        <w:rPr>
          <w:rFonts w:ascii="Calibri" w:eastAsia="Calibri" w:hAnsi="Calibri" w:cs="Calibri"/>
          <w:color w:val="0070C0"/>
        </w:rPr>
        <w:t xml:space="preserve">. Include templates and tools in the annexes as appropriate. </w:t>
      </w:r>
    </w:p>
    <w:p w14:paraId="511E1C2F" w14:textId="64B2FD23" w:rsidR="000B572A" w:rsidRDefault="000B572A" w:rsidP="00AA2DAF">
      <w:pPr>
        <w:numPr>
          <w:ilvl w:val="0"/>
          <w:numId w:val="3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Process of ITN quantification/annual needs for routine distribution</w:t>
      </w:r>
    </w:p>
    <w:p w14:paraId="0B2C0F1E" w14:textId="77777777" w:rsidR="000B572A" w:rsidRDefault="000B572A" w:rsidP="00AA2DAF">
      <w:pPr>
        <w:numPr>
          <w:ilvl w:val="0"/>
          <w:numId w:val="3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Procurement</w:t>
      </w:r>
      <w:r>
        <w:rPr>
          <w:rFonts w:ascii="Calibri" w:eastAsia="Calibri" w:hAnsi="Calibri" w:cs="Calibri"/>
        </w:rPr>
        <w:t xml:space="preserve"> and</w:t>
      </w:r>
      <w:r>
        <w:rPr>
          <w:rFonts w:ascii="Calibri" w:eastAsia="Calibri" w:hAnsi="Calibri" w:cs="Calibri"/>
          <w:color w:val="000000"/>
        </w:rPr>
        <w:t xml:space="preserve"> ordering</w:t>
      </w:r>
      <w:r>
        <w:rPr>
          <w:rFonts w:ascii="Calibri" w:eastAsia="Calibri" w:hAnsi="Calibri" w:cs="Calibri"/>
        </w:rPr>
        <w:t xml:space="preserve"> of ITNs and related ITN distribution</w:t>
      </w:r>
      <w:r>
        <w:rPr>
          <w:rFonts w:ascii="Calibri" w:eastAsia="Calibri" w:hAnsi="Calibri" w:cs="Calibri"/>
          <w:color w:val="000000"/>
        </w:rPr>
        <w:t xml:space="preserve"> supplies and resupplies</w:t>
      </w:r>
    </w:p>
    <w:p w14:paraId="28FCBAE2" w14:textId="77777777" w:rsidR="000B572A" w:rsidRDefault="000B572A" w:rsidP="00AA2DAF">
      <w:pPr>
        <w:numPr>
          <w:ilvl w:val="0"/>
          <w:numId w:val="33"/>
        </w:numPr>
        <w:pBdr>
          <w:top w:val="nil"/>
          <w:left w:val="nil"/>
          <w:bottom w:val="nil"/>
          <w:right w:val="nil"/>
          <w:between w:val="nil"/>
        </w:pBdr>
        <w:rPr>
          <w:rFonts w:ascii="Calibri" w:eastAsia="Calibri" w:hAnsi="Calibri" w:cs="Calibri"/>
        </w:rPr>
      </w:pPr>
      <w:r>
        <w:rPr>
          <w:rFonts w:ascii="Calibri" w:eastAsia="Calibri" w:hAnsi="Calibri" w:cs="Calibri"/>
        </w:rPr>
        <w:t xml:space="preserve">In-country warehousing and transport to health facilities </w:t>
      </w:r>
    </w:p>
    <w:p w14:paraId="651B3684" w14:textId="77777777" w:rsidR="000B572A" w:rsidRDefault="000B572A" w:rsidP="00AA2DAF">
      <w:pPr>
        <w:numPr>
          <w:ilvl w:val="0"/>
          <w:numId w:val="33"/>
        </w:numPr>
        <w:pBdr>
          <w:top w:val="nil"/>
          <w:left w:val="nil"/>
          <w:bottom w:val="nil"/>
          <w:right w:val="nil"/>
          <w:between w:val="nil"/>
        </w:pBdr>
        <w:rPr>
          <w:rFonts w:ascii="Calibri" w:eastAsia="Calibri" w:hAnsi="Calibri" w:cs="Calibri"/>
        </w:rPr>
      </w:pPr>
      <w:r w:rsidRPr="00E9122A">
        <w:rPr>
          <w:rFonts w:ascii="Calibri" w:eastAsia="Calibri" w:hAnsi="Calibri" w:cs="Calibri"/>
        </w:rPr>
        <w:t xml:space="preserve">ITN quality assurance </w:t>
      </w:r>
    </w:p>
    <w:p w14:paraId="600757C4" w14:textId="77777777" w:rsidR="000B572A" w:rsidRDefault="000B572A" w:rsidP="0026533F">
      <w:pPr>
        <w:numPr>
          <w:ilvl w:val="1"/>
          <w:numId w:val="40"/>
        </w:numPr>
        <w:ind w:left="1077" w:hanging="357"/>
        <w:rPr>
          <w:rFonts w:ascii="Calibri" w:eastAsia="Calibri" w:hAnsi="Calibri" w:cs="Calibri"/>
        </w:rPr>
      </w:pPr>
      <w:r w:rsidRPr="00E9122A">
        <w:rPr>
          <w:rFonts w:ascii="Calibri" w:eastAsia="Calibri" w:hAnsi="Calibri" w:cs="Calibri"/>
        </w:rPr>
        <w:t>Pre-distribution inspection and handling protocols</w:t>
      </w:r>
    </w:p>
    <w:p w14:paraId="14BEF709" w14:textId="77777777" w:rsidR="000B572A" w:rsidRDefault="000B572A" w:rsidP="0026533F">
      <w:pPr>
        <w:numPr>
          <w:ilvl w:val="1"/>
          <w:numId w:val="40"/>
        </w:numPr>
        <w:ind w:left="1077" w:hanging="357"/>
        <w:rPr>
          <w:rFonts w:ascii="Calibri" w:eastAsia="Calibri" w:hAnsi="Calibri" w:cs="Calibri"/>
        </w:rPr>
      </w:pPr>
      <w:r w:rsidRPr="00E9122A">
        <w:rPr>
          <w:rFonts w:ascii="Calibri" w:eastAsia="Calibri" w:hAnsi="Calibri" w:cs="Calibri"/>
        </w:rPr>
        <w:t>Management of damaged or defective nets</w:t>
      </w:r>
    </w:p>
    <w:p w14:paraId="7D17DF45" w14:textId="77777777" w:rsidR="000B572A" w:rsidRPr="00E9122A" w:rsidRDefault="000B572A" w:rsidP="0026533F">
      <w:pPr>
        <w:numPr>
          <w:ilvl w:val="1"/>
          <w:numId w:val="40"/>
        </w:numPr>
        <w:ind w:left="1077" w:hanging="357"/>
        <w:rPr>
          <w:rFonts w:ascii="Calibri" w:eastAsia="Calibri" w:hAnsi="Calibri" w:cs="Calibri"/>
        </w:rPr>
      </w:pPr>
      <w:r>
        <w:rPr>
          <w:rFonts w:ascii="Calibri" w:eastAsia="Calibri" w:hAnsi="Calibri" w:cs="Calibri"/>
        </w:rPr>
        <w:t>Assessment of s</w:t>
      </w:r>
      <w:r w:rsidRPr="00E9122A">
        <w:rPr>
          <w:rFonts w:ascii="Calibri" w:eastAsia="Calibri" w:hAnsi="Calibri" w:cs="Calibri"/>
        </w:rPr>
        <w:t xml:space="preserve">torage conditions </w:t>
      </w:r>
    </w:p>
    <w:p w14:paraId="029A3052" w14:textId="77777777" w:rsidR="000B572A" w:rsidRDefault="000B572A" w:rsidP="00AA2DAF">
      <w:pPr>
        <w:numPr>
          <w:ilvl w:val="0"/>
          <w:numId w:val="3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Reception </w:t>
      </w:r>
      <w:r>
        <w:rPr>
          <w:rFonts w:ascii="Calibri" w:eastAsia="Calibri" w:hAnsi="Calibri" w:cs="Calibri"/>
        </w:rPr>
        <w:t>process for</w:t>
      </w:r>
      <w:r>
        <w:rPr>
          <w:rFonts w:ascii="Calibri" w:eastAsia="Calibri" w:hAnsi="Calibri" w:cs="Calibri"/>
          <w:color w:val="000000"/>
        </w:rPr>
        <w:t xml:space="preserve"> ITNs at health facility level</w:t>
      </w:r>
    </w:p>
    <w:p w14:paraId="5884300A" w14:textId="42DD6FCE" w:rsidR="000B572A" w:rsidRPr="000B572A" w:rsidRDefault="000B572A" w:rsidP="00AA2DAF">
      <w:pPr>
        <w:numPr>
          <w:ilvl w:val="0"/>
          <w:numId w:val="33"/>
        </w:numPr>
        <w:pBdr>
          <w:top w:val="nil"/>
          <w:left w:val="nil"/>
          <w:bottom w:val="nil"/>
          <w:right w:val="nil"/>
          <w:between w:val="nil"/>
        </w:pBdr>
        <w:rPr>
          <w:rFonts w:ascii="Calibri" w:eastAsia="Calibri" w:hAnsi="Calibri" w:cs="Calibri"/>
        </w:rPr>
      </w:pPr>
      <w:r>
        <w:rPr>
          <w:rFonts w:ascii="Calibri" w:eastAsia="Calibri" w:hAnsi="Calibri" w:cs="Calibri"/>
          <w:color w:val="000000"/>
        </w:rPr>
        <w:t xml:space="preserve">Storage at health facility level </w:t>
      </w:r>
    </w:p>
    <w:p w14:paraId="6E94C41E" w14:textId="77777777" w:rsidR="000B572A" w:rsidRPr="00BF4B8A" w:rsidRDefault="000B572A" w:rsidP="00AA2DAF">
      <w:pPr>
        <w:numPr>
          <w:ilvl w:val="0"/>
          <w:numId w:val="33"/>
        </w:numPr>
        <w:pBdr>
          <w:top w:val="nil"/>
          <w:left w:val="nil"/>
          <w:bottom w:val="nil"/>
          <w:right w:val="nil"/>
          <w:between w:val="nil"/>
        </w:pBdr>
        <w:rPr>
          <w:rFonts w:ascii="Calibri" w:eastAsia="Calibri" w:hAnsi="Calibri" w:cs="Calibri"/>
          <w:color w:val="000000"/>
        </w:rPr>
      </w:pPr>
      <w:r>
        <w:rPr>
          <w:rFonts w:ascii="Calibri" w:eastAsia="Calibri" w:hAnsi="Calibri" w:cs="Calibri"/>
        </w:rPr>
        <w:t>Storage bin cards and/or other tracking tools/inventory management</w:t>
      </w:r>
    </w:p>
    <w:p w14:paraId="79180CBD" w14:textId="269DB7D3" w:rsidR="00CB7532" w:rsidRDefault="00CB7532" w:rsidP="00AA2DAF">
      <w:pPr>
        <w:numPr>
          <w:ilvl w:val="0"/>
          <w:numId w:val="33"/>
        </w:numPr>
        <w:pBdr>
          <w:top w:val="nil"/>
          <w:left w:val="nil"/>
          <w:bottom w:val="nil"/>
          <w:right w:val="nil"/>
          <w:between w:val="nil"/>
        </w:pBdr>
        <w:rPr>
          <w:rFonts w:ascii="Calibri" w:eastAsia="Calibri" w:hAnsi="Calibri" w:cs="Calibri"/>
          <w:color w:val="000000"/>
        </w:rPr>
      </w:pPr>
      <w:r>
        <w:rPr>
          <w:rFonts w:ascii="Calibri" w:eastAsia="Calibri" w:hAnsi="Calibri" w:cs="Calibri"/>
        </w:rPr>
        <w:t>Waste management, including procedures for management of individual packages at the health facility (if retained) or the household</w:t>
      </w:r>
    </w:p>
    <w:p w14:paraId="00000046" w14:textId="77777777" w:rsidR="00F62111" w:rsidRDefault="00F62111" w:rsidP="00C60FA5">
      <w:pPr>
        <w:rPr>
          <w:rFonts w:ascii="Calibri" w:eastAsia="Calibri" w:hAnsi="Calibri" w:cs="Calibri"/>
        </w:rPr>
      </w:pPr>
    </w:p>
    <w:p w14:paraId="5793F6EC" w14:textId="18B1016D" w:rsidR="00AA2DAF" w:rsidRDefault="002D19E7" w:rsidP="00AA2DAF">
      <w:pPr>
        <w:tabs>
          <w:tab w:val="left" w:pos="720"/>
        </w:tabs>
        <w:ind w:left="357" w:hanging="357"/>
        <w:rPr>
          <w:rFonts w:ascii="Calibri" w:eastAsia="Calibri" w:hAnsi="Calibri" w:cs="Calibri"/>
          <w:color w:val="0070C0"/>
        </w:rPr>
      </w:pPr>
      <w:r w:rsidRPr="00C60FA5">
        <w:rPr>
          <w:rFonts w:ascii="Calibri" w:eastAsia="Calibri" w:hAnsi="Calibri" w:cs="Calibri"/>
          <w:b/>
          <w:bCs/>
        </w:rPr>
        <w:t>7</w:t>
      </w:r>
      <w:r w:rsidR="009F1224" w:rsidRPr="00C60FA5">
        <w:rPr>
          <w:rFonts w:ascii="Calibri" w:eastAsia="Calibri" w:hAnsi="Calibri" w:cs="Calibri"/>
          <w:b/>
          <w:bCs/>
        </w:rPr>
        <w:t>.</w:t>
      </w:r>
      <w:r w:rsidR="009F1224" w:rsidRPr="00C60FA5">
        <w:rPr>
          <w:rFonts w:ascii="Calibri" w:eastAsia="Calibri" w:hAnsi="Calibri" w:cs="Calibri"/>
          <w:b/>
          <w:bCs/>
        </w:rPr>
        <w:tab/>
        <w:t>Training</w:t>
      </w:r>
      <w:r w:rsidR="009F1224">
        <w:rPr>
          <w:rFonts w:ascii="Calibri" w:eastAsia="Calibri" w:hAnsi="Calibri" w:cs="Calibri"/>
        </w:rPr>
        <w:t xml:space="preserve">: </w:t>
      </w:r>
      <w:r w:rsidR="009F1224" w:rsidRPr="00C60FA5">
        <w:rPr>
          <w:rFonts w:ascii="Calibri" w:eastAsia="Calibri" w:hAnsi="Calibri" w:cs="Calibri"/>
          <w:color w:val="0070C0"/>
        </w:rPr>
        <w:t>As trained professionals, providers do not need intensive training to deliver ITNs. Provide a brief orientation to reinforce distribution of ITN</w:t>
      </w:r>
      <w:r w:rsidR="00D279F7">
        <w:rPr>
          <w:rFonts w:ascii="Calibri" w:eastAsia="Calibri" w:hAnsi="Calibri" w:cs="Calibri"/>
          <w:color w:val="0070C0"/>
        </w:rPr>
        <w:t>s</w:t>
      </w:r>
      <w:r w:rsidR="009F1224" w:rsidRPr="00C60FA5">
        <w:rPr>
          <w:rFonts w:ascii="Calibri" w:eastAsia="Calibri" w:hAnsi="Calibri" w:cs="Calibri"/>
          <w:color w:val="0070C0"/>
        </w:rPr>
        <w:t xml:space="preserve"> according to eligibility criteria, correct recording of ITNs issued, ITN stock levels and requisition of new ITNs when stocks fall below the agreed threshold</w:t>
      </w:r>
      <w:r w:rsidR="00AA2DAF">
        <w:rPr>
          <w:rFonts w:ascii="Calibri" w:eastAsia="Calibri" w:hAnsi="Calibri" w:cs="Calibri"/>
          <w:color w:val="0070C0"/>
        </w:rPr>
        <w:t xml:space="preserve">. </w:t>
      </w:r>
      <w:r w:rsidR="00D279F7">
        <w:rPr>
          <w:rFonts w:ascii="Calibri" w:eastAsia="Calibri" w:hAnsi="Calibri" w:cs="Calibri"/>
          <w:color w:val="0070C0"/>
        </w:rPr>
        <w:t xml:space="preserve">Include job aids and other tools in annexes as appropriate. </w:t>
      </w:r>
      <w:r w:rsidR="00AA2DAF">
        <w:rPr>
          <w:rFonts w:ascii="Calibri" w:eastAsia="Calibri" w:hAnsi="Calibri" w:cs="Calibri"/>
          <w:color w:val="0070C0"/>
        </w:rPr>
        <w:t xml:space="preserve">Describe, e.g. </w:t>
      </w:r>
    </w:p>
    <w:p w14:paraId="6DFF57A1" w14:textId="77777777" w:rsidR="00AA2DAF" w:rsidRDefault="00AA2DAF" w:rsidP="00AA2DAF">
      <w:pPr>
        <w:pStyle w:val="ListParagraph"/>
        <w:numPr>
          <w:ilvl w:val="0"/>
          <w:numId w:val="13"/>
        </w:numPr>
        <w:pBdr>
          <w:top w:val="nil"/>
          <w:left w:val="nil"/>
          <w:bottom w:val="nil"/>
          <w:right w:val="nil"/>
          <w:between w:val="nil"/>
        </w:pBdr>
        <w:tabs>
          <w:tab w:val="left" w:pos="720"/>
        </w:tabs>
        <w:ind w:left="714" w:hanging="357"/>
        <w:rPr>
          <w:rFonts w:ascii="Calibri" w:eastAsia="Calibri" w:hAnsi="Calibri" w:cs="Calibri"/>
          <w:color w:val="000000"/>
        </w:rPr>
      </w:pPr>
      <w:r>
        <w:rPr>
          <w:rFonts w:ascii="Calibri" w:eastAsia="Calibri" w:hAnsi="Calibri" w:cs="Calibri"/>
          <w:color w:val="000000"/>
        </w:rPr>
        <w:t>Training objectives and scope</w:t>
      </w:r>
    </w:p>
    <w:p w14:paraId="346BD503" w14:textId="14ED4867" w:rsidR="00AA2DAF" w:rsidRDefault="009F1224" w:rsidP="00AA2DAF">
      <w:pPr>
        <w:pStyle w:val="ListParagraph"/>
        <w:numPr>
          <w:ilvl w:val="0"/>
          <w:numId w:val="13"/>
        </w:numPr>
        <w:pBdr>
          <w:top w:val="nil"/>
          <w:left w:val="nil"/>
          <w:bottom w:val="nil"/>
          <w:right w:val="nil"/>
          <w:between w:val="nil"/>
        </w:pBdr>
        <w:tabs>
          <w:tab w:val="left" w:pos="720"/>
        </w:tabs>
        <w:ind w:left="714" w:hanging="357"/>
        <w:rPr>
          <w:rFonts w:ascii="Calibri" w:eastAsia="Calibri" w:hAnsi="Calibri" w:cs="Calibri"/>
          <w:color w:val="000000"/>
        </w:rPr>
      </w:pPr>
      <w:r w:rsidRPr="00AA2DAF">
        <w:rPr>
          <w:rFonts w:ascii="Calibri" w:eastAsia="Calibri" w:hAnsi="Calibri" w:cs="Calibri"/>
          <w:color w:val="000000"/>
        </w:rPr>
        <w:t xml:space="preserve">Integration with other health system training at each level </w:t>
      </w:r>
    </w:p>
    <w:p w14:paraId="0000004C" w14:textId="44170BAD" w:rsidR="00F62111" w:rsidRPr="00AA2DAF" w:rsidRDefault="00AA2DAF" w:rsidP="00AA2DAF">
      <w:pPr>
        <w:pStyle w:val="ListParagraph"/>
        <w:numPr>
          <w:ilvl w:val="0"/>
          <w:numId w:val="13"/>
        </w:numPr>
        <w:pBdr>
          <w:top w:val="nil"/>
          <w:left w:val="nil"/>
          <w:bottom w:val="nil"/>
          <w:right w:val="nil"/>
          <w:between w:val="nil"/>
        </w:pBdr>
        <w:tabs>
          <w:tab w:val="left" w:pos="720"/>
        </w:tabs>
        <w:ind w:left="714" w:hanging="357"/>
        <w:rPr>
          <w:rFonts w:ascii="Calibri" w:eastAsia="Calibri" w:hAnsi="Calibri" w:cs="Calibri"/>
          <w:color w:val="000000"/>
        </w:rPr>
      </w:pPr>
      <w:r>
        <w:rPr>
          <w:rFonts w:ascii="Calibri" w:eastAsia="Calibri" w:hAnsi="Calibri" w:cs="Calibri"/>
          <w:color w:val="000000"/>
        </w:rPr>
        <w:t>M</w:t>
      </w:r>
      <w:r w:rsidR="009F1224" w:rsidRPr="00AA2DAF">
        <w:rPr>
          <w:rFonts w:ascii="Calibri" w:eastAsia="Calibri" w:hAnsi="Calibri" w:cs="Calibri"/>
          <w:color w:val="000000"/>
        </w:rPr>
        <w:t xml:space="preserve">ethods </w:t>
      </w:r>
      <w:r>
        <w:rPr>
          <w:rFonts w:ascii="Calibri" w:eastAsia="Calibri" w:hAnsi="Calibri" w:cs="Calibri"/>
          <w:color w:val="000000"/>
        </w:rPr>
        <w:t>used to</w:t>
      </w:r>
      <w:r w:rsidR="009F1224" w:rsidRPr="00AA2DAF">
        <w:rPr>
          <w:rFonts w:ascii="Calibri" w:eastAsia="Calibri" w:hAnsi="Calibri" w:cs="Calibri"/>
          <w:color w:val="000000"/>
        </w:rPr>
        <w:t xml:space="preserve"> support adult learning</w:t>
      </w:r>
      <w:commentRangeStart w:id="0"/>
      <w:r w:rsidR="00D279F7">
        <w:rPr>
          <w:rStyle w:val="FootnoteReference"/>
          <w:rFonts w:ascii="Calibri" w:eastAsia="Calibri" w:hAnsi="Calibri" w:cs="Calibri"/>
          <w:color w:val="000000"/>
        </w:rPr>
        <w:footnoteReference w:id="1"/>
      </w:r>
      <w:r>
        <w:rPr>
          <w:rFonts w:ascii="Calibri" w:eastAsia="Calibri" w:hAnsi="Calibri" w:cs="Calibri"/>
          <w:color w:val="000000"/>
        </w:rPr>
        <w:t xml:space="preserve"> </w:t>
      </w:r>
      <w:commentRangeEnd w:id="0"/>
      <w:r w:rsidR="00267694" w:rsidRPr="00AA2DAF">
        <w:rPr>
          <w:rStyle w:val="CommentReference"/>
          <w:rFonts w:ascii="Calibri" w:eastAsia="Calibri" w:hAnsi="Calibri" w:cs="Calibri"/>
          <w:color w:val="000000"/>
          <w:sz w:val="22"/>
          <w:szCs w:val="22"/>
        </w:rPr>
        <w:commentReference w:id="0"/>
      </w:r>
    </w:p>
    <w:p w14:paraId="0000004D" w14:textId="4327BD85" w:rsidR="00F62111" w:rsidRDefault="009F1224">
      <w:pPr>
        <w:numPr>
          <w:ilvl w:val="0"/>
          <w:numId w:val="13"/>
        </w:numPr>
        <w:pBdr>
          <w:top w:val="nil"/>
          <w:left w:val="nil"/>
          <w:bottom w:val="nil"/>
          <w:right w:val="nil"/>
          <w:between w:val="nil"/>
        </w:pBdr>
        <w:tabs>
          <w:tab w:val="left" w:pos="720"/>
        </w:tabs>
        <w:ind w:left="714" w:hanging="357"/>
        <w:rPr>
          <w:rFonts w:ascii="Calibri" w:eastAsia="Calibri" w:hAnsi="Calibri" w:cs="Calibri"/>
          <w:color w:val="000000"/>
        </w:rPr>
      </w:pPr>
      <w:r>
        <w:rPr>
          <w:rFonts w:ascii="Calibri" w:eastAsia="Calibri" w:hAnsi="Calibri" w:cs="Calibri"/>
          <w:color w:val="000000"/>
        </w:rPr>
        <w:t>Job aids</w:t>
      </w:r>
      <w:r w:rsidR="00AA2DAF">
        <w:rPr>
          <w:rFonts w:ascii="Calibri" w:eastAsia="Calibri" w:hAnsi="Calibri" w:cs="Calibri"/>
          <w:color w:val="000000"/>
        </w:rPr>
        <w:t>/checklists</w:t>
      </w:r>
      <w:r w:rsidR="00E564AA">
        <w:rPr>
          <w:rFonts w:ascii="Calibri" w:eastAsia="Calibri" w:hAnsi="Calibri" w:cs="Calibri"/>
          <w:color w:val="000000"/>
        </w:rPr>
        <w:t>/SOPs</w:t>
      </w:r>
      <w:r w:rsidR="00A86CF2">
        <w:rPr>
          <w:rFonts w:ascii="Calibri" w:eastAsia="Calibri" w:hAnsi="Calibri" w:cs="Calibri"/>
          <w:color w:val="000000"/>
        </w:rPr>
        <w:t>, including for SBC messages</w:t>
      </w:r>
      <w:r w:rsidR="00AA2DAF">
        <w:rPr>
          <w:rFonts w:ascii="Calibri" w:eastAsia="Calibri" w:hAnsi="Calibri" w:cs="Calibri"/>
          <w:color w:val="000000"/>
        </w:rPr>
        <w:t xml:space="preserve"> </w:t>
      </w:r>
    </w:p>
    <w:p w14:paraId="0000004F" w14:textId="77777777" w:rsidR="00F62111" w:rsidRDefault="00F62111">
      <w:pPr>
        <w:tabs>
          <w:tab w:val="left" w:pos="720"/>
        </w:tabs>
        <w:ind w:left="357" w:hanging="357"/>
        <w:rPr>
          <w:rFonts w:ascii="Calibri" w:eastAsia="Calibri" w:hAnsi="Calibri" w:cs="Calibri"/>
        </w:rPr>
      </w:pPr>
    </w:p>
    <w:p w14:paraId="00000050" w14:textId="400BF9F2" w:rsidR="00F62111" w:rsidRPr="00C60FA5" w:rsidRDefault="002D19E7">
      <w:pPr>
        <w:ind w:left="357" w:hanging="357"/>
        <w:rPr>
          <w:rFonts w:ascii="Calibri" w:eastAsia="Calibri" w:hAnsi="Calibri" w:cs="Calibri"/>
          <w:color w:val="0070C0"/>
        </w:rPr>
      </w:pPr>
      <w:r>
        <w:rPr>
          <w:rFonts w:ascii="Calibri" w:eastAsia="Calibri" w:hAnsi="Calibri" w:cs="Calibri"/>
          <w:b/>
          <w:bCs/>
        </w:rPr>
        <w:t>8</w:t>
      </w:r>
      <w:r w:rsidR="009F1224">
        <w:rPr>
          <w:rFonts w:ascii="Calibri" w:eastAsia="Calibri" w:hAnsi="Calibri" w:cs="Calibri"/>
          <w:b/>
          <w:bCs/>
        </w:rPr>
        <w:t>.</w:t>
      </w:r>
      <w:r w:rsidR="009F1224">
        <w:rPr>
          <w:rFonts w:ascii="Calibri" w:eastAsia="Calibri" w:hAnsi="Calibri" w:cs="Calibri"/>
          <w:b/>
          <w:bCs/>
        </w:rPr>
        <w:tab/>
        <w:t xml:space="preserve">Issuing of ITNs, documentation and reporting: </w:t>
      </w:r>
      <w:r w:rsidR="009F1224" w:rsidRPr="00C60FA5">
        <w:rPr>
          <w:rFonts w:ascii="Calibri" w:eastAsia="Calibri" w:hAnsi="Calibri" w:cs="Calibri"/>
          <w:color w:val="0070C0"/>
        </w:rPr>
        <w:t>Provide an overview of ITN issuing and reporting. Include issuing and reporting templates and tools in the annexes as appropriate.</w:t>
      </w:r>
      <w:r w:rsidR="00AA2DAF">
        <w:rPr>
          <w:rFonts w:ascii="Calibri" w:eastAsia="Calibri" w:hAnsi="Calibri" w:cs="Calibri"/>
          <w:color w:val="0070C0"/>
        </w:rPr>
        <w:t xml:space="preserve"> Eligibility is determined as noted in Section 2 above. Outline, for example: </w:t>
      </w:r>
      <w:r w:rsidR="009F1224" w:rsidRPr="00C60FA5">
        <w:rPr>
          <w:rFonts w:ascii="Calibri" w:eastAsia="Calibri" w:hAnsi="Calibri" w:cs="Calibri"/>
          <w:color w:val="0070C0"/>
        </w:rPr>
        <w:t xml:space="preserve"> </w:t>
      </w:r>
    </w:p>
    <w:p w14:paraId="00000052" w14:textId="262A099B" w:rsidR="00F62111" w:rsidRDefault="005515EE">
      <w:pPr>
        <w:numPr>
          <w:ilvl w:val="0"/>
          <w:numId w:val="14"/>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ITN issuance process (e.g. one ITN given to every eligible ANC, EPI or other health service client and the health card is marked accordingly)</w:t>
      </w:r>
    </w:p>
    <w:p w14:paraId="4003E31B" w14:textId="0BD947A7" w:rsidR="005515EE" w:rsidRDefault="005515EE">
      <w:pPr>
        <w:numPr>
          <w:ilvl w:val="0"/>
          <w:numId w:val="14"/>
        </w:numPr>
        <w:pBdr>
          <w:top w:val="nil"/>
          <w:left w:val="nil"/>
          <w:bottom w:val="nil"/>
          <w:right w:val="nil"/>
          <w:between w:val="nil"/>
        </w:pBdr>
        <w:ind w:left="714" w:hanging="357"/>
        <w:rPr>
          <w:rFonts w:ascii="Calibri" w:eastAsia="Calibri" w:hAnsi="Calibri" w:cs="Calibri"/>
          <w:color w:val="000000"/>
        </w:rPr>
      </w:pPr>
      <w:r w:rsidRPr="005515EE">
        <w:rPr>
          <w:rFonts w:ascii="Calibri" w:eastAsia="Calibri" w:hAnsi="Calibri" w:cs="Calibri"/>
          <w:color w:val="000000"/>
        </w:rPr>
        <w:t xml:space="preserve">Documentation (e.g. </w:t>
      </w:r>
      <w:r>
        <w:rPr>
          <w:rFonts w:ascii="Calibri" w:eastAsia="Calibri" w:hAnsi="Calibri" w:cs="Calibri"/>
          <w:color w:val="000000"/>
        </w:rPr>
        <w:t>registers, cards, tools</w:t>
      </w:r>
      <w:r w:rsidR="00822D04">
        <w:rPr>
          <w:rFonts w:ascii="Calibri" w:eastAsia="Calibri" w:hAnsi="Calibri" w:cs="Calibri"/>
          <w:color w:val="000000"/>
        </w:rPr>
        <w:t>, and how issuance is recorded in health facility systems)</w:t>
      </w:r>
    </w:p>
    <w:p w14:paraId="3A4BE5EA" w14:textId="4A939BD8" w:rsidR="00822D04" w:rsidRDefault="00822D04">
      <w:pPr>
        <w:numPr>
          <w:ilvl w:val="0"/>
          <w:numId w:val="14"/>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 xml:space="preserve">System for aggregating issuing data (how and who responsible, how the data flow into </w:t>
      </w:r>
      <w:r w:rsidR="00D279F7">
        <w:rPr>
          <w:rFonts w:ascii="Calibri" w:eastAsia="Calibri" w:hAnsi="Calibri" w:cs="Calibri"/>
          <w:color w:val="000000"/>
        </w:rPr>
        <w:t xml:space="preserve">the </w:t>
      </w:r>
      <w:r>
        <w:rPr>
          <w:rFonts w:ascii="Calibri" w:eastAsia="Calibri" w:hAnsi="Calibri" w:cs="Calibri"/>
          <w:color w:val="000000"/>
        </w:rPr>
        <w:t xml:space="preserve">national </w:t>
      </w:r>
      <w:r w:rsidR="00D279F7">
        <w:rPr>
          <w:rFonts w:ascii="Calibri" w:eastAsia="Calibri" w:hAnsi="Calibri" w:cs="Calibri"/>
          <w:color w:val="000000"/>
        </w:rPr>
        <w:t xml:space="preserve">health management information system </w:t>
      </w:r>
      <w:r w:rsidR="003A0CDD">
        <w:rPr>
          <w:rFonts w:ascii="Calibri" w:eastAsia="Calibri" w:hAnsi="Calibri" w:cs="Calibri"/>
          <w:color w:val="000000"/>
        </w:rPr>
        <w:t>[</w:t>
      </w:r>
      <w:r>
        <w:rPr>
          <w:rFonts w:ascii="Calibri" w:eastAsia="Calibri" w:hAnsi="Calibri" w:cs="Calibri"/>
          <w:color w:val="000000"/>
        </w:rPr>
        <w:t>HMIS</w:t>
      </w:r>
      <w:r w:rsidR="003A0CDD">
        <w:rPr>
          <w:rFonts w:ascii="Calibri" w:eastAsia="Calibri" w:hAnsi="Calibri" w:cs="Calibri"/>
          <w:color w:val="000000"/>
        </w:rPr>
        <w:t>]</w:t>
      </w:r>
      <w:r>
        <w:rPr>
          <w:rFonts w:ascii="Calibri" w:eastAsia="Calibri" w:hAnsi="Calibri" w:cs="Calibri"/>
          <w:color w:val="000000"/>
        </w:rPr>
        <w:t>)</w:t>
      </w:r>
    </w:p>
    <w:p w14:paraId="6AA5435E" w14:textId="64D70024" w:rsidR="00822D04" w:rsidRPr="005515EE" w:rsidRDefault="00822D04">
      <w:pPr>
        <w:numPr>
          <w:ilvl w:val="0"/>
          <w:numId w:val="14"/>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Mechanism for reporting of stock levels and requisition method to maintain a continuous supply of ITNs</w:t>
      </w:r>
    </w:p>
    <w:p w14:paraId="00000054" w14:textId="77777777" w:rsidR="00F62111" w:rsidRDefault="00F62111">
      <w:pPr>
        <w:ind w:left="357" w:hanging="357"/>
        <w:rPr>
          <w:rFonts w:ascii="Calibri" w:eastAsia="Calibri" w:hAnsi="Calibri" w:cs="Calibri"/>
        </w:rPr>
      </w:pPr>
    </w:p>
    <w:p w14:paraId="50145758" w14:textId="071BD100" w:rsidR="00357437" w:rsidRDefault="002D19E7" w:rsidP="00267694">
      <w:pPr>
        <w:pBdr>
          <w:top w:val="nil"/>
          <w:left w:val="nil"/>
          <w:bottom w:val="nil"/>
          <w:right w:val="nil"/>
          <w:between w:val="nil"/>
        </w:pBdr>
        <w:rPr>
          <w:rFonts w:ascii="Calibri" w:eastAsia="Calibri" w:hAnsi="Calibri" w:cs="Calibri"/>
          <w:color w:val="000000"/>
        </w:rPr>
      </w:pPr>
      <w:r>
        <w:rPr>
          <w:rFonts w:ascii="Calibri" w:eastAsia="Calibri" w:hAnsi="Calibri" w:cs="Calibri"/>
          <w:b/>
          <w:bCs/>
        </w:rPr>
        <w:t>9</w:t>
      </w:r>
      <w:r w:rsidR="009F1224">
        <w:rPr>
          <w:rFonts w:ascii="Calibri" w:eastAsia="Calibri" w:hAnsi="Calibri" w:cs="Calibri"/>
        </w:rPr>
        <w:t>.</w:t>
      </w:r>
      <w:r w:rsidR="00C60FA5">
        <w:rPr>
          <w:rFonts w:ascii="Calibri" w:eastAsia="Calibri" w:hAnsi="Calibri" w:cs="Calibri"/>
        </w:rPr>
        <w:t xml:space="preserve">  </w:t>
      </w:r>
      <w:r w:rsidR="00357437" w:rsidRPr="00267694">
        <w:rPr>
          <w:rFonts w:ascii="Calibri" w:eastAsia="Calibri" w:hAnsi="Calibri" w:cs="Calibri"/>
          <w:b/>
          <w:bCs/>
        </w:rPr>
        <w:t>Lessons learned</w:t>
      </w:r>
      <w:r w:rsidR="00357437">
        <w:rPr>
          <w:rFonts w:ascii="Calibri" w:eastAsia="Calibri" w:hAnsi="Calibri" w:cs="Calibri"/>
        </w:rPr>
        <w:t>: To inform development of these implementation guidelines, MoH/NMPs may choose to incorporate lessons learned from formal and/or informal assessments of routine health services and/or ITN distribution through routine health services, where available or feasible to conduct.</w:t>
      </w:r>
      <w:r w:rsidR="00357437">
        <w:rPr>
          <w:rStyle w:val="FootnoteReference"/>
          <w:rFonts w:ascii="Calibri" w:eastAsia="Calibri" w:hAnsi="Calibri" w:cs="Calibri"/>
          <w:color w:val="000000"/>
        </w:rPr>
        <w:footnoteReference w:id="2"/>
      </w:r>
      <w:r w:rsidR="00357437">
        <w:rPr>
          <w:rFonts w:ascii="Calibri" w:eastAsia="Calibri" w:hAnsi="Calibri" w:cs="Calibri"/>
        </w:rPr>
        <w:t xml:space="preserve"> </w:t>
      </w:r>
    </w:p>
    <w:p w14:paraId="6309EA92" w14:textId="77777777" w:rsidR="00357437" w:rsidRDefault="00357437" w:rsidP="00E564AA">
      <w:pPr>
        <w:rPr>
          <w:rFonts w:ascii="Calibri" w:eastAsia="Calibri" w:hAnsi="Calibri" w:cs="Calibri"/>
        </w:rPr>
      </w:pPr>
    </w:p>
    <w:p w14:paraId="375564BC" w14:textId="2F8B01C2" w:rsidR="00E564AA" w:rsidRPr="00E564AA" w:rsidRDefault="00357437" w:rsidP="00E564AA">
      <w:pPr>
        <w:rPr>
          <w:rFonts w:ascii="Calibri" w:eastAsia="Calibri" w:hAnsi="Calibri" w:cs="Calibri"/>
          <w:color w:val="0070C0"/>
        </w:rPr>
      </w:pPr>
      <w:r w:rsidRPr="00267694">
        <w:rPr>
          <w:rFonts w:ascii="Calibri" w:eastAsia="Calibri" w:hAnsi="Calibri" w:cs="Calibri"/>
          <w:b/>
          <w:bCs/>
        </w:rPr>
        <w:t>10.</w:t>
      </w:r>
      <w:r>
        <w:rPr>
          <w:rFonts w:ascii="Calibri" w:eastAsia="Calibri" w:hAnsi="Calibri" w:cs="Calibri"/>
        </w:rPr>
        <w:t xml:space="preserve"> </w:t>
      </w:r>
      <w:r w:rsidR="009F1224">
        <w:rPr>
          <w:rFonts w:ascii="Calibri" w:eastAsia="Calibri" w:hAnsi="Calibri" w:cs="Calibri"/>
          <w:b/>
          <w:bCs/>
        </w:rPr>
        <w:t>Supervision, monitoring and evaluation</w:t>
      </w:r>
      <w:r w:rsidR="009F1224">
        <w:rPr>
          <w:rFonts w:ascii="Calibri" w:eastAsia="Calibri" w:hAnsi="Calibri" w:cs="Calibri"/>
        </w:rPr>
        <w:t xml:space="preserve">: </w:t>
      </w:r>
      <w:r w:rsidR="009F1224" w:rsidRPr="00C60FA5">
        <w:rPr>
          <w:rFonts w:ascii="Calibri" w:eastAsia="Calibri" w:hAnsi="Calibri" w:cs="Calibri"/>
          <w:color w:val="0070C0"/>
        </w:rPr>
        <w:t>In</w:t>
      </w:r>
      <w:r w:rsidR="00E564AA">
        <w:rPr>
          <w:rFonts w:ascii="Calibri" w:eastAsia="Calibri" w:hAnsi="Calibri" w:cs="Calibri"/>
          <w:color w:val="0070C0"/>
        </w:rPr>
        <w:t xml:space="preserve"> general, in</w:t>
      </w:r>
      <w:r w:rsidR="009F1224" w:rsidRPr="00C60FA5">
        <w:rPr>
          <w:rFonts w:ascii="Calibri" w:eastAsia="Calibri" w:hAnsi="Calibri" w:cs="Calibri"/>
          <w:color w:val="0070C0"/>
        </w:rPr>
        <w:t xml:space="preserve">tegrated supervision for ITN distribution is embedded within routine MoH supervision visits across all levels of the health system, rather than conducted as a standalone activity. Provide an overview of </w:t>
      </w:r>
      <w:r w:rsidR="00E564AA">
        <w:rPr>
          <w:rFonts w:ascii="Calibri" w:eastAsia="Calibri" w:hAnsi="Calibri" w:cs="Calibri"/>
          <w:color w:val="0070C0"/>
        </w:rPr>
        <w:t xml:space="preserve">specific </w:t>
      </w:r>
      <w:r w:rsidR="009F1224" w:rsidRPr="00C60FA5">
        <w:rPr>
          <w:rFonts w:ascii="Calibri" w:eastAsia="Calibri" w:hAnsi="Calibri" w:cs="Calibri"/>
          <w:color w:val="0070C0"/>
        </w:rPr>
        <w:t xml:space="preserve">supervision, monitoring and evaluation of the ITN </w:t>
      </w:r>
      <w:r w:rsidR="00E564AA">
        <w:rPr>
          <w:rFonts w:ascii="Calibri" w:eastAsia="Calibri" w:hAnsi="Calibri" w:cs="Calibri"/>
          <w:color w:val="0070C0"/>
        </w:rPr>
        <w:t>routine distribution system</w:t>
      </w:r>
      <w:r w:rsidR="009F1224" w:rsidRPr="00C60FA5">
        <w:rPr>
          <w:rFonts w:ascii="Calibri" w:eastAsia="Calibri" w:hAnsi="Calibri" w:cs="Calibri"/>
          <w:color w:val="0070C0"/>
        </w:rPr>
        <w:t xml:space="preserve"> and/or key components</w:t>
      </w:r>
      <w:r w:rsidR="00E564AA" w:rsidRPr="00E564AA">
        <w:rPr>
          <w:rFonts w:ascii="Calibri" w:eastAsia="Calibri" w:hAnsi="Calibri" w:cs="Calibri"/>
          <w:color w:val="0070C0"/>
        </w:rPr>
        <w:t>, for example:</w:t>
      </w:r>
    </w:p>
    <w:p w14:paraId="480EDA14" w14:textId="77777777" w:rsidR="00E45B17" w:rsidRDefault="00E45B17" w:rsidP="00E45B17">
      <w:pPr>
        <w:numPr>
          <w:ilvl w:val="0"/>
          <w:numId w:val="15"/>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 xml:space="preserve">Adherence to eligibility criteria </w:t>
      </w:r>
    </w:p>
    <w:p w14:paraId="09D23680" w14:textId="3339B62E" w:rsidR="00E45B17" w:rsidRDefault="00E45B17" w:rsidP="00E45B17">
      <w:pPr>
        <w:numPr>
          <w:ilvl w:val="0"/>
          <w:numId w:val="15"/>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lastRenderedPageBreak/>
        <w:t xml:space="preserve">Knowledge of key messages to promote ITN use and care </w:t>
      </w:r>
    </w:p>
    <w:p w14:paraId="00000059" w14:textId="4580F81D" w:rsidR="00F62111" w:rsidRDefault="009F1224">
      <w:pPr>
        <w:numPr>
          <w:ilvl w:val="0"/>
          <w:numId w:val="15"/>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Documentation</w:t>
      </w:r>
      <w:r w:rsidR="00E45B17">
        <w:rPr>
          <w:rFonts w:ascii="Calibri" w:eastAsia="Calibri" w:hAnsi="Calibri" w:cs="Calibri"/>
        </w:rPr>
        <w:t xml:space="preserve"> and</w:t>
      </w:r>
      <w:r>
        <w:rPr>
          <w:rFonts w:ascii="Calibri" w:eastAsia="Calibri" w:hAnsi="Calibri" w:cs="Calibri"/>
          <w:color w:val="000000"/>
        </w:rPr>
        <w:t xml:space="preserve"> reporting for reconcil</w:t>
      </w:r>
      <w:r>
        <w:rPr>
          <w:rFonts w:ascii="Calibri" w:eastAsia="Calibri" w:hAnsi="Calibri" w:cs="Calibri"/>
        </w:rPr>
        <w:t xml:space="preserve">iation and </w:t>
      </w:r>
      <w:r w:rsidR="00460807">
        <w:rPr>
          <w:rFonts w:ascii="Calibri" w:eastAsia="Calibri" w:hAnsi="Calibri" w:cs="Calibri"/>
        </w:rPr>
        <w:t>a</w:t>
      </w:r>
      <w:r>
        <w:rPr>
          <w:rFonts w:ascii="Calibri" w:eastAsia="Calibri" w:hAnsi="Calibri" w:cs="Calibri"/>
        </w:rPr>
        <w:t xml:space="preserve">ccountability </w:t>
      </w:r>
    </w:p>
    <w:p w14:paraId="0000005A" w14:textId="51F769D6" w:rsidR="00F62111" w:rsidRDefault="009F1224">
      <w:pPr>
        <w:numPr>
          <w:ilvl w:val="0"/>
          <w:numId w:val="15"/>
        </w:numPr>
        <w:pBdr>
          <w:top w:val="nil"/>
          <w:left w:val="nil"/>
          <w:bottom w:val="nil"/>
          <w:right w:val="nil"/>
          <w:between w:val="nil"/>
        </w:pBdr>
        <w:ind w:left="714" w:hanging="357"/>
        <w:rPr>
          <w:rFonts w:ascii="Calibri" w:eastAsia="Calibri" w:hAnsi="Calibri" w:cs="Calibri"/>
        </w:rPr>
      </w:pPr>
      <w:r>
        <w:rPr>
          <w:rFonts w:ascii="Calibri" w:eastAsia="Calibri" w:hAnsi="Calibri" w:cs="Calibri"/>
        </w:rPr>
        <w:t xml:space="preserve">Waste management </w:t>
      </w:r>
    </w:p>
    <w:p w14:paraId="0000005C" w14:textId="77777777" w:rsidR="00F62111" w:rsidRDefault="009F1224">
      <w:pPr>
        <w:numPr>
          <w:ilvl w:val="0"/>
          <w:numId w:val="15"/>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 xml:space="preserve">Action plan for improvement </w:t>
      </w:r>
    </w:p>
    <w:p w14:paraId="5E46987B" w14:textId="54944E53" w:rsidR="00980545" w:rsidRDefault="009F1224" w:rsidP="00AA2DAF">
      <w:pPr>
        <w:numPr>
          <w:ilvl w:val="0"/>
          <w:numId w:val="15"/>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Follow-up of challenges and issues</w:t>
      </w:r>
    </w:p>
    <w:p w14:paraId="198A24D8" w14:textId="33A3EF5F" w:rsidR="00AA2DAF" w:rsidRDefault="00980545" w:rsidP="00AA2DAF">
      <w:pPr>
        <w:numPr>
          <w:ilvl w:val="0"/>
          <w:numId w:val="15"/>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Standalone process</w:t>
      </w:r>
      <w:r w:rsidR="009F1224">
        <w:rPr>
          <w:rFonts w:ascii="Calibri" w:eastAsia="Calibri" w:hAnsi="Calibri" w:cs="Calibri"/>
          <w:color w:val="000000"/>
        </w:rPr>
        <w:t xml:space="preserve"> evaluations</w:t>
      </w:r>
      <w:r>
        <w:rPr>
          <w:rFonts w:ascii="Calibri" w:eastAsia="Calibri" w:hAnsi="Calibri" w:cs="Calibri"/>
          <w:color w:val="000000"/>
        </w:rPr>
        <w:t xml:space="preserve"> of system performance and/or relative contribution of ITN routine distribution to levels of ITN access</w:t>
      </w:r>
    </w:p>
    <w:p w14:paraId="249755B6" w14:textId="6EB1F0D9" w:rsidR="00E45B17" w:rsidRPr="00E45B17" w:rsidRDefault="00E45B17" w:rsidP="00AA2DAF">
      <w:pPr>
        <w:numPr>
          <w:ilvl w:val="0"/>
          <w:numId w:val="15"/>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rPr>
        <w:t>I</w:t>
      </w:r>
      <w:r w:rsidR="009F1224" w:rsidRPr="00AA2DAF">
        <w:rPr>
          <w:rFonts w:ascii="Calibri" w:eastAsia="Calibri" w:hAnsi="Calibri" w:cs="Calibri"/>
        </w:rPr>
        <w:t xml:space="preserve">ndicators with targets from the NMP M&amp;E </w:t>
      </w:r>
      <w:r w:rsidR="00267694">
        <w:rPr>
          <w:rFonts w:ascii="Calibri" w:eastAsia="Calibri" w:hAnsi="Calibri" w:cs="Calibri"/>
        </w:rPr>
        <w:t>p</w:t>
      </w:r>
      <w:r w:rsidR="009F1224" w:rsidRPr="00AA2DAF">
        <w:rPr>
          <w:rFonts w:ascii="Calibri" w:eastAsia="Calibri" w:hAnsi="Calibri" w:cs="Calibri"/>
        </w:rPr>
        <w:t>lan</w:t>
      </w:r>
      <w:r w:rsidR="00A86CF2">
        <w:rPr>
          <w:rFonts w:ascii="Calibri" w:eastAsia="Calibri" w:hAnsi="Calibri" w:cs="Calibri"/>
        </w:rPr>
        <w:t xml:space="preserve"> (table format)</w:t>
      </w:r>
      <w:r w:rsidR="009F1224" w:rsidRPr="00AA2DAF">
        <w:rPr>
          <w:rFonts w:ascii="Calibri" w:eastAsia="Calibri" w:hAnsi="Calibri" w:cs="Calibri"/>
        </w:rPr>
        <w:t xml:space="preserve"> </w:t>
      </w:r>
    </w:p>
    <w:p w14:paraId="4D3C9990" w14:textId="77777777" w:rsidR="00267694" w:rsidRDefault="00267694" w:rsidP="00BF4B8A">
      <w:pPr>
        <w:pBdr>
          <w:top w:val="nil"/>
          <w:left w:val="nil"/>
          <w:bottom w:val="nil"/>
          <w:right w:val="nil"/>
          <w:between w:val="nil"/>
        </w:pBdr>
        <w:rPr>
          <w:rFonts w:ascii="Calibri" w:eastAsia="Calibri" w:hAnsi="Calibri" w:cs="Calibri"/>
          <w:color w:val="0070C0"/>
        </w:rPr>
      </w:pPr>
    </w:p>
    <w:p w14:paraId="0000005E" w14:textId="588DA695" w:rsidR="00F62111" w:rsidRPr="00E45B17" w:rsidRDefault="009F1224" w:rsidP="00BF4B8A">
      <w:pPr>
        <w:pBdr>
          <w:top w:val="nil"/>
          <w:left w:val="nil"/>
          <w:bottom w:val="nil"/>
          <w:right w:val="nil"/>
          <w:between w:val="nil"/>
        </w:pBdr>
        <w:rPr>
          <w:rFonts w:ascii="Calibri" w:eastAsia="Calibri" w:hAnsi="Calibri" w:cs="Calibri"/>
          <w:color w:val="0070C0"/>
        </w:rPr>
      </w:pPr>
      <w:r w:rsidRPr="00E45B17">
        <w:rPr>
          <w:rFonts w:ascii="Calibri" w:eastAsia="Calibri" w:hAnsi="Calibri" w:cs="Calibri"/>
          <w:color w:val="0070C0"/>
        </w:rPr>
        <w:t>Describe how data from ITN distribution through routine health facilities will be used for decision-making</w:t>
      </w:r>
      <w:r w:rsidR="00E45B17">
        <w:rPr>
          <w:rFonts w:ascii="Calibri" w:eastAsia="Calibri" w:hAnsi="Calibri" w:cs="Calibri"/>
          <w:color w:val="0070C0"/>
        </w:rPr>
        <w:t xml:space="preserve">, e.g. </w:t>
      </w:r>
    </w:p>
    <w:p w14:paraId="0000005F" w14:textId="7378E148" w:rsidR="00F62111" w:rsidRDefault="009F1224" w:rsidP="0026533F">
      <w:pPr>
        <w:numPr>
          <w:ilvl w:val="0"/>
          <w:numId w:val="41"/>
        </w:numPr>
        <w:rPr>
          <w:rFonts w:ascii="Calibri" w:eastAsia="Calibri" w:hAnsi="Calibri" w:cs="Calibri"/>
        </w:rPr>
      </w:pPr>
      <w:r w:rsidRPr="00E9122A">
        <w:rPr>
          <w:rFonts w:ascii="Calibri" w:eastAsia="Calibri" w:hAnsi="Calibri" w:cs="Calibri"/>
        </w:rPr>
        <w:t xml:space="preserve">Specific key performance indicators (KPIs) </w:t>
      </w:r>
    </w:p>
    <w:p w14:paraId="00000060" w14:textId="138742FB" w:rsidR="00F62111" w:rsidRDefault="009F1224" w:rsidP="0026533F">
      <w:pPr>
        <w:numPr>
          <w:ilvl w:val="0"/>
          <w:numId w:val="41"/>
        </w:numPr>
        <w:rPr>
          <w:rFonts w:ascii="Calibri" w:eastAsia="Calibri" w:hAnsi="Calibri" w:cs="Calibri"/>
        </w:rPr>
      </w:pPr>
      <w:r w:rsidRPr="00E9122A">
        <w:rPr>
          <w:rFonts w:ascii="Calibri" w:eastAsia="Calibri" w:hAnsi="Calibri" w:cs="Calibri"/>
        </w:rPr>
        <w:t>Use of data for program</w:t>
      </w:r>
      <w:r w:rsidR="00C60FA5">
        <w:rPr>
          <w:rFonts w:ascii="Calibri" w:eastAsia="Calibri" w:hAnsi="Calibri" w:cs="Calibri"/>
        </w:rPr>
        <w:t>me</w:t>
      </w:r>
      <w:r w:rsidRPr="00E9122A">
        <w:rPr>
          <w:rFonts w:ascii="Calibri" w:eastAsia="Calibri" w:hAnsi="Calibri" w:cs="Calibri"/>
        </w:rPr>
        <w:t xml:space="preserve"> improvement</w:t>
      </w:r>
    </w:p>
    <w:p w14:paraId="00000061" w14:textId="66A41147" w:rsidR="00F62111" w:rsidRDefault="009F1224" w:rsidP="0026533F">
      <w:pPr>
        <w:numPr>
          <w:ilvl w:val="0"/>
          <w:numId w:val="41"/>
        </w:numPr>
        <w:rPr>
          <w:rFonts w:ascii="Calibri" w:eastAsia="Calibri" w:hAnsi="Calibri" w:cs="Calibri"/>
        </w:rPr>
      </w:pPr>
      <w:r w:rsidRPr="00E9122A">
        <w:rPr>
          <w:rFonts w:ascii="Calibri" w:eastAsia="Calibri" w:hAnsi="Calibri" w:cs="Calibri"/>
        </w:rPr>
        <w:t>Operational research opportunities</w:t>
      </w:r>
    </w:p>
    <w:p w14:paraId="00000062" w14:textId="2948EB2C" w:rsidR="00F62111" w:rsidRPr="00E9122A" w:rsidRDefault="009F1224" w:rsidP="0026533F">
      <w:pPr>
        <w:numPr>
          <w:ilvl w:val="0"/>
          <w:numId w:val="41"/>
        </w:numPr>
        <w:rPr>
          <w:rFonts w:ascii="Calibri" w:eastAsia="Calibri" w:hAnsi="Calibri" w:cs="Calibri"/>
        </w:rPr>
      </w:pPr>
      <w:r w:rsidRPr="00E9122A">
        <w:rPr>
          <w:rFonts w:ascii="Calibri" w:eastAsia="Calibri" w:hAnsi="Calibri" w:cs="Calibri"/>
        </w:rPr>
        <w:t>Feedback loops and learning systems</w:t>
      </w:r>
    </w:p>
    <w:p w14:paraId="00000063" w14:textId="77777777" w:rsidR="00F62111" w:rsidRDefault="00F62111">
      <w:pPr>
        <w:rPr>
          <w:rFonts w:ascii="Calibri" w:eastAsia="Calibri" w:hAnsi="Calibri" w:cs="Calibri"/>
        </w:rPr>
      </w:pPr>
    </w:p>
    <w:p w14:paraId="137FB3A1" w14:textId="34EC2377" w:rsidR="00827CA8" w:rsidRDefault="00267694" w:rsidP="00827CA8">
      <w:pPr>
        <w:ind w:left="357" w:hanging="357"/>
        <w:rPr>
          <w:rFonts w:ascii="Calibri" w:eastAsia="Calibri" w:hAnsi="Calibri" w:cs="Calibri"/>
          <w:color w:val="0070C0"/>
        </w:rPr>
      </w:pPr>
      <w:r>
        <w:rPr>
          <w:rFonts w:ascii="Calibri" w:eastAsia="Calibri" w:hAnsi="Calibri" w:cs="Calibri"/>
          <w:b/>
          <w:bCs/>
        </w:rPr>
        <w:t>11</w:t>
      </w:r>
      <w:r w:rsidR="009F1224">
        <w:rPr>
          <w:rFonts w:ascii="Calibri" w:eastAsia="Calibri" w:hAnsi="Calibri" w:cs="Calibri"/>
          <w:b/>
          <w:bCs/>
        </w:rPr>
        <w:t>.</w:t>
      </w:r>
      <w:r w:rsidR="009F1224">
        <w:rPr>
          <w:rFonts w:ascii="Calibri" w:eastAsia="Calibri" w:hAnsi="Calibri" w:cs="Calibri"/>
          <w:b/>
          <w:bCs/>
        </w:rPr>
        <w:tab/>
        <w:t xml:space="preserve">Social and behaviour change: </w:t>
      </w:r>
      <w:r w:rsidR="00D24D3E" w:rsidRPr="00827CA8">
        <w:rPr>
          <w:rFonts w:ascii="Calibri" w:eastAsia="Calibri" w:hAnsi="Calibri" w:cs="Calibri"/>
          <w:color w:val="0070C0"/>
        </w:rPr>
        <w:t xml:space="preserve">Describe the SBC strategy and explain how SBC objectives will be met by detailing key activities, communication channels, SBC tools and materials and key messages to reach target audiences. Explain how the SBC strategy will </w:t>
      </w:r>
      <w:r w:rsidR="00A86CF2" w:rsidRPr="00827CA8">
        <w:rPr>
          <w:rFonts w:ascii="Calibri" w:eastAsia="Calibri" w:hAnsi="Calibri" w:cs="Calibri"/>
          <w:color w:val="0070C0"/>
        </w:rPr>
        <w:t>consider</w:t>
      </w:r>
      <w:r w:rsidR="00D24D3E" w:rsidRPr="00827CA8">
        <w:rPr>
          <w:rFonts w:ascii="Calibri" w:eastAsia="Calibri" w:hAnsi="Calibri" w:cs="Calibri"/>
          <w:color w:val="0070C0"/>
        </w:rPr>
        <w:t>, or be adapted to meet</w:t>
      </w:r>
      <w:r w:rsidR="00827CA8" w:rsidRPr="00827CA8">
        <w:rPr>
          <w:rFonts w:ascii="Calibri" w:eastAsia="Calibri" w:hAnsi="Calibri" w:cs="Calibri"/>
          <w:color w:val="0070C0"/>
        </w:rPr>
        <w:t>,</w:t>
      </w:r>
      <w:r w:rsidR="00D24D3E" w:rsidRPr="00827CA8">
        <w:rPr>
          <w:rFonts w:ascii="Calibri" w:eastAsia="Calibri" w:hAnsi="Calibri" w:cs="Calibri"/>
          <w:color w:val="0070C0"/>
        </w:rPr>
        <w:t xml:space="preserve"> sub-national needs and operating context. </w:t>
      </w:r>
      <w:r w:rsidR="00827CA8">
        <w:rPr>
          <w:rFonts w:ascii="Calibri" w:eastAsia="Calibri" w:hAnsi="Calibri" w:cs="Calibri"/>
          <w:color w:val="0070C0"/>
        </w:rPr>
        <w:t xml:space="preserve">For example: </w:t>
      </w:r>
    </w:p>
    <w:p w14:paraId="0BFCEEB3" w14:textId="17EE911A" w:rsidR="00D24D3E" w:rsidRPr="00827CA8" w:rsidRDefault="00D24D3E" w:rsidP="00827CA8">
      <w:pPr>
        <w:pStyle w:val="ListParagraph"/>
        <w:numPr>
          <w:ilvl w:val="0"/>
          <w:numId w:val="38"/>
        </w:numPr>
        <w:rPr>
          <w:rFonts w:ascii="Calibri" w:eastAsia="Calibri" w:hAnsi="Calibri" w:cs="Calibri"/>
          <w:color w:val="000000"/>
        </w:rPr>
      </w:pPr>
      <w:r w:rsidRPr="00827CA8">
        <w:rPr>
          <w:rFonts w:ascii="Calibri" w:eastAsia="Calibri" w:hAnsi="Calibri" w:cs="Calibri"/>
          <w:color w:val="000000"/>
        </w:rPr>
        <w:t>Key areas of the SBC strategy, including advocacy, social mobili</w:t>
      </w:r>
      <w:r w:rsidR="00827CA8" w:rsidRPr="00827CA8">
        <w:rPr>
          <w:rFonts w:ascii="Calibri" w:eastAsia="Calibri" w:hAnsi="Calibri" w:cs="Calibri"/>
          <w:color w:val="000000"/>
        </w:rPr>
        <w:t>z</w:t>
      </w:r>
      <w:r w:rsidRPr="00827CA8">
        <w:rPr>
          <w:rFonts w:ascii="Calibri" w:eastAsia="Calibri" w:hAnsi="Calibri" w:cs="Calibri"/>
          <w:color w:val="000000"/>
        </w:rPr>
        <w:t>ation and social and behaviour change communication</w:t>
      </w:r>
    </w:p>
    <w:p w14:paraId="76864572" w14:textId="02B6AE4E" w:rsidR="00D24D3E" w:rsidRPr="003A0CDD" w:rsidRDefault="00A86CF2" w:rsidP="00827CA8">
      <w:pPr>
        <w:pStyle w:val="ListParagraph"/>
        <w:numPr>
          <w:ilvl w:val="0"/>
          <w:numId w:val="38"/>
        </w:numPr>
        <w:pBdr>
          <w:top w:val="nil"/>
          <w:left w:val="nil"/>
          <w:bottom w:val="nil"/>
          <w:right w:val="nil"/>
          <w:between w:val="nil"/>
        </w:pBdr>
        <w:rPr>
          <w:rFonts w:ascii="Calibri" w:eastAsia="Calibri" w:hAnsi="Calibri" w:cs="Calibri"/>
          <w:color w:val="0070C0"/>
        </w:rPr>
      </w:pPr>
      <w:r w:rsidRPr="00267694">
        <w:rPr>
          <w:rFonts w:ascii="Calibri" w:eastAsia="Calibri" w:hAnsi="Calibri" w:cs="Calibri"/>
        </w:rPr>
        <w:t>O</w:t>
      </w:r>
      <w:r w:rsidR="00D24D3E" w:rsidRPr="00267694">
        <w:rPr>
          <w:rFonts w:ascii="Calibri" w:eastAsia="Calibri" w:hAnsi="Calibri" w:cs="Calibri"/>
        </w:rPr>
        <w:t>ptimum and cost</w:t>
      </w:r>
      <w:r w:rsidR="00827CA8" w:rsidRPr="00267694">
        <w:rPr>
          <w:rFonts w:ascii="Calibri" w:eastAsia="Calibri" w:hAnsi="Calibri" w:cs="Calibri"/>
        </w:rPr>
        <w:t>-</w:t>
      </w:r>
      <w:r w:rsidR="00D24D3E" w:rsidRPr="00267694">
        <w:rPr>
          <w:rFonts w:ascii="Calibri" w:eastAsia="Calibri" w:hAnsi="Calibri" w:cs="Calibri"/>
        </w:rPr>
        <w:t>effective communication channels</w:t>
      </w:r>
      <w:r w:rsidRPr="00267694">
        <w:rPr>
          <w:rFonts w:ascii="Calibri" w:eastAsia="Calibri" w:hAnsi="Calibri" w:cs="Calibri"/>
        </w:rPr>
        <w:t xml:space="preserve"> based on data, which may include </w:t>
      </w:r>
      <w:r w:rsidRPr="003A0CDD">
        <w:rPr>
          <w:rFonts w:ascii="Calibri" w:eastAsia="Calibri" w:hAnsi="Calibri" w:cs="Calibri"/>
          <w:color w:val="0070C0"/>
        </w:rPr>
        <w:t>(to be adapted to national context/data)</w:t>
      </w:r>
      <w:r w:rsidR="00D24D3E" w:rsidRPr="003A0CDD">
        <w:rPr>
          <w:rFonts w:ascii="Calibri" w:eastAsia="Calibri" w:hAnsi="Calibri" w:cs="Calibri"/>
          <w:color w:val="0070C0"/>
        </w:rPr>
        <w:t xml:space="preserve">: </w:t>
      </w:r>
    </w:p>
    <w:p w14:paraId="2F52D26C" w14:textId="0EEC7A6F" w:rsidR="00D24D3E" w:rsidRPr="00A7266D" w:rsidRDefault="00A86CF2" w:rsidP="0026533F">
      <w:pPr>
        <w:numPr>
          <w:ilvl w:val="0"/>
          <w:numId w:val="44"/>
        </w:numPr>
        <w:pBdr>
          <w:top w:val="nil"/>
          <w:left w:val="nil"/>
          <w:bottom w:val="nil"/>
          <w:right w:val="nil"/>
          <w:between w:val="nil"/>
        </w:pBdr>
        <w:ind w:left="1077" w:hanging="357"/>
        <w:rPr>
          <w:rFonts w:ascii="Calibri" w:eastAsia="Calibri" w:hAnsi="Calibri" w:cs="Calibri"/>
          <w:color w:val="000000" w:themeColor="text1"/>
        </w:rPr>
      </w:pPr>
      <w:r>
        <w:rPr>
          <w:rFonts w:ascii="Calibri" w:eastAsia="Calibri" w:hAnsi="Calibri" w:cs="Calibri"/>
          <w:color w:val="000000"/>
        </w:rPr>
        <w:t>Interpersonal communication (</w:t>
      </w:r>
      <w:r w:rsidR="00D24D3E">
        <w:rPr>
          <w:rFonts w:ascii="Calibri" w:eastAsia="Calibri" w:hAnsi="Calibri" w:cs="Calibri"/>
          <w:color w:val="000000"/>
        </w:rPr>
        <w:t>IPC</w:t>
      </w:r>
      <w:r>
        <w:rPr>
          <w:rFonts w:ascii="Calibri" w:eastAsia="Calibri" w:hAnsi="Calibri" w:cs="Calibri"/>
          <w:color w:val="000000"/>
        </w:rPr>
        <w:t>)</w:t>
      </w:r>
      <w:r w:rsidR="00D24D3E">
        <w:rPr>
          <w:rFonts w:ascii="Calibri" w:eastAsia="Calibri" w:hAnsi="Calibri" w:cs="Calibri"/>
          <w:color w:val="000000"/>
        </w:rPr>
        <w:t>, including education sessions during ANC, EPI and other routine health service visits</w:t>
      </w:r>
      <w:r w:rsidR="00827CA8">
        <w:rPr>
          <w:rFonts w:ascii="Calibri" w:eastAsia="Calibri" w:hAnsi="Calibri" w:cs="Calibri"/>
          <w:color w:val="000000"/>
        </w:rPr>
        <w:t>, e</w:t>
      </w:r>
      <w:r w:rsidR="00D24D3E">
        <w:rPr>
          <w:rFonts w:ascii="Calibri" w:eastAsia="Calibri" w:hAnsi="Calibri" w:cs="Calibri"/>
          <w:color w:val="000000"/>
        </w:rPr>
        <w:t xml:space="preserve">.g. </w:t>
      </w:r>
      <w:r w:rsidR="00827CA8">
        <w:rPr>
          <w:rFonts w:ascii="Calibri" w:eastAsia="Calibri" w:hAnsi="Calibri" w:cs="Calibri"/>
          <w:color w:val="000000"/>
        </w:rPr>
        <w:t>h</w:t>
      </w:r>
      <w:r w:rsidR="00D24D3E">
        <w:rPr>
          <w:rFonts w:ascii="Calibri" w:eastAsia="Calibri" w:hAnsi="Calibri" w:cs="Calibri"/>
          <w:color w:val="000000"/>
        </w:rPr>
        <w:t>ealth education on ITN use, care and repair to pregnant women during their first visits. During subsequent ANC visits</w:t>
      </w:r>
      <w:r w:rsidR="00AC46E0">
        <w:rPr>
          <w:rFonts w:ascii="Calibri" w:eastAsia="Calibri" w:hAnsi="Calibri" w:cs="Calibri"/>
          <w:color w:val="000000"/>
        </w:rPr>
        <w:t>, addressing any</w:t>
      </w:r>
      <w:r w:rsidR="00D24D3E">
        <w:rPr>
          <w:rFonts w:ascii="Calibri" w:eastAsia="Calibri" w:hAnsi="Calibri" w:cs="Calibri"/>
          <w:color w:val="000000"/>
        </w:rPr>
        <w:t xml:space="preserve"> </w:t>
      </w:r>
      <w:r w:rsidR="00D24D3E" w:rsidRPr="00A7266D">
        <w:rPr>
          <w:rFonts w:ascii="Calibri" w:eastAsia="Calibri" w:hAnsi="Calibri" w:cs="Calibri"/>
          <w:color w:val="000000" w:themeColor="text1"/>
        </w:rPr>
        <w:t>barriers to proper ITN use, care and repair</w:t>
      </w:r>
      <w:r w:rsidR="00AC46E0" w:rsidRPr="00A7266D">
        <w:rPr>
          <w:rFonts w:ascii="Calibri" w:eastAsia="Calibri" w:hAnsi="Calibri" w:cs="Calibri"/>
          <w:color w:val="000000" w:themeColor="text1"/>
        </w:rPr>
        <w:t xml:space="preserve"> behaviours.</w:t>
      </w:r>
    </w:p>
    <w:p w14:paraId="13F66B9F" w14:textId="27205B7E" w:rsidR="00D24D3E" w:rsidRPr="003A0CDD" w:rsidRDefault="009F1224" w:rsidP="0026533F">
      <w:pPr>
        <w:numPr>
          <w:ilvl w:val="0"/>
          <w:numId w:val="44"/>
        </w:numPr>
        <w:pBdr>
          <w:top w:val="nil"/>
          <w:left w:val="nil"/>
          <w:bottom w:val="nil"/>
          <w:right w:val="nil"/>
          <w:between w:val="nil"/>
        </w:pBdr>
        <w:ind w:left="1077" w:hanging="357"/>
        <w:rPr>
          <w:rFonts w:ascii="Calibri" w:eastAsia="Calibri" w:hAnsi="Calibri" w:cs="Calibri"/>
        </w:rPr>
      </w:pPr>
      <w:r w:rsidRPr="003A0CDD">
        <w:rPr>
          <w:rFonts w:ascii="Calibri" w:eastAsia="Calibri" w:hAnsi="Calibri" w:cs="Calibri"/>
        </w:rPr>
        <w:t xml:space="preserve">Social media, SMS </w:t>
      </w:r>
    </w:p>
    <w:p w14:paraId="4C93DF0E" w14:textId="1B48F05C" w:rsidR="00173693" w:rsidRPr="00827CA8" w:rsidRDefault="00173693" w:rsidP="0026533F">
      <w:pPr>
        <w:numPr>
          <w:ilvl w:val="0"/>
          <w:numId w:val="44"/>
        </w:numPr>
        <w:pBdr>
          <w:top w:val="nil"/>
          <w:left w:val="nil"/>
          <w:bottom w:val="nil"/>
          <w:right w:val="nil"/>
          <w:between w:val="nil"/>
        </w:pBdr>
        <w:ind w:left="1077" w:hanging="357"/>
        <w:rPr>
          <w:rFonts w:ascii="Calibri" w:eastAsia="Calibri" w:hAnsi="Calibri" w:cs="Calibri"/>
          <w:color w:val="0070C0"/>
        </w:rPr>
      </w:pPr>
      <w:r>
        <w:rPr>
          <w:rFonts w:ascii="Calibri" w:eastAsia="Calibri" w:hAnsi="Calibri" w:cs="Calibri"/>
          <w:color w:val="0070C0"/>
        </w:rPr>
        <w:t>Other channels depending on context</w:t>
      </w:r>
    </w:p>
    <w:p w14:paraId="0E18F14A" w14:textId="354997DD" w:rsidR="00173693" w:rsidRPr="00BF4B8A" w:rsidRDefault="00173693" w:rsidP="00173693">
      <w:pPr>
        <w:pStyle w:val="ListParagraph"/>
        <w:numPr>
          <w:ilvl w:val="0"/>
          <w:numId w:val="38"/>
        </w:numPr>
        <w:pBdr>
          <w:top w:val="nil"/>
          <w:left w:val="nil"/>
          <w:bottom w:val="nil"/>
          <w:right w:val="nil"/>
          <w:between w:val="nil"/>
        </w:pBdr>
        <w:rPr>
          <w:rFonts w:ascii="Calibri" w:eastAsia="Calibri" w:hAnsi="Calibri" w:cs="Calibri"/>
          <w:color w:val="000000"/>
        </w:rPr>
      </w:pPr>
      <w:r>
        <w:rPr>
          <w:rFonts w:ascii="Calibri" w:eastAsia="Calibri" w:hAnsi="Calibri" w:cs="Calibri"/>
        </w:rPr>
        <w:t>Activities to support c</w:t>
      </w:r>
      <w:r w:rsidR="00D24D3E" w:rsidRPr="00BF4B8A">
        <w:rPr>
          <w:rFonts w:ascii="Calibri" w:eastAsia="Calibri" w:hAnsi="Calibri" w:cs="Calibri"/>
        </w:rPr>
        <w:t xml:space="preserve">ommunity engagement </w:t>
      </w:r>
    </w:p>
    <w:p w14:paraId="72DC0D24" w14:textId="14EA0FB1" w:rsidR="00173693" w:rsidRPr="00BF4B8A" w:rsidRDefault="00173693" w:rsidP="00F936E2">
      <w:pPr>
        <w:pStyle w:val="ListParagraph"/>
        <w:numPr>
          <w:ilvl w:val="1"/>
          <w:numId w:val="46"/>
        </w:numPr>
        <w:pBdr>
          <w:top w:val="nil"/>
          <w:left w:val="nil"/>
          <w:bottom w:val="nil"/>
          <w:right w:val="nil"/>
          <w:between w:val="nil"/>
        </w:pBdr>
        <w:ind w:left="1134"/>
        <w:rPr>
          <w:rFonts w:ascii="Calibri" w:eastAsia="Calibri" w:hAnsi="Calibri" w:cs="Calibri"/>
          <w:color w:val="000000"/>
        </w:rPr>
      </w:pPr>
      <w:r>
        <w:rPr>
          <w:rFonts w:ascii="Calibri" w:eastAsia="Calibri" w:hAnsi="Calibri" w:cs="Calibri"/>
        </w:rPr>
        <w:t>R</w:t>
      </w:r>
      <w:r w:rsidR="00D24D3E" w:rsidRPr="00BF4B8A">
        <w:rPr>
          <w:rFonts w:ascii="Calibri" w:eastAsia="Calibri" w:hAnsi="Calibri" w:cs="Calibri"/>
        </w:rPr>
        <w:t xml:space="preserve">oles of community health workers and volunteers, community leaders </w:t>
      </w:r>
    </w:p>
    <w:p w14:paraId="2C09AB56" w14:textId="34F57D40" w:rsidR="00173693" w:rsidRPr="00BF4B8A" w:rsidRDefault="00173693" w:rsidP="00F936E2">
      <w:pPr>
        <w:pStyle w:val="ListParagraph"/>
        <w:numPr>
          <w:ilvl w:val="1"/>
          <w:numId w:val="46"/>
        </w:numPr>
        <w:pBdr>
          <w:top w:val="nil"/>
          <w:left w:val="nil"/>
          <w:bottom w:val="nil"/>
          <w:right w:val="nil"/>
          <w:between w:val="nil"/>
        </w:pBdr>
        <w:ind w:left="1134"/>
        <w:rPr>
          <w:rFonts w:ascii="Calibri" w:eastAsia="Calibri" w:hAnsi="Calibri" w:cs="Calibri"/>
          <w:color w:val="000000"/>
        </w:rPr>
      </w:pPr>
      <w:r>
        <w:rPr>
          <w:rFonts w:ascii="Calibri" w:eastAsia="Calibri" w:hAnsi="Calibri" w:cs="Calibri"/>
        </w:rPr>
        <w:t>C</w:t>
      </w:r>
      <w:r w:rsidR="00D24D3E" w:rsidRPr="00BF4B8A">
        <w:rPr>
          <w:rFonts w:ascii="Calibri" w:eastAsia="Calibri" w:hAnsi="Calibri" w:cs="Calibri"/>
        </w:rPr>
        <w:t xml:space="preserve">ommunity feedback mechanisms </w:t>
      </w:r>
    </w:p>
    <w:p w14:paraId="00000067" w14:textId="5A7E879D" w:rsidR="00F62111" w:rsidRPr="00BF4B8A" w:rsidRDefault="00173693" w:rsidP="00F936E2">
      <w:pPr>
        <w:pStyle w:val="ListParagraph"/>
        <w:numPr>
          <w:ilvl w:val="1"/>
          <w:numId w:val="46"/>
        </w:numPr>
        <w:pBdr>
          <w:top w:val="nil"/>
          <w:left w:val="nil"/>
          <w:bottom w:val="nil"/>
          <w:right w:val="nil"/>
          <w:between w:val="nil"/>
        </w:pBdr>
        <w:ind w:left="1134"/>
        <w:rPr>
          <w:rFonts w:ascii="Calibri" w:eastAsia="Calibri" w:hAnsi="Calibri" w:cs="Calibri"/>
          <w:color w:val="000000"/>
        </w:rPr>
      </w:pPr>
      <w:r>
        <w:rPr>
          <w:rFonts w:ascii="Calibri" w:eastAsia="Calibri" w:hAnsi="Calibri" w:cs="Calibri"/>
        </w:rPr>
        <w:t>L</w:t>
      </w:r>
      <w:r w:rsidR="00D24D3E" w:rsidRPr="00BF4B8A">
        <w:rPr>
          <w:rFonts w:ascii="Calibri" w:eastAsia="Calibri" w:hAnsi="Calibri" w:cs="Calibri"/>
        </w:rPr>
        <w:t>ocal problem-solving and adaptation</w:t>
      </w:r>
    </w:p>
    <w:p w14:paraId="20133F8D" w14:textId="77777777" w:rsidR="00173693" w:rsidRDefault="00D24D3E" w:rsidP="00173693">
      <w:pPr>
        <w:numPr>
          <w:ilvl w:val="0"/>
          <w:numId w:val="38"/>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Process for the p</w:t>
      </w:r>
      <w:r w:rsidR="009F1224">
        <w:rPr>
          <w:rFonts w:ascii="Calibri" w:eastAsia="Calibri" w:hAnsi="Calibri" w:cs="Calibri"/>
          <w:color w:val="000000"/>
        </w:rPr>
        <w:t xml:space="preserve">roduction and dissemination of </w:t>
      </w:r>
      <w:r>
        <w:rPr>
          <w:rFonts w:ascii="Calibri" w:eastAsia="Calibri" w:hAnsi="Calibri" w:cs="Calibri"/>
          <w:color w:val="000000"/>
        </w:rPr>
        <w:t xml:space="preserve">SBC </w:t>
      </w:r>
      <w:r w:rsidR="009F1224">
        <w:rPr>
          <w:rFonts w:ascii="Calibri" w:eastAsia="Calibri" w:hAnsi="Calibri" w:cs="Calibri"/>
          <w:color w:val="000000"/>
        </w:rPr>
        <w:t>materials</w:t>
      </w:r>
    </w:p>
    <w:p w14:paraId="00000069" w14:textId="3D073506" w:rsidR="00F62111" w:rsidRPr="00BF4B8A" w:rsidRDefault="00173693" w:rsidP="00F936E2">
      <w:pPr>
        <w:pStyle w:val="ListParagraph"/>
        <w:numPr>
          <w:ilvl w:val="0"/>
          <w:numId w:val="45"/>
        </w:numPr>
        <w:pBdr>
          <w:top w:val="nil"/>
          <w:left w:val="nil"/>
          <w:bottom w:val="nil"/>
          <w:right w:val="nil"/>
          <w:between w:val="nil"/>
        </w:pBdr>
        <w:ind w:left="1134"/>
        <w:rPr>
          <w:rFonts w:ascii="Calibri" w:eastAsia="Calibri" w:hAnsi="Calibri" w:cs="Calibri"/>
          <w:color w:val="000000"/>
        </w:rPr>
      </w:pPr>
      <w:r>
        <w:rPr>
          <w:rFonts w:ascii="Calibri" w:eastAsia="Calibri" w:hAnsi="Calibri" w:cs="Calibri"/>
          <w:color w:val="000000"/>
        </w:rPr>
        <w:t xml:space="preserve">Describe </w:t>
      </w:r>
      <w:r w:rsidR="00D24D3E" w:rsidRPr="00BF4B8A">
        <w:rPr>
          <w:rFonts w:ascii="Calibri" w:eastAsia="Calibri" w:hAnsi="Calibri" w:cs="Calibri"/>
          <w:color w:val="000000"/>
        </w:rPr>
        <w:t xml:space="preserve">how </w:t>
      </w:r>
      <w:r>
        <w:rPr>
          <w:rFonts w:ascii="Calibri" w:eastAsia="Calibri" w:hAnsi="Calibri" w:cs="Calibri"/>
          <w:color w:val="000000"/>
        </w:rPr>
        <w:t>materials</w:t>
      </w:r>
      <w:r w:rsidRPr="00BF4B8A">
        <w:rPr>
          <w:rFonts w:ascii="Calibri" w:eastAsia="Calibri" w:hAnsi="Calibri" w:cs="Calibri"/>
          <w:color w:val="000000"/>
        </w:rPr>
        <w:t xml:space="preserve"> </w:t>
      </w:r>
      <w:r w:rsidR="00D24D3E" w:rsidRPr="00BF4B8A">
        <w:rPr>
          <w:rFonts w:ascii="Calibri" w:eastAsia="Calibri" w:hAnsi="Calibri" w:cs="Calibri"/>
          <w:color w:val="000000"/>
        </w:rPr>
        <w:t xml:space="preserve">will be developed </w:t>
      </w:r>
      <w:r>
        <w:rPr>
          <w:rFonts w:ascii="Calibri" w:eastAsia="Calibri" w:hAnsi="Calibri" w:cs="Calibri"/>
          <w:color w:val="000000"/>
        </w:rPr>
        <w:t>to support</w:t>
      </w:r>
      <w:r w:rsidRPr="00BF4B8A">
        <w:rPr>
          <w:rFonts w:ascii="Calibri" w:eastAsia="Calibri" w:hAnsi="Calibri" w:cs="Calibri"/>
          <w:color w:val="000000"/>
        </w:rPr>
        <w:t xml:space="preserve"> </w:t>
      </w:r>
      <w:r w:rsidR="00D24D3E" w:rsidRPr="00BF4B8A">
        <w:rPr>
          <w:rFonts w:ascii="Calibri" w:eastAsia="Calibri" w:hAnsi="Calibri" w:cs="Calibri"/>
          <w:color w:val="000000"/>
        </w:rPr>
        <w:t>long term continual use</w:t>
      </w:r>
      <w:r w:rsidR="00AC46E0" w:rsidRPr="00BF4B8A">
        <w:rPr>
          <w:rFonts w:ascii="Calibri" w:eastAsia="Calibri" w:hAnsi="Calibri" w:cs="Calibri"/>
          <w:color w:val="000000"/>
        </w:rPr>
        <w:t xml:space="preserve"> and integration</w:t>
      </w:r>
      <w:r w:rsidR="00D24D3E" w:rsidRPr="00BF4B8A">
        <w:rPr>
          <w:rFonts w:ascii="Calibri" w:eastAsia="Calibri" w:hAnsi="Calibri" w:cs="Calibri"/>
          <w:color w:val="000000"/>
        </w:rPr>
        <w:t xml:space="preserve"> </w:t>
      </w:r>
    </w:p>
    <w:p w14:paraId="33F91386" w14:textId="0CA86A74" w:rsidR="00D24D3E" w:rsidRDefault="00D24D3E" w:rsidP="00BF4B8A">
      <w:pPr>
        <w:numPr>
          <w:ilvl w:val="0"/>
          <w:numId w:val="38"/>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rPr>
        <w:t>Key messages to be disseminated to the targeted audience</w:t>
      </w:r>
      <w:r w:rsidR="00173693">
        <w:rPr>
          <w:rFonts w:ascii="Calibri" w:eastAsia="Calibri" w:hAnsi="Calibri" w:cs="Calibri"/>
          <w:color w:val="000000"/>
        </w:rPr>
        <w:t>s</w:t>
      </w:r>
    </w:p>
    <w:p w14:paraId="0000006B" w14:textId="77777777" w:rsidR="00F62111" w:rsidRDefault="00F62111" w:rsidP="00173693">
      <w:pPr>
        <w:ind w:left="357" w:hanging="357"/>
        <w:rPr>
          <w:rFonts w:ascii="Calibri" w:eastAsia="Calibri" w:hAnsi="Calibri" w:cs="Calibri"/>
          <w:b/>
          <w:bCs/>
        </w:rPr>
      </w:pPr>
    </w:p>
    <w:p w14:paraId="0000006C" w14:textId="01232C99" w:rsidR="00F62111" w:rsidRPr="00E45B17" w:rsidRDefault="009F1224" w:rsidP="005515EE">
      <w:pPr>
        <w:rPr>
          <w:rFonts w:ascii="Calibri" w:eastAsia="Calibri" w:hAnsi="Calibri" w:cs="Calibri"/>
          <w:color w:val="0070C0"/>
        </w:rPr>
      </w:pPr>
      <w:r>
        <w:rPr>
          <w:rFonts w:ascii="Calibri" w:eastAsia="Calibri" w:hAnsi="Calibri" w:cs="Calibri"/>
          <w:b/>
          <w:bCs/>
        </w:rPr>
        <w:t>1</w:t>
      </w:r>
      <w:r w:rsidR="00267694">
        <w:rPr>
          <w:rFonts w:ascii="Calibri" w:eastAsia="Calibri" w:hAnsi="Calibri" w:cs="Calibri"/>
          <w:b/>
          <w:bCs/>
        </w:rPr>
        <w:t>2</w:t>
      </w:r>
      <w:r>
        <w:rPr>
          <w:rFonts w:ascii="Calibri" w:eastAsia="Calibri" w:hAnsi="Calibri" w:cs="Calibri"/>
          <w:b/>
          <w:bCs/>
        </w:rPr>
        <w:t xml:space="preserve">. Integration: </w:t>
      </w:r>
      <w:r w:rsidR="00E45B17" w:rsidRPr="00E45B17">
        <w:rPr>
          <w:rFonts w:ascii="Calibri" w:eastAsia="Calibri" w:hAnsi="Calibri" w:cs="Calibri"/>
          <w:color w:val="0070C0"/>
        </w:rPr>
        <w:t xml:space="preserve">For example, </w:t>
      </w:r>
      <w:r w:rsidR="00E45B17">
        <w:rPr>
          <w:rFonts w:ascii="Calibri" w:eastAsia="Calibri" w:hAnsi="Calibri" w:cs="Calibri"/>
          <w:color w:val="0070C0"/>
        </w:rPr>
        <w:t xml:space="preserve">to </w:t>
      </w:r>
      <w:r w:rsidR="00E45B17" w:rsidRPr="00E45B17">
        <w:rPr>
          <w:rFonts w:ascii="Calibri" w:eastAsia="Calibri" w:hAnsi="Calibri" w:cs="Calibri"/>
          <w:color w:val="0070C0"/>
        </w:rPr>
        <w:t>avoid duplication and maximiz</w:t>
      </w:r>
      <w:r w:rsidR="00E45B17">
        <w:rPr>
          <w:rFonts w:ascii="Calibri" w:eastAsia="Calibri" w:hAnsi="Calibri" w:cs="Calibri"/>
          <w:color w:val="0070C0"/>
        </w:rPr>
        <w:t>e</w:t>
      </w:r>
      <w:r w:rsidR="00E45B17" w:rsidRPr="00E45B17">
        <w:rPr>
          <w:rFonts w:ascii="Calibri" w:eastAsia="Calibri" w:hAnsi="Calibri" w:cs="Calibri"/>
          <w:color w:val="0070C0"/>
        </w:rPr>
        <w:t xml:space="preserve"> efficiency</w:t>
      </w:r>
      <w:r w:rsidR="00E45B17">
        <w:rPr>
          <w:rFonts w:ascii="Calibri" w:eastAsia="Calibri" w:hAnsi="Calibri" w:cs="Calibri"/>
          <w:color w:val="0070C0"/>
        </w:rPr>
        <w:t>,</w:t>
      </w:r>
      <w:r w:rsidR="00E45B17" w:rsidRPr="00E45B17">
        <w:rPr>
          <w:rFonts w:ascii="Calibri" w:eastAsia="Calibri" w:hAnsi="Calibri" w:cs="Calibri"/>
          <w:color w:val="0070C0"/>
        </w:rPr>
        <w:t xml:space="preserve"> a</w:t>
      </w:r>
      <w:r w:rsidRPr="00E45B17">
        <w:rPr>
          <w:rFonts w:ascii="Calibri" w:eastAsia="Calibri" w:hAnsi="Calibri" w:cs="Calibri"/>
          <w:color w:val="0070C0"/>
        </w:rPr>
        <w:t>lignment with maternal health, child health, HIV program</w:t>
      </w:r>
      <w:r w:rsidR="00E45B17" w:rsidRPr="00E45B17">
        <w:rPr>
          <w:rFonts w:ascii="Calibri" w:eastAsia="Calibri" w:hAnsi="Calibri" w:cs="Calibri"/>
          <w:color w:val="0070C0"/>
        </w:rPr>
        <w:t>me</w:t>
      </w:r>
      <w:r w:rsidRPr="00E45B17">
        <w:rPr>
          <w:rFonts w:ascii="Calibri" w:eastAsia="Calibri" w:hAnsi="Calibri" w:cs="Calibri"/>
          <w:color w:val="0070C0"/>
        </w:rPr>
        <w:t xml:space="preserve">s; </w:t>
      </w:r>
      <w:r w:rsidR="00E45B17" w:rsidRPr="00E45B17">
        <w:rPr>
          <w:rFonts w:ascii="Calibri" w:eastAsia="Calibri" w:hAnsi="Calibri" w:cs="Calibri"/>
          <w:color w:val="0070C0"/>
        </w:rPr>
        <w:t>c</w:t>
      </w:r>
      <w:r w:rsidRPr="00E45B17">
        <w:rPr>
          <w:rFonts w:ascii="Calibri" w:eastAsia="Calibri" w:hAnsi="Calibri" w:cs="Calibri"/>
          <w:color w:val="0070C0"/>
        </w:rPr>
        <w:t xml:space="preserve">oordination with other vector control initiatives. </w:t>
      </w:r>
    </w:p>
    <w:p w14:paraId="0000006D" w14:textId="1F2965D8" w:rsidR="00F62111" w:rsidRDefault="00F62111">
      <w:pPr>
        <w:ind w:left="357" w:hanging="357"/>
        <w:rPr>
          <w:rFonts w:ascii="Calibri" w:eastAsia="Calibri" w:hAnsi="Calibri" w:cs="Calibri"/>
          <w:b/>
          <w:bCs/>
        </w:rPr>
      </w:pPr>
    </w:p>
    <w:p w14:paraId="61DAD934" w14:textId="70706096" w:rsidR="0005700E" w:rsidRDefault="009F1224" w:rsidP="005515EE">
      <w:pPr>
        <w:rPr>
          <w:rFonts w:ascii="Calibri" w:eastAsia="Calibri" w:hAnsi="Calibri" w:cs="Calibri"/>
          <w:color w:val="0070C0"/>
        </w:rPr>
      </w:pPr>
      <w:r>
        <w:rPr>
          <w:rFonts w:ascii="Calibri" w:eastAsia="Calibri" w:hAnsi="Calibri" w:cs="Calibri"/>
          <w:b/>
          <w:bCs/>
        </w:rPr>
        <w:t>1</w:t>
      </w:r>
      <w:r w:rsidR="00267694">
        <w:rPr>
          <w:rFonts w:ascii="Calibri" w:eastAsia="Calibri" w:hAnsi="Calibri" w:cs="Calibri"/>
          <w:b/>
          <w:bCs/>
        </w:rPr>
        <w:t>3</w:t>
      </w:r>
      <w:r>
        <w:rPr>
          <w:rFonts w:ascii="Calibri" w:eastAsia="Calibri" w:hAnsi="Calibri" w:cs="Calibri"/>
          <w:b/>
          <w:bCs/>
        </w:rPr>
        <w:t xml:space="preserve">.  Budget: </w:t>
      </w:r>
      <w:r w:rsidR="00E3155A" w:rsidRPr="00E3155A">
        <w:rPr>
          <w:rFonts w:ascii="Calibri" w:eastAsia="Calibri" w:hAnsi="Calibri" w:cs="Calibri"/>
          <w:color w:val="0070C0"/>
        </w:rPr>
        <w:t xml:space="preserve">A detailed budget is not required to be included in the operational guidelines. However, to orientate staff planning </w:t>
      </w:r>
      <w:r w:rsidR="00317BB5">
        <w:rPr>
          <w:rFonts w:ascii="Calibri" w:eastAsia="Calibri" w:hAnsi="Calibri" w:cs="Calibri"/>
          <w:color w:val="0070C0"/>
        </w:rPr>
        <w:t>for</w:t>
      </w:r>
      <w:r w:rsidR="00317BB5" w:rsidRPr="00E3155A">
        <w:rPr>
          <w:rFonts w:ascii="Calibri" w:eastAsia="Calibri" w:hAnsi="Calibri" w:cs="Calibri"/>
          <w:color w:val="0070C0"/>
        </w:rPr>
        <w:t xml:space="preserve"> </w:t>
      </w:r>
      <w:r w:rsidR="00E3155A" w:rsidRPr="00E3155A">
        <w:rPr>
          <w:rFonts w:ascii="Calibri" w:eastAsia="Calibri" w:hAnsi="Calibri" w:cs="Calibri"/>
          <w:color w:val="0070C0"/>
        </w:rPr>
        <w:t>ITN distribution</w:t>
      </w:r>
      <w:r w:rsidR="00317BB5">
        <w:rPr>
          <w:rFonts w:ascii="Calibri" w:eastAsia="Calibri" w:hAnsi="Calibri" w:cs="Calibri"/>
          <w:color w:val="0070C0"/>
        </w:rPr>
        <w:t xml:space="preserve"> through routine health services</w:t>
      </w:r>
      <w:r w:rsidR="00E3155A" w:rsidRPr="00E3155A">
        <w:rPr>
          <w:rFonts w:ascii="Calibri" w:eastAsia="Calibri" w:hAnsi="Calibri" w:cs="Calibri"/>
          <w:color w:val="0070C0"/>
        </w:rPr>
        <w:t xml:space="preserve">, an outline of the key cost </w:t>
      </w:r>
      <w:r w:rsidR="00317BB5">
        <w:rPr>
          <w:rFonts w:ascii="Calibri" w:eastAsia="Calibri" w:hAnsi="Calibri" w:cs="Calibri"/>
          <w:color w:val="0070C0"/>
        </w:rPr>
        <w:t>categories for any items not already covered as part of the health system</w:t>
      </w:r>
      <w:r w:rsidR="0005700E">
        <w:rPr>
          <w:rFonts w:ascii="Calibri" w:eastAsia="Calibri" w:hAnsi="Calibri" w:cs="Calibri"/>
          <w:color w:val="0070C0"/>
        </w:rPr>
        <w:t xml:space="preserve"> can be included. </w:t>
      </w:r>
      <w:r w:rsidR="0005700E" w:rsidRPr="00191D6A">
        <w:rPr>
          <w:rFonts w:ascii="Calibri" w:eastAsia="Calibri" w:hAnsi="Calibri" w:cs="Calibri"/>
          <w:color w:val="0070C0"/>
        </w:rPr>
        <w:t>The detailed budget should be prepared in Excel</w:t>
      </w:r>
      <w:r w:rsidR="0005700E">
        <w:rPr>
          <w:rFonts w:ascii="Calibri" w:eastAsia="Calibri" w:hAnsi="Calibri" w:cs="Calibri"/>
          <w:color w:val="0070C0"/>
        </w:rPr>
        <w:t xml:space="preserve"> and shared as per national policy. </w:t>
      </w:r>
    </w:p>
    <w:p w14:paraId="372A84D2" w14:textId="058DDD36" w:rsidR="00E3155A" w:rsidRPr="00BF4B8A" w:rsidRDefault="0005700E" w:rsidP="00BF4B8A">
      <w:pPr>
        <w:pStyle w:val="ListParagraph"/>
        <w:numPr>
          <w:ilvl w:val="0"/>
          <w:numId w:val="45"/>
        </w:numPr>
        <w:ind w:left="851" w:hanging="425"/>
        <w:rPr>
          <w:rFonts w:ascii="Calibri" w:eastAsia="Calibri" w:hAnsi="Calibri" w:cs="Calibri"/>
          <w:color w:val="000000" w:themeColor="text1"/>
        </w:rPr>
      </w:pPr>
      <w:r w:rsidRPr="00BF4B8A">
        <w:rPr>
          <w:rFonts w:ascii="Calibri" w:eastAsia="Calibri" w:hAnsi="Calibri" w:cs="Calibri"/>
          <w:color w:val="000000" w:themeColor="text1"/>
        </w:rPr>
        <w:t xml:space="preserve">Examples include </w:t>
      </w:r>
      <w:r w:rsidR="00E3155A" w:rsidRPr="00BF4B8A">
        <w:rPr>
          <w:rFonts w:ascii="Calibri" w:eastAsia="Calibri" w:hAnsi="Calibri" w:cs="Calibri"/>
          <w:color w:val="000000" w:themeColor="text1"/>
        </w:rPr>
        <w:t xml:space="preserve">commodities, </w:t>
      </w:r>
      <w:r w:rsidR="00317BB5" w:rsidRPr="00BF4B8A">
        <w:rPr>
          <w:rFonts w:ascii="Calibri" w:eastAsia="Calibri" w:hAnsi="Calibri" w:cs="Calibri"/>
          <w:color w:val="000000" w:themeColor="text1"/>
        </w:rPr>
        <w:t>stand-alone training if required, job aids, SBC materials, ITN transport</w:t>
      </w:r>
      <w:r w:rsidR="00AF0C01">
        <w:rPr>
          <w:rFonts w:ascii="Calibri" w:eastAsia="Calibri" w:hAnsi="Calibri" w:cs="Calibri"/>
          <w:color w:val="000000" w:themeColor="text1"/>
        </w:rPr>
        <w:t>, etc.</w:t>
      </w:r>
      <w:r w:rsidR="004B33D9" w:rsidRPr="00BF4B8A">
        <w:rPr>
          <w:rFonts w:ascii="Calibri" w:eastAsia="Calibri" w:hAnsi="Calibri" w:cs="Calibri"/>
          <w:color w:val="000000" w:themeColor="text1"/>
        </w:rPr>
        <w:t xml:space="preserve"> </w:t>
      </w:r>
    </w:p>
    <w:p w14:paraId="7CBE02E9" w14:textId="77777777" w:rsidR="00E45B17" w:rsidRPr="00E3155A" w:rsidRDefault="00E45B17" w:rsidP="00E3155A">
      <w:pPr>
        <w:rPr>
          <w:rFonts w:ascii="Calibri" w:eastAsia="Calibri" w:hAnsi="Calibri" w:cs="Calibri"/>
          <w:b/>
          <w:bCs/>
          <w:color w:val="0070C0"/>
        </w:rPr>
      </w:pPr>
    </w:p>
    <w:p w14:paraId="005CC5ED" w14:textId="184B26F8" w:rsidR="0005700E" w:rsidRDefault="009F1224" w:rsidP="00E3155A">
      <w:pPr>
        <w:rPr>
          <w:rFonts w:ascii="Calibri" w:eastAsia="Calibri" w:hAnsi="Calibri" w:cs="Calibri"/>
          <w:b/>
          <w:bCs/>
        </w:rPr>
      </w:pPr>
      <w:r>
        <w:rPr>
          <w:rFonts w:ascii="Calibri" w:eastAsia="Calibri" w:hAnsi="Calibri" w:cs="Calibri"/>
          <w:b/>
          <w:bCs/>
        </w:rPr>
        <w:t>1</w:t>
      </w:r>
      <w:r w:rsidR="00267694">
        <w:rPr>
          <w:rFonts w:ascii="Calibri" w:eastAsia="Calibri" w:hAnsi="Calibri" w:cs="Calibri"/>
          <w:b/>
          <w:bCs/>
        </w:rPr>
        <w:t>4</w:t>
      </w:r>
      <w:r>
        <w:rPr>
          <w:rFonts w:ascii="Calibri" w:eastAsia="Calibri" w:hAnsi="Calibri" w:cs="Calibri"/>
          <w:b/>
          <w:bCs/>
        </w:rPr>
        <w:t>.</w:t>
      </w:r>
      <w:r w:rsidR="005515EE">
        <w:rPr>
          <w:rFonts w:ascii="Calibri" w:eastAsia="Calibri" w:hAnsi="Calibri" w:cs="Calibri"/>
          <w:b/>
          <w:bCs/>
        </w:rPr>
        <w:t xml:space="preserve"> </w:t>
      </w:r>
      <w:r>
        <w:rPr>
          <w:rFonts w:ascii="Calibri" w:eastAsia="Calibri" w:hAnsi="Calibri" w:cs="Calibri"/>
          <w:b/>
          <w:bCs/>
        </w:rPr>
        <w:t>Annexes</w:t>
      </w:r>
      <w:r w:rsidR="0005700E">
        <w:rPr>
          <w:rFonts w:ascii="Calibri" w:eastAsia="Calibri" w:hAnsi="Calibri" w:cs="Calibri"/>
          <w:b/>
          <w:bCs/>
        </w:rPr>
        <w:t xml:space="preserve"> (examples)</w:t>
      </w:r>
      <w:r>
        <w:rPr>
          <w:rFonts w:ascii="Calibri" w:eastAsia="Calibri" w:hAnsi="Calibri" w:cs="Calibri"/>
          <w:b/>
          <w:bCs/>
        </w:rPr>
        <w:t>:</w:t>
      </w:r>
    </w:p>
    <w:p w14:paraId="0D864F9F" w14:textId="77777777" w:rsidR="0005700E" w:rsidRPr="00BF4B8A" w:rsidRDefault="0005700E" w:rsidP="00F936E2">
      <w:pPr>
        <w:pStyle w:val="ListParagraph"/>
        <w:numPr>
          <w:ilvl w:val="0"/>
          <w:numId w:val="48"/>
        </w:numPr>
        <w:rPr>
          <w:rFonts w:ascii="Calibri" w:eastAsia="Calibri" w:hAnsi="Calibri" w:cs="Calibri"/>
          <w:color w:val="000000" w:themeColor="text1"/>
        </w:rPr>
      </w:pPr>
      <w:r w:rsidRPr="00BF4B8A">
        <w:rPr>
          <w:rFonts w:ascii="Calibri" w:eastAsia="Calibri" w:hAnsi="Calibri" w:cs="Calibri"/>
          <w:color w:val="000000" w:themeColor="text1"/>
        </w:rPr>
        <w:t>Risk assessment and mitigation plan</w:t>
      </w:r>
    </w:p>
    <w:p w14:paraId="7CE039A6" w14:textId="550807A5" w:rsidR="0005700E" w:rsidRPr="00BF4B8A" w:rsidRDefault="0005700E" w:rsidP="00F936E2">
      <w:pPr>
        <w:pStyle w:val="ListParagraph"/>
        <w:numPr>
          <w:ilvl w:val="0"/>
          <w:numId w:val="48"/>
        </w:numPr>
        <w:rPr>
          <w:rFonts w:ascii="Calibri" w:eastAsia="Calibri" w:hAnsi="Calibri" w:cs="Calibri"/>
          <w:color w:val="000000" w:themeColor="text1"/>
        </w:rPr>
      </w:pPr>
      <w:r w:rsidRPr="00BF4B8A">
        <w:rPr>
          <w:rFonts w:ascii="Calibri" w:eastAsia="Calibri" w:hAnsi="Calibri" w:cs="Calibri"/>
          <w:color w:val="000000" w:themeColor="text1"/>
        </w:rPr>
        <w:lastRenderedPageBreak/>
        <w:t>L</w:t>
      </w:r>
      <w:r w:rsidR="009F1224" w:rsidRPr="00BF4B8A">
        <w:rPr>
          <w:rFonts w:ascii="Calibri" w:eastAsia="Calibri" w:hAnsi="Calibri" w:cs="Calibri"/>
          <w:color w:val="000000" w:themeColor="text1"/>
        </w:rPr>
        <w:t xml:space="preserve">ogistics tracking tools, </w:t>
      </w:r>
    </w:p>
    <w:p w14:paraId="1858B524" w14:textId="77605634" w:rsidR="0005700E" w:rsidRPr="00BF4B8A" w:rsidRDefault="0005700E" w:rsidP="00F936E2">
      <w:pPr>
        <w:pStyle w:val="ListParagraph"/>
        <w:numPr>
          <w:ilvl w:val="0"/>
          <w:numId w:val="48"/>
        </w:numPr>
        <w:rPr>
          <w:rFonts w:ascii="Calibri" w:eastAsia="Calibri" w:hAnsi="Calibri" w:cs="Calibri"/>
          <w:color w:val="000000" w:themeColor="text1"/>
        </w:rPr>
      </w:pPr>
      <w:r w:rsidRPr="00BF4B8A">
        <w:rPr>
          <w:rFonts w:ascii="Calibri" w:eastAsia="Calibri" w:hAnsi="Calibri" w:cs="Calibri"/>
          <w:color w:val="000000" w:themeColor="text1"/>
        </w:rPr>
        <w:t xml:space="preserve">Training materials, </w:t>
      </w:r>
      <w:r w:rsidR="009F1224" w:rsidRPr="00BF4B8A">
        <w:rPr>
          <w:rFonts w:ascii="Calibri" w:eastAsia="Calibri" w:hAnsi="Calibri" w:cs="Calibri"/>
          <w:color w:val="000000" w:themeColor="text1"/>
        </w:rPr>
        <w:t>tools/templates</w:t>
      </w:r>
      <w:r w:rsidR="005515EE" w:rsidRPr="00BF4B8A">
        <w:rPr>
          <w:rFonts w:ascii="Calibri" w:eastAsia="Calibri" w:hAnsi="Calibri" w:cs="Calibri"/>
          <w:color w:val="000000" w:themeColor="text1"/>
        </w:rPr>
        <w:t>,</w:t>
      </w:r>
      <w:r w:rsidR="009F1224" w:rsidRPr="00BF4B8A">
        <w:rPr>
          <w:rFonts w:ascii="Calibri" w:eastAsia="Calibri" w:hAnsi="Calibri" w:cs="Calibri"/>
          <w:color w:val="000000" w:themeColor="text1"/>
        </w:rPr>
        <w:t xml:space="preserve"> reporting forms</w:t>
      </w:r>
      <w:r w:rsidRPr="00BF4B8A">
        <w:rPr>
          <w:rFonts w:ascii="Calibri" w:eastAsia="Calibri" w:hAnsi="Calibri" w:cs="Calibri"/>
          <w:color w:val="000000" w:themeColor="text1"/>
        </w:rPr>
        <w:t xml:space="preserve">, </w:t>
      </w:r>
      <w:r w:rsidR="009F1224" w:rsidRPr="00BF4B8A">
        <w:rPr>
          <w:rFonts w:ascii="Calibri" w:eastAsia="Calibri" w:hAnsi="Calibri" w:cs="Calibri"/>
          <w:color w:val="000000" w:themeColor="text1"/>
        </w:rPr>
        <w:t>patient cards, registers,</w:t>
      </w:r>
      <w:r w:rsidRPr="00BF4B8A">
        <w:rPr>
          <w:rFonts w:ascii="Calibri" w:eastAsia="Calibri" w:hAnsi="Calibri" w:cs="Calibri"/>
          <w:color w:val="000000" w:themeColor="text1"/>
        </w:rPr>
        <w:t xml:space="preserve"> etc.</w:t>
      </w:r>
    </w:p>
    <w:p w14:paraId="68539127" w14:textId="07CB5E8B" w:rsidR="0005700E" w:rsidRPr="00BF4B8A" w:rsidRDefault="0005700E" w:rsidP="00F936E2">
      <w:pPr>
        <w:pStyle w:val="ListParagraph"/>
        <w:numPr>
          <w:ilvl w:val="0"/>
          <w:numId w:val="48"/>
        </w:numPr>
        <w:rPr>
          <w:rFonts w:ascii="Calibri" w:eastAsia="Calibri" w:hAnsi="Calibri" w:cs="Calibri"/>
          <w:color w:val="000000" w:themeColor="text1"/>
        </w:rPr>
      </w:pPr>
      <w:r w:rsidRPr="00BF4B8A">
        <w:rPr>
          <w:rFonts w:ascii="Calibri" w:eastAsia="Calibri" w:hAnsi="Calibri" w:cs="Calibri"/>
          <w:color w:val="000000" w:themeColor="text1"/>
        </w:rPr>
        <w:t>S</w:t>
      </w:r>
      <w:r w:rsidR="009F1224" w:rsidRPr="00BF4B8A">
        <w:rPr>
          <w:rFonts w:ascii="Calibri" w:eastAsia="Calibri" w:hAnsi="Calibri" w:cs="Calibri"/>
          <w:color w:val="000000" w:themeColor="text1"/>
        </w:rPr>
        <w:t>upervisor checklists, supervision and M&amp;E tools</w:t>
      </w:r>
    </w:p>
    <w:p w14:paraId="142E9843" w14:textId="25AC7646" w:rsidR="0005700E" w:rsidRPr="00BF4B8A" w:rsidRDefault="0005700E" w:rsidP="00F936E2">
      <w:pPr>
        <w:pStyle w:val="ListParagraph"/>
        <w:numPr>
          <w:ilvl w:val="0"/>
          <w:numId w:val="48"/>
        </w:numPr>
        <w:rPr>
          <w:rFonts w:ascii="Calibri" w:eastAsia="Calibri" w:hAnsi="Calibri" w:cs="Calibri"/>
          <w:color w:val="000000" w:themeColor="text1"/>
        </w:rPr>
      </w:pPr>
      <w:r w:rsidRPr="00BF4B8A">
        <w:rPr>
          <w:rFonts w:ascii="Calibri" w:eastAsia="Calibri" w:hAnsi="Calibri" w:cs="Calibri"/>
          <w:color w:val="000000" w:themeColor="text1"/>
        </w:rPr>
        <w:t>S</w:t>
      </w:r>
      <w:r w:rsidR="009F1224" w:rsidRPr="00BF4B8A">
        <w:rPr>
          <w:rFonts w:ascii="Calibri" w:eastAsia="Calibri" w:hAnsi="Calibri" w:cs="Calibri"/>
          <w:color w:val="000000" w:themeColor="text1"/>
        </w:rPr>
        <w:t>OPs</w:t>
      </w:r>
      <w:r w:rsidR="005515EE" w:rsidRPr="00BF4B8A">
        <w:rPr>
          <w:rFonts w:ascii="Calibri" w:eastAsia="Calibri" w:hAnsi="Calibri" w:cs="Calibri"/>
          <w:color w:val="000000" w:themeColor="text1"/>
        </w:rPr>
        <w:t>,</w:t>
      </w:r>
      <w:r w:rsidR="009F1224" w:rsidRPr="00BF4B8A">
        <w:rPr>
          <w:rFonts w:ascii="Calibri" w:eastAsia="Calibri" w:hAnsi="Calibri" w:cs="Calibri"/>
          <w:color w:val="000000" w:themeColor="text1"/>
        </w:rPr>
        <w:t xml:space="preserve"> job aids, roles and responsibilities</w:t>
      </w:r>
    </w:p>
    <w:p w14:paraId="051C4DA0" w14:textId="64423484" w:rsidR="0005700E" w:rsidRPr="00BF4B8A" w:rsidRDefault="009F1224" w:rsidP="00F936E2">
      <w:pPr>
        <w:pStyle w:val="ListParagraph"/>
        <w:numPr>
          <w:ilvl w:val="0"/>
          <w:numId w:val="48"/>
        </w:numPr>
        <w:rPr>
          <w:rFonts w:ascii="Calibri" w:eastAsia="Calibri" w:hAnsi="Calibri" w:cs="Calibri"/>
          <w:color w:val="000000" w:themeColor="text1"/>
        </w:rPr>
      </w:pPr>
      <w:r w:rsidRPr="00BF4B8A">
        <w:rPr>
          <w:rFonts w:ascii="Calibri" w:eastAsia="Calibri" w:hAnsi="Calibri" w:cs="Calibri"/>
          <w:color w:val="000000" w:themeColor="text1"/>
        </w:rPr>
        <w:t>SBC materials</w:t>
      </w:r>
    </w:p>
    <w:p w14:paraId="00000071" w14:textId="07FA0BED" w:rsidR="00F62111" w:rsidRPr="00BF4B8A" w:rsidRDefault="0005700E" w:rsidP="00F936E2">
      <w:pPr>
        <w:pStyle w:val="ListParagraph"/>
        <w:numPr>
          <w:ilvl w:val="0"/>
          <w:numId w:val="48"/>
        </w:numPr>
        <w:rPr>
          <w:rFonts w:ascii="Calibri" w:eastAsia="Calibri" w:hAnsi="Calibri" w:cs="Calibri"/>
          <w:color w:val="000000" w:themeColor="text1"/>
        </w:rPr>
      </w:pPr>
      <w:r w:rsidRPr="00BF4B8A">
        <w:rPr>
          <w:rFonts w:ascii="Calibri" w:eastAsia="Calibri" w:hAnsi="Calibri" w:cs="Calibri"/>
          <w:color w:val="000000" w:themeColor="text1"/>
        </w:rPr>
        <w:t>I</w:t>
      </w:r>
      <w:r w:rsidR="009F1224" w:rsidRPr="00BF4B8A">
        <w:rPr>
          <w:rFonts w:ascii="Calibri" w:eastAsia="Calibri" w:hAnsi="Calibri" w:cs="Calibri"/>
          <w:color w:val="000000" w:themeColor="text1"/>
        </w:rPr>
        <w:t>ndicators</w:t>
      </w:r>
    </w:p>
    <w:p w14:paraId="00000074" w14:textId="77777777" w:rsidR="00F62111" w:rsidRDefault="00F62111">
      <w:pPr>
        <w:rPr>
          <w:rFonts w:ascii="Calibri" w:eastAsia="Calibri" w:hAnsi="Calibri" w:cs="Calibri"/>
        </w:rPr>
      </w:pPr>
    </w:p>
    <w:sectPr w:rsidR="00F62111">
      <w:footerReference w:type="default" r:id="rId16"/>
      <w:headerReference w:type="first" r:id="rId17"/>
      <w:footerReference w:type="first" r:id="rId18"/>
      <w:pgSz w:w="11906" w:h="16838"/>
      <w:pgMar w:top="1440" w:right="1440" w:bottom="1440" w:left="1440" w:header="708" w:footer="70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vienne Seabright" w:date="2026-06-19T13:38:00Z" w:initials="VS">
    <w:p w14:paraId="603434F5" w14:textId="77777777" w:rsidR="00267694" w:rsidRDefault="00267694" w:rsidP="00267694">
      <w:pPr>
        <w:pStyle w:val="CommentText"/>
      </w:pPr>
      <w:r>
        <w:rPr>
          <w:rStyle w:val="CommentReference"/>
        </w:rPr>
        <w:annotationRef/>
      </w:r>
      <w:r>
        <w:t xml:space="preserve">Note to translators: please leave. Link to be added when Training manual is available.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3434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83BAA6" w16cex:dateUtc="2026-06-19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3434F5" w16cid:durableId="3783BA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BD8F6" w14:textId="77777777" w:rsidR="00331FB0" w:rsidRDefault="00331FB0">
      <w:r>
        <w:separator/>
      </w:r>
    </w:p>
  </w:endnote>
  <w:endnote w:type="continuationSeparator" w:id="0">
    <w:p w14:paraId="737EE6AA" w14:textId="77777777" w:rsidR="00331FB0" w:rsidRDefault="00331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E12F516-B432-4F64-A9EE-C3C22137992D}"/>
    <w:embedBold r:id="rId2" w:fontKey="{A8CE902F-5754-4C0A-B315-CC23083CFFA5}"/>
    <w:embedItalic r:id="rId3" w:fontKey="{EAF341AB-C604-4FAD-AC91-BA535196A757}"/>
  </w:font>
  <w:font w:name="Aptos">
    <w:charset w:val="00"/>
    <w:family w:val="swiss"/>
    <w:pitch w:val="variable"/>
    <w:sig w:usb0="20000287" w:usb1="00000003" w:usb2="00000000" w:usb3="00000000" w:csb0="0000019F" w:csb1="00000000"/>
    <w:embedRegular r:id="rId4" w:fontKey="{6DAE455F-79D3-4580-ADBF-D7F5F7E5ACB0}"/>
    <w:embedBold r:id="rId5" w:fontKey="{6FC98D92-0DD1-4349-A8CA-46DE41594C6A}"/>
    <w:embedItalic r:id="rId6" w:fontKey="{E25D3330-1D1C-43B7-BCB5-6569C63ACDF2}"/>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7" w:fontKey="{688C6C68-8706-4166-ACC1-86384A8829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486468"/>
      <w:docPartObj>
        <w:docPartGallery w:val="Page Numbers (Bottom of Page)"/>
        <w:docPartUnique/>
      </w:docPartObj>
    </w:sdtPr>
    <w:sdtEndPr>
      <w:rPr>
        <w:noProof/>
      </w:rPr>
    </w:sdtEndPr>
    <w:sdtContent>
      <w:p w14:paraId="5848C428" w14:textId="38696AFA" w:rsidR="006451F7" w:rsidRDefault="006451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9EB610" w14:textId="77777777" w:rsidR="006451F7" w:rsidRDefault="00645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560674"/>
      <w:docPartObj>
        <w:docPartGallery w:val="Page Numbers (Bottom of Page)"/>
        <w:docPartUnique/>
      </w:docPartObj>
    </w:sdtPr>
    <w:sdtEndPr>
      <w:rPr>
        <w:noProof/>
      </w:rPr>
    </w:sdtEndPr>
    <w:sdtContent>
      <w:p w14:paraId="50B89F83" w14:textId="7E7BB62B" w:rsidR="006451F7" w:rsidRDefault="006451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52695B" w14:textId="77777777" w:rsidR="006451F7" w:rsidRDefault="00645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9A0C6" w14:textId="77777777" w:rsidR="00331FB0" w:rsidRDefault="00331FB0">
      <w:r>
        <w:separator/>
      </w:r>
    </w:p>
  </w:footnote>
  <w:footnote w:type="continuationSeparator" w:id="0">
    <w:p w14:paraId="466E2407" w14:textId="77777777" w:rsidR="00331FB0" w:rsidRDefault="00331FB0">
      <w:r>
        <w:continuationSeparator/>
      </w:r>
    </w:p>
  </w:footnote>
  <w:footnote w:id="1">
    <w:p w14:paraId="680B3059" w14:textId="46887634" w:rsidR="00D279F7" w:rsidRPr="00357437" w:rsidRDefault="00D279F7" w:rsidP="00357437">
      <w:pPr>
        <w:pStyle w:val="NormalWeb"/>
        <w:spacing w:before="0" w:beforeAutospacing="0" w:after="0" w:afterAutospacing="0"/>
        <w:rPr>
          <w:rFonts w:ascii="Calibri" w:hAnsi="Calibri" w:cs="Calibri"/>
          <w:sz w:val="18"/>
          <w:szCs w:val="18"/>
        </w:rPr>
      </w:pPr>
      <w:r w:rsidRPr="00BF4B8A">
        <w:rPr>
          <w:rStyle w:val="FootnoteReference"/>
          <w:rFonts w:ascii="Calibri" w:hAnsi="Calibri" w:cs="Calibri"/>
          <w:sz w:val="18"/>
          <w:szCs w:val="18"/>
        </w:rPr>
        <w:footnoteRef/>
      </w:r>
      <w:r w:rsidRPr="00BF4B8A">
        <w:rPr>
          <w:rFonts w:ascii="Calibri" w:hAnsi="Calibri" w:cs="Calibri"/>
          <w:sz w:val="18"/>
          <w:szCs w:val="18"/>
        </w:rPr>
        <w:t xml:space="preserve"> </w:t>
      </w:r>
      <w:r w:rsidR="006E5EB6">
        <w:rPr>
          <w:rFonts w:ascii="Calibri" w:hAnsi="Calibri" w:cs="Calibri"/>
          <w:sz w:val="18"/>
          <w:szCs w:val="18"/>
        </w:rPr>
        <w:t xml:space="preserve">AMP: </w:t>
      </w:r>
      <w:r w:rsidR="00BF4B8A" w:rsidRPr="00A7266D">
        <w:rPr>
          <w:rFonts w:ascii="Calibri" w:hAnsi="Calibri" w:cs="Calibri"/>
          <w:i/>
          <w:iCs/>
          <w:sz w:val="18"/>
          <w:szCs w:val="18"/>
        </w:rPr>
        <w:t>Training manual for facilitators: ITN distribution through routine health services.</w:t>
      </w:r>
      <w:r w:rsidR="00BF4B8A">
        <w:rPr>
          <w:rFonts w:ascii="Calibri" w:hAnsi="Calibri" w:cs="Calibri"/>
          <w:sz w:val="18"/>
          <w:szCs w:val="18"/>
        </w:rPr>
        <w:t xml:space="preserve"> </w:t>
      </w:r>
    </w:p>
  </w:footnote>
  <w:footnote w:id="2">
    <w:p w14:paraId="0AAA1C54" w14:textId="77777777" w:rsidR="00357437" w:rsidRPr="00955601" w:rsidRDefault="00357437" w:rsidP="00357437">
      <w:pPr>
        <w:pStyle w:val="FootnoteText"/>
        <w:rPr>
          <w:rFonts w:ascii="Calibri" w:hAnsi="Calibri" w:cs="Calibri"/>
          <w:sz w:val="18"/>
          <w:szCs w:val="18"/>
          <w:lang w:val="en-US"/>
        </w:rPr>
      </w:pPr>
      <w:r w:rsidRPr="00955601">
        <w:rPr>
          <w:rStyle w:val="FootnoteReference"/>
          <w:rFonts w:ascii="Calibri" w:hAnsi="Calibri" w:cs="Calibri"/>
          <w:sz w:val="18"/>
          <w:szCs w:val="18"/>
        </w:rPr>
        <w:footnoteRef/>
      </w:r>
      <w:r w:rsidRPr="00955601">
        <w:rPr>
          <w:rFonts w:ascii="Calibri" w:hAnsi="Calibri" w:cs="Calibri"/>
          <w:sz w:val="18"/>
          <w:szCs w:val="18"/>
        </w:rPr>
        <w:t xml:space="preserve"> </w:t>
      </w:r>
      <w:r w:rsidRPr="00955601">
        <w:rPr>
          <w:rFonts w:ascii="Calibri" w:hAnsi="Calibri" w:cs="Calibri"/>
          <w:sz w:val="18"/>
          <w:szCs w:val="18"/>
          <w:lang w:val="en-US"/>
        </w:rPr>
        <w:t xml:space="preserve">As noted in </w:t>
      </w:r>
      <w:hyperlink r:id="rId1" w:history="1">
        <w:r w:rsidRPr="00955601">
          <w:rPr>
            <w:rStyle w:val="Hyperlink"/>
            <w:rFonts w:ascii="Calibri" w:hAnsi="Calibri" w:cs="Calibri"/>
            <w:i/>
            <w:iCs/>
            <w:sz w:val="18"/>
            <w:szCs w:val="18"/>
          </w:rPr>
          <w:t>Strengthening ITN distribution through routine health services: Planning and operational considerations</w:t>
        </w:r>
      </w:hyperlink>
      <w:r>
        <w:rPr>
          <w:rFonts w:ascii="Calibri" w:hAnsi="Calibri" w:cs="Calibri"/>
          <w:sz w:val="18"/>
          <w:szCs w:val="18"/>
          <w:lang w:val="en-US"/>
        </w:rPr>
        <w:t>, assessment may include for example, d</w:t>
      </w:r>
      <w:r w:rsidRPr="00D33E5A">
        <w:rPr>
          <w:rFonts w:ascii="Calibri" w:hAnsi="Calibri" w:cs="Calibri"/>
          <w:sz w:val="18"/>
          <w:szCs w:val="18"/>
          <w:lang w:val="en-US"/>
        </w:rPr>
        <w:t xml:space="preserve">esk review of monthly data and trends at all levels of the health system </w:t>
      </w:r>
      <w:r>
        <w:rPr>
          <w:rFonts w:ascii="Calibri" w:hAnsi="Calibri" w:cs="Calibri"/>
          <w:sz w:val="18"/>
          <w:szCs w:val="18"/>
          <w:lang w:val="en-US"/>
        </w:rPr>
        <w:t xml:space="preserve">and use of </w:t>
      </w:r>
      <w:r w:rsidRPr="00D33E5A">
        <w:rPr>
          <w:rFonts w:ascii="Calibri" w:hAnsi="Calibri" w:cs="Calibri"/>
          <w:sz w:val="18"/>
          <w:szCs w:val="18"/>
          <w:lang w:val="en-US"/>
        </w:rPr>
        <w:t xml:space="preserve"> </w:t>
      </w:r>
      <w:r>
        <w:rPr>
          <w:rFonts w:ascii="Calibri" w:hAnsi="Calibri" w:cs="Calibri"/>
          <w:sz w:val="18"/>
          <w:szCs w:val="18"/>
          <w:lang w:val="en-US"/>
        </w:rPr>
        <w:t>s</w:t>
      </w:r>
      <w:r w:rsidRPr="00D33E5A">
        <w:rPr>
          <w:rFonts w:ascii="Calibri" w:hAnsi="Calibri" w:cs="Calibri"/>
          <w:sz w:val="18"/>
          <w:szCs w:val="18"/>
          <w:lang w:val="en-US"/>
        </w:rPr>
        <w:t>upporting resource</w:t>
      </w:r>
      <w:r>
        <w:rPr>
          <w:rFonts w:ascii="Calibri" w:hAnsi="Calibri" w:cs="Calibri"/>
          <w:sz w:val="18"/>
          <w:szCs w:val="18"/>
          <w:lang w:val="en-US"/>
        </w:rPr>
        <w:t xml:space="preserve">s, such as the </w:t>
      </w:r>
      <w:hyperlink r:id="rId2" w:history="1">
        <w:r w:rsidRPr="00955601">
          <w:rPr>
            <w:rStyle w:val="Hyperlink"/>
            <w:rFonts w:ascii="Calibri" w:hAnsi="Calibri" w:cs="Calibri"/>
            <w:i/>
            <w:iCs/>
            <w:sz w:val="18"/>
            <w:szCs w:val="18"/>
            <w:lang w:val="en-US"/>
          </w:rPr>
          <w:t>PMI VectorLink ITN Continuous Distribution Assessment Tool.</w:t>
        </w:r>
      </w:hyperlink>
      <w:r>
        <w:rPr>
          <w:rFonts w:ascii="Calibri" w:hAnsi="Calibri" w:cs="Calibri"/>
          <w:sz w:val="18"/>
          <w:szCs w:val="18"/>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5" w14:textId="77777777" w:rsidR="00F62111" w:rsidRDefault="009F1224">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3A4ABF95" wp14:editId="60A4783E">
          <wp:extent cx="3069590" cy="818515"/>
          <wp:effectExtent l="0" t="0" r="0" b="0"/>
          <wp:docPr id="1073741827" name="image1.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Text&#10;&#10;Description automatically generated with medium confidence"/>
                  <pic:cNvPicPr preferRelativeResize="0"/>
                </pic:nvPicPr>
                <pic:blipFill>
                  <a:blip r:embed="rId1"/>
                  <a:srcRect/>
                  <a:stretch>
                    <a:fillRect/>
                  </a:stretch>
                </pic:blipFill>
                <pic:spPr>
                  <a:xfrm>
                    <a:off x="0" y="0"/>
                    <a:ext cx="3069590" cy="81851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B51"/>
    <w:multiLevelType w:val="multilevel"/>
    <w:tmpl w:val="A3FA60E0"/>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6441229"/>
    <w:multiLevelType w:val="multilevel"/>
    <w:tmpl w:val="C1042C26"/>
    <w:lvl w:ilvl="0">
      <w:start w:val="1"/>
      <w:numFmt w:val="bullet"/>
      <w:lvlText w:val="o"/>
      <w:lvlJc w:val="left"/>
      <w:pPr>
        <w:ind w:left="1080" w:hanging="360"/>
      </w:pPr>
      <w:rPr>
        <w:rFonts w:ascii="Courier New" w:eastAsia="Courier New" w:hAnsi="Courier New" w:cs="Courier New"/>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A52274A"/>
    <w:multiLevelType w:val="multilevel"/>
    <w:tmpl w:val="69623CD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C07E05"/>
    <w:multiLevelType w:val="hybridMultilevel"/>
    <w:tmpl w:val="BEE2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42FCA"/>
    <w:multiLevelType w:val="multilevel"/>
    <w:tmpl w:val="436262D6"/>
    <w:lvl w:ilvl="0">
      <w:start w:val="1"/>
      <w:numFmt w:val="bullet"/>
      <w:lvlText w:val="●"/>
      <w:lvlJc w:val="left"/>
      <w:pPr>
        <w:ind w:left="1437" w:hanging="360"/>
      </w:pPr>
    </w:lvl>
    <w:lvl w:ilvl="1">
      <w:start w:val="1"/>
      <w:numFmt w:val="bullet"/>
      <w:lvlText w:val="○"/>
      <w:lvlJc w:val="left"/>
      <w:pPr>
        <w:ind w:left="2157" w:hanging="360"/>
      </w:pPr>
    </w:lvl>
    <w:lvl w:ilvl="2">
      <w:start w:val="1"/>
      <w:numFmt w:val="bullet"/>
      <w:lvlText w:val="■"/>
      <w:lvlJc w:val="left"/>
      <w:pPr>
        <w:ind w:left="2877" w:hanging="180"/>
      </w:pPr>
    </w:lvl>
    <w:lvl w:ilvl="3">
      <w:start w:val="1"/>
      <w:numFmt w:val="bullet"/>
      <w:lvlText w:val="●"/>
      <w:lvlJc w:val="left"/>
      <w:pPr>
        <w:ind w:left="3597" w:hanging="360"/>
      </w:pPr>
    </w:lvl>
    <w:lvl w:ilvl="4">
      <w:start w:val="1"/>
      <w:numFmt w:val="bullet"/>
      <w:lvlText w:val="○"/>
      <w:lvlJc w:val="left"/>
      <w:pPr>
        <w:ind w:left="4317" w:hanging="360"/>
      </w:pPr>
    </w:lvl>
    <w:lvl w:ilvl="5">
      <w:start w:val="1"/>
      <w:numFmt w:val="bullet"/>
      <w:lvlText w:val="■"/>
      <w:lvlJc w:val="left"/>
      <w:pPr>
        <w:ind w:left="5037" w:hanging="180"/>
      </w:pPr>
    </w:lvl>
    <w:lvl w:ilvl="6">
      <w:start w:val="1"/>
      <w:numFmt w:val="bullet"/>
      <w:lvlText w:val="●"/>
      <w:lvlJc w:val="left"/>
      <w:pPr>
        <w:ind w:left="5757" w:hanging="360"/>
      </w:pPr>
    </w:lvl>
    <w:lvl w:ilvl="7">
      <w:start w:val="1"/>
      <w:numFmt w:val="bullet"/>
      <w:lvlText w:val="○"/>
      <w:lvlJc w:val="left"/>
      <w:pPr>
        <w:ind w:left="6477" w:hanging="360"/>
      </w:pPr>
    </w:lvl>
    <w:lvl w:ilvl="8">
      <w:start w:val="1"/>
      <w:numFmt w:val="bullet"/>
      <w:lvlText w:val="■"/>
      <w:lvlJc w:val="left"/>
      <w:pPr>
        <w:ind w:left="7197" w:hanging="180"/>
      </w:pPr>
    </w:lvl>
  </w:abstractNum>
  <w:abstractNum w:abstractNumId="5" w15:restartNumberingAfterBreak="0">
    <w:nsid w:val="0FF313AB"/>
    <w:multiLevelType w:val="multilevel"/>
    <w:tmpl w:val="EDC0909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08B481F"/>
    <w:multiLevelType w:val="multilevel"/>
    <w:tmpl w:val="B96023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FF3F7D"/>
    <w:multiLevelType w:val="multilevel"/>
    <w:tmpl w:val="9D5EA8F0"/>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28C28C7"/>
    <w:multiLevelType w:val="multilevel"/>
    <w:tmpl w:val="04FA51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505C6E"/>
    <w:multiLevelType w:val="multilevel"/>
    <w:tmpl w:val="A882FAE4"/>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lvl>
    <w:lvl w:ilvl="2">
      <w:start w:val="1"/>
      <w:numFmt w:val="bullet"/>
      <w:lvlText w:val="■"/>
      <w:lvlJc w:val="left"/>
      <w:pPr>
        <w:ind w:left="2520" w:hanging="180"/>
      </w:pPr>
    </w:lvl>
    <w:lvl w:ilvl="3">
      <w:start w:val="1"/>
      <w:numFmt w:val="bullet"/>
      <w:lvlText w:val="●"/>
      <w:lvlJc w:val="left"/>
      <w:pPr>
        <w:ind w:left="3240" w:hanging="360"/>
      </w:pPr>
    </w:lvl>
    <w:lvl w:ilvl="4">
      <w:start w:val="1"/>
      <w:numFmt w:val="bullet"/>
      <w:lvlText w:val="○"/>
      <w:lvlJc w:val="left"/>
      <w:pPr>
        <w:ind w:left="3960" w:hanging="360"/>
      </w:pPr>
    </w:lvl>
    <w:lvl w:ilvl="5">
      <w:start w:val="1"/>
      <w:numFmt w:val="bullet"/>
      <w:lvlText w:val="■"/>
      <w:lvlJc w:val="left"/>
      <w:pPr>
        <w:ind w:left="4680" w:hanging="180"/>
      </w:pPr>
    </w:lvl>
    <w:lvl w:ilvl="6">
      <w:start w:val="1"/>
      <w:numFmt w:val="bullet"/>
      <w:lvlText w:val="●"/>
      <w:lvlJc w:val="left"/>
      <w:pPr>
        <w:ind w:left="5400" w:hanging="360"/>
      </w:pPr>
    </w:lvl>
    <w:lvl w:ilvl="7">
      <w:start w:val="1"/>
      <w:numFmt w:val="bullet"/>
      <w:lvlText w:val="○"/>
      <w:lvlJc w:val="left"/>
      <w:pPr>
        <w:ind w:left="6120" w:hanging="360"/>
      </w:pPr>
    </w:lvl>
    <w:lvl w:ilvl="8">
      <w:start w:val="1"/>
      <w:numFmt w:val="bullet"/>
      <w:lvlText w:val="■"/>
      <w:lvlJc w:val="left"/>
      <w:pPr>
        <w:ind w:left="6840" w:hanging="180"/>
      </w:pPr>
    </w:lvl>
  </w:abstractNum>
  <w:abstractNum w:abstractNumId="10" w15:restartNumberingAfterBreak="0">
    <w:nsid w:val="196D2997"/>
    <w:multiLevelType w:val="multilevel"/>
    <w:tmpl w:val="6172C374"/>
    <w:lvl w:ilvl="0">
      <w:start w:val="1"/>
      <w:numFmt w:val="lowerRoman"/>
      <w:lvlText w:val="%1."/>
      <w:lvlJc w:val="righ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97A256B"/>
    <w:multiLevelType w:val="multilevel"/>
    <w:tmpl w:val="4508A864"/>
    <w:lvl w:ilvl="0">
      <w:start w:val="1"/>
      <w:numFmt w:val="bullet"/>
      <w:lvlText w:val=""/>
      <w:lvlJc w:val="left"/>
      <w:pPr>
        <w:ind w:left="1074" w:hanging="360"/>
      </w:pPr>
      <w:rPr>
        <w:rFonts w:ascii="Symbol" w:hAnsi="Symbol" w:hint="default"/>
        <w:u w:val="none"/>
      </w:rPr>
    </w:lvl>
    <w:lvl w:ilvl="1">
      <w:start w:val="1"/>
      <w:numFmt w:val="bullet"/>
      <w:lvlText w:val="○"/>
      <w:lvlJc w:val="left"/>
      <w:pPr>
        <w:ind w:left="1794" w:hanging="360"/>
      </w:pPr>
      <w:rPr>
        <w:u w:val="none"/>
      </w:rPr>
    </w:lvl>
    <w:lvl w:ilvl="2">
      <w:start w:val="1"/>
      <w:numFmt w:val="bullet"/>
      <w:lvlText w:val="■"/>
      <w:lvlJc w:val="left"/>
      <w:pPr>
        <w:ind w:left="2514" w:hanging="360"/>
      </w:pPr>
      <w:rPr>
        <w:u w:val="none"/>
      </w:rPr>
    </w:lvl>
    <w:lvl w:ilvl="3">
      <w:start w:val="1"/>
      <w:numFmt w:val="bullet"/>
      <w:lvlText w:val="●"/>
      <w:lvlJc w:val="left"/>
      <w:pPr>
        <w:ind w:left="3234" w:hanging="360"/>
      </w:pPr>
      <w:rPr>
        <w:u w:val="none"/>
      </w:rPr>
    </w:lvl>
    <w:lvl w:ilvl="4">
      <w:start w:val="1"/>
      <w:numFmt w:val="bullet"/>
      <w:lvlText w:val="○"/>
      <w:lvlJc w:val="left"/>
      <w:pPr>
        <w:ind w:left="3954" w:hanging="360"/>
      </w:pPr>
      <w:rPr>
        <w:u w:val="none"/>
      </w:rPr>
    </w:lvl>
    <w:lvl w:ilvl="5">
      <w:start w:val="1"/>
      <w:numFmt w:val="bullet"/>
      <w:lvlText w:val="■"/>
      <w:lvlJc w:val="left"/>
      <w:pPr>
        <w:ind w:left="4674" w:hanging="360"/>
      </w:pPr>
      <w:rPr>
        <w:u w:val="none"/>
      </w:rPr>
    </w:lvl>
    <w:lvl w:ilvl="6">
      <w:start w:val="1"/>
      <w:numFmt w:val="bullet"/>
      <w:lvlText w:val="●"/>
      <w:lvlJc w:val="left"/>
      <w:pPr>
        <w:ind w:left="5394" w:hanging="360"/>
      </w:pPr>
      <w:rPr>
        <w:u w:val="none"/>
      </w:rPr>
    </w:lvl>
    <w:lvl w:ilvl="7">
      <w:start w:val="1"/>
      <w:numFmt w:val="bullet"/>
      <w:lvlText w:val="○"/>
      <w:lvlJc w:val="left"/>
      <w:pPr>
        <w:ind w:left="6114" w:hanging="360"/>
      </w:pPr>
      <w:rPr>
        <w:u w:val="none"/>
      </w:rPr>
    </w:lvl>
    <w:lvl w:ilvl="8">
      <w:start w:val="1"/>
      <w:numFmt w:val="bullet"/>
      <w:lvlText w:val="■"/>
      <w:lvlJc w:val="left"/>
      <w:pPr>
        <w:ind w:left="6834" w:hanging="360"/>
      </w:pPr>
      <w:rPr>
        <w:u w:val="none"/>
      </w:rPr>
    </w:lvl>
  </w:abstractNum>
  <w:abstractNum w:abstractNumId="12" w15:restartNumberingAfterBreak="0">
    <w:nsid w:val="1C5B06BD"/>
    <w:multiLevelType w:val="hybridMultilevel"/>
    <w:tmpl w:val="4BA45C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F945D4"/>
    <w:multiLevelType w:val="multilevel"/>
    <w:tmpl w:val="3392C1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209765B0"/>
    <w:multiLevelType w:val="multilevel"/>
    <w:tmpl w:val="D55A7F36"/>
    <w:lvl w:ilvl="0">
      <w:start w:val="1"/>
      <w:numFmt w:val="bullet"/>
      <w:lvlText w:val="o"/>
      <w:lvlJc w:val="left"/>
      <w:pPr>
        <w:ind w:left="1080" w:hanging="360"/>
      </w:pPr>
      <w:rPr>
        <w:rFonts w:ascii="Courier New" w:eastAsia="Courier New" w:hAnsi="Courier New" w:cs="Courier New"/>
      </w:rPr>
    </w:lvl>
    <w:lvl w:ilvl="1">
      <w:start w:val="1"/>
      <w:numFmt w:val="bullet"/>
      <w:lvlText w:val="○"/>
      <w:lvlJc w:val="left"/>
      <w:pPr>
        <w:ind w:left="1800" w:hanging="360"/>
      </w:pPr>
    </w:lvl>
    <w:lvl w:ilvl="2">
      <w:start w:val="1"/>
      <w:numFmt w:val="bullet"/>
      <w:lvlText w:val="■"/>
      <w:lvlJc w:val="left"/>
      <w:pPr>
        <w:ind w:left="2520" w:hanging="180"/>
      </w:pPr>
    </w:lvl>
    <w:lvl w:ilvl="3">
      <w:start w:val="1"/>
      <w:numFmt w:val="bullet"/>
      <w:lvlText w:val="●"/>
      <w:lvlJc w:val="left"/>
      <w:pPr>
        <w:ind w:left="3240" w:hanging="360"/>
      </w:pPr>
    </w:lvl>
    <w:lvl w:ilvl="4">
      <w:start w:val="1"/>
      <w:numFmt w:val="bullet"/>
      <w:lvlText w:val="○"/>
      <w:lvlJc w:val="left"/>
      <w:pPr>
        <w:ind w:left="3960" w:hanging="360"/>
      </w:pPr>
    </w:lvl>
    <w:lvl w:ilvl="5">
      <w:start w:val="1"/>
      <w:numFmt w:val="bullet"/>
      <w:lvlText w:val="■"/>
      <w:lvlJc w:val="left"/>
      <w:pPr>
        <w:ind w:left="4680" w:hanging="180"/>
      </w:pPr>
    </w:lvl>
    <w:lvl w:ilvl="6">
      <w:start w:val="1"/>
      <w:numFmt w:val="bullet"/>
      <w:lvlText w:val="●"/>
      <w:lvlJc w:val="left"/>
      <w:pPr>
        <w:ind w:left="5400" w:hanging="360"/>
      </w:pPr>
    </w:lvl>
    <w:lvl w:ilvl="7">
      <w:start w:val="1"/>
      <w:numFmt w:val="bullet"/>
      <w:lvlText w:val="○"/>
      <w:lvlJc w:val="left"/>
      <w:pPr>
        <w:ind w:left="6120" w:hanging="360"/>
      </w:pPr>
    </w:lvl>
    <w:lvl w:ilvl="8">
      <w:start w:val="1"/>
      <w:numFmt w:val="bullet"/>
      <w:lvlText w:val="■"/>
      <w:lvlJc w:val="left"/>
      <w:pPr>
        <w:ind w:left="6840" w:hanging="180"/>
      </w:pPr>
    </w:lvl>
  </w:abstractNum>
  <w:abstractNum w:abstractNumId="15" w15:restartNumberingAfterBreak="0">
    <w:nsid w:val="2641528C"/>
    <w:multiLevelType w:val="multilevel"/>
    <w:tmpl w:val="9D5EA8F0"/>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B58010D"/>
    <w:multiLevelType w:val="multilevel"/>
    <w:tmpl w:val="50427EFC"/>
    <w:lvl w:ilvl="0">
      <w:start w:val="1"/>
      <w:numFmt w:val="decimal"/>
      <w:lvlText w:val="%1."/>
      <w:lvlJc w:val="left"/>
      <w:pPr>
        <w:ind w:left="643" w:hanging="360"/>
      </w:pPr>
      <w:rPr>
        <w:color w:val="EE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29D69C5"/>
    <w:multiLevelType w:val="hybridMultilevel"/>
    <w:tmpl w:val="616AABCC"/>
    <w:lvl w:ilvl="0" w:tplc="0750EEB6">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980A81"/>
    <w:multiLevelType w:val="hybridMultilevel"/>
    <w:tmpl w:val="FA6A5C94"/>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1A59F2"/>
    <w:multiLevelType w:val="hybridMultilevel"/>
    <w:tmpl w:val="C1E2A1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D22A58"/>
    <w:multiLevelType w:val="hybridMultilevel"/>
    <w:tmpl w:val="D070D8E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1" w15:restartNumberingAfterBreak="0">
    <w:nsid w:val="3C2D4403"/>
    <w:multiLevelType w:val="hybridMultilevel"/>
    <w:tmpl w:val="DF265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3309B"/>
    <w:multiLevelType w:val="hybridMultilevel"/>
    <w:tmpl w:val="54661E06"/>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D866B7"/>
    <w:multiLevelType w:val="hybridMultilevel"/>
    <w:tmpl w:val="805A7C2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F56E7A"/>
    <w:multiLevelType w:val="hybridMultilevel"/>
    <w:tmpl w:val="32E01A22"/>
    <w:lvl w:ilvl="0" w:tplc="FFFFFFFF">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2053A5"/>
    <w:multiLevelType w:val="hybridMultilevel"/>
    <w:tmpl w:val="DEAAD888"/>
    <w:lvl w:ilvl="0" w:tplc="FFFFFFFF">
      <w:start w:val="1"/>
      <w:numFmt w:val="lowerLetter"/>
      <w:lvlText w:val="%1)"/>
      <w:lvlJc w:val="left"/>
      <w:pPr>
        <w:ind w:left="720" w:hanging="360"/>
      </w:pPr>
    </w:lvl>
    <w:lvl w:ilvl="1" w:tplc="08090003">
      <w:start w:val="1"/>
      <w:numFmt w:val="bullet"/>
      <w:lvlText w:val="o"/>
      <w:lvlJc w:val="left"/>
      <w:pPr>
        <w:ind w:left="720" w:hanging="360"/>
      </w:pPr>
      <w:rPr>
        <w:rFonts w:ascii="Courier New" w:hAnsi="Courier New" w:cs="Courier New"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B51CC6"/>
    <w:multiLevelType w:val="multilevel"/>
    <w:tmpl w:val="12B27F16"/>
    <w:lvl w:ilvl="0">
      <w:start w:val="1"/>
      <w:numFmt w:val="lowerLetter"/>
      <w:lvlText w:val="%1."/>
      <w:lvlJc w:val="left"/>
      <w:pPr>
        <w:ind w:left="1437" w:hanging="360"/>
      </w:pPr>
    </w:lvl>
    <w:lvl w:ilvl="1">
      <w:start w:val="1"/>
      <w:numFmt w:val="lowerLetter"/>
      <w:lvlText w:val="%2."/>
      <w:lvlJc w:val="left"/>
      <w:pPr>
        <w:ind w:left="2157" w:hanging="360"/>
      </w:pPr>
    </w:lvl>
    <w:lvl w:ilvl="2">
      <w:start w:val="1"/>
      <w:numFmt w:val="lowerRoman"/>
      <w:lvlText w:val="%3."/>
      <w:lvlJc w:val="right"/>
      <w:pPr>
        <w:ind w:left="2877" w:hanging="180"/>
      </w:pPr>
    </w:lvl>
    <w:lvl w:ilvl="3">
      <w:start w:val="1"/>
      <w:numFmt w:val="decimal"/>
      <w:lvlText w:val="%4."/>
      <w:lvlJc w:val="left"/>
      <w:pPr>
        <w:ind w:left="3597" w:hanging="360"/>
      </w:pPr>
    </w:lvl>
    <w:lvl w:ilvl="4">
      <w:start w:val="1"/>
      <w:numFmt w:val="lowerLetter"/>
      <w:lvlText w:val="%5."/>
      <w:lvlJc w:val="left"/>
      <w:pPr>
        <w:ind w:left="4317" w:hanging="360"/>
      </w:pPr>
    </w:lvl>
    <w:lvl w:ilvl="5">
      <w:start w:val="1"/>
      <w:numFmt w:val="lowerRoman"/>
      <w:lvlText w:val="%6."/>
      <w:lvlJc w:val="right"/>
      <w:pPr>
        <w:ind w:left="5037" w:hanging="180"/>
      </w:pPr>
    </w:lvl>
    <w:lvl w:ilvl="6">
      <w:start w:val="1"/>
      <w:numFmt w:val="decimal"/>
      <w:lvlText w:val="%7."/>
      <w:lvlJc w:val="left"/>
      <w:pPr>
        <w:ind w:left="5757" w:hanging="360"/>
      </w:pPr>
    </w:lvl>
    <w:lvl w:ilvl="7">
      <w:start w:val="1"/>
      <w:numFmt w:val="lowerLetter"/>
      <w:lvlText w:val="%8."/>
      <w:lvlJc w:val="left"/>
      <w:pPr>
        <w:ind w:left="6477" w:hanging="360"/>
      </w:pPr>
    </w:lvl>
    <w:lvl w:ilvl="8">
      <w:start w:val="1"/>
      <w:numFmt w:val="lowerRoman"/>
      <w:lvlText w:val="%9."/>
      <w:lvlJc w:val="right"/>
      <w:pPr>
        <w:ind w:left="7197" w:hanging="180"/>
      </w:pPr>
    </w:lvl>
  </w:abstractNum>
  <w:abstractNum w:abstractNumId="27" w15:restartNumberingAfterBreak="0">
    <w:nsid w:val="529D04F5"/>
    <w:multiLevelType w:val="hybridMultilevel"/>
    <w:tmpl w:val="F4786994"/>
    <w:lvl w:ilvl="0" w:tplc="FFFFFFFF">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140971"/>
    <w:multiLevelType w:val="hybridMultilevel"/>
    <w:tmpl w:val="6A22110E"/>
    <w:lvl w:ilvl="0" w:tplc="FFFFFFFF">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8A61D5E"/>
    <w:multiLevelType w:val="multilevel"/>
    <w:tmpl w:val="9E5C9616"/>
    <w:lvl w:ilvl="0">
      <w:start w:val="1"/>
      <w:numFmt w:val="bullet"/>
      <w:lvlText w:val="o"/>
      <w:lvlJc w:val="left"/>
      <w:pPr>
        <w:ind w:left="1074" w:hanging="360"/>
      </w:pPr>
      <w:rPr>
        <w:rFonts w:ascii="Courier New" w:hAnsi="Courier New" w:cs="Courier New" w:hint="default"/>
        <w:u w:val="none"/>
      </w:rPr>
    </w:lvl>
    <w:lvl w:ilvl="1">
      <w:start w:val="1"/>
      <w:numFmt w:val="bullet"/>
      <w:lvlText w:val="○"/>
      <w:lvlJc w:val="left"/>
      <w:pPr>
        <w:ind w:left="1794" w:hanging="360"/>
      </w:pPr>
      <w:rPr>
        <w:u w:val="none"/>
      </w:rPr>
    </w:lvl>
    <w:lvl w:ilvl="2">
      <w:start w:val="1"/>
      <w:numFmt w:val="bullet"/>
      <w:lvlText w:val="■"/>
      <w:lvlJc w:val="left"/>
      <w:pPr>
        <w:ind w:left="2514" w:hanging="360"/>
      </w:pPr>
      <w:rPr>
        <w:u w:val="none"/>
      </w:rPr>
    </w:lvl>
    <w:lvl w:ilvl="3">
      <w:start w:val="1"/>
      <w:numFmt w:val="bullet"/>
      <w:lvlText w:val="●"/>
      <w:lvlJc w:val="left"/>
      <w:pPr>
        <w:ind w:left="3234" w:hanging="360"/>
      </w:pPr>
      <w:rPr>
        <w:u w:val="none"/>
      </w:rPr>
    </w:lvl>
    <w:lvl w:ilvl="4">
      <w:start w:val="1"/>
      <w:numFmt w:val="bullet"/>
      <w:lvlText w:val="○"/>
      <w:lvlJc w:val="left"/>
      <w:pPr>
        <w:ind w:left="3954" w:hanging="360"/>
      </w:pPr>
      <w:rPr>
        <w:u w:val="none"/>
      </w:rPr>
    </w:lvl>
    <w:lvl w:ilvl="5">
      <w:start w:val="1"/>
      <w:numFmt w:val="bullet"/>
      <w:lvlText w:val="■"/>
      <w:lvlJc w:val="left"/>
      <w:pPr>
        <w:ind w:left="4674" w:hanging="360"/>
      </w:pPr>
      <w:rPr>
        <w:u w:val="none"/>
      </w:rPr>
    </w:lvl>
    <w:lvl w:ilvl="6">
      <w:start w:val="1"/>
      <w:numFmt w:val="bullet"/>
      <w:lvlText w:val="●"/>
      <w:lvlJc w:val="left"/>
      <w:pPr>
        <w:ind w:left="5394" w:hanging="360"/>
      </w:pPr>
      <w:rPr>
        <w:u w:val="none"/>
      </w:rPr>
    </w:lvl>
    <w:lvl w:ilvl="7">
      <w:start w:val="1"/>
      <w:numFmt w:val="bullet"/>
      <w:lvlText w:val="○"/>
      <w:lvlJc w:val="left"/>
      <w:pPr>
        <w:ind w:left="6114" w:hanging="360"/>
      </w:pPr>
      <w:rPr>
        <w:u w:val="none"/>
      </w:rPr>
    </w:lvl>
    <w:lvl w:ilvl="8">
      <w:start w:val="1"/>
      <w:numFmt w:val="bullet"/>
      <w:lvlText w:val="■"/>
      <w:lvlJc w:val="left"/>
      <w:pPr>
        <w:ind w:left="6834" w:hanging="360"/>
      </w:pPr>
      <w:rPr>
        <w:u w:val="none"/>
      </w:rPr>
    </w:lvl>
  </w:abstractNum>
  <w:abstractNum w:abstractNumId="30" w15:restartNumberingAfterBreak="0">
    <w:nsid w:val="58AE5426"/>
    <w:multiLevelType w:val="multilevel"/>
    <w:tmpl w:val="D64EFD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9810406"/>
    <w:multiLevelType w:val="multilevel"/>
    <w:tmpl w:val="1436DDE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219309A"/>
    <w:multiLevelType w:val="hybridMultilevel"/>
    <w:tmpl w:val="E460E590"/>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2616F9C"/>
    <w:multiLevelType w:val="multilevel"/>
    <w:tmpl w:val="19A423E2"/>
    <w:lvl w:ilvl="0">
      <w:start w:val="1"/>
      <w:numFmt w:val="lowerLetter"/>
      <w:lvlText w:val="%1."/>
      <w:lvlJc w:val="left"/>
      <w:pPr>
        <w:ind w:left="1794" w:hanging="360"/>
      </w:pPr>
    </w:lvl>
    <w:lvl w:ilvl="1">
      <w:start w:val="1"/>
      <w:numFmt w:val="lowerLetter"/>
      <w:lvlText w:val="%2."/>
      <w:lvlJc w:val="left"/>
      <w:pPr>
        <w:ind w:left="2514" w:hanging="360"/>
      </w:pPr>
    </w:lvl>
    <w:lvl w:ilvl="2">
      <w:start w:val="1"/>
      <w:numFmt w:val="lowerRoman"/>
      <w:lvlText w:val="%3."/>
      <w:lvlJc w:val="right"/>
      <w:pPr>
        <w:ind w:left="3234" w:hanging="180"/>
      </w:pPr>
    </w:lvl>
    <w:lvl w:ilvl="3">
      <w:start w:val="1"/>
      <w:numFmt w:val="decimal"/>
      <w:lvlText w:val="%4."/>
      <w:lvlJc w:val="left"/>
      <w:pPr>
        <w:ind w:left="3954" w:hanging="360"/>
      </w:pPr>
    </w:lvl>
    <w:lvl w:ilvl="4">
      <w:start w:val="1"/>
      <w:numFmt w:val="lowerLetter"/>
      <w:lvlText w:val="%5."/>
      <w:lvlJc w:val="left"/>
      <w:pPr>
        <w:ind w:left="4674" w:hanging="360"/>
      </w:pPr>
    </w:lvl>
    <w:lvl w:ilvl="5">
      <w:start w:val="1"/>
      <w:numFmt w:val="lowerRoman"/>
      <w:lvlText w:val="%6."/>
      <w:lvlJc w:val="right"/>
      <w:pPr>
        <w:ind w:left="5394" w:hanging="180"/>
      </w:pPr>
    </w:lvl>
    <w:lvl w:ilvl="6">
      <w:start w:val="1"/>
      <w:numFmt w:val="decimal"/>
      <w:lvlText w:val="%7."/>
      <w:lvlJc w:val="left"/>
      <w:pPr>
        <w:ind w:left="6114" w:hanging="360"/>
      </w:pPr>
    </w:lvl>
    <w:lvl w:ilvl="7">
      <w:start w:val="1"/>
      <w:numFmt w:val="lowerLetter"/>
      <w:lvlText w:val="%8."/>
      <w:lvlJc w:val="left"/>
      <w:pPr>
        <w:ind w:left="6834" w:hanging="360"/>
      </w:pPr>
    </w:lvl>
    <w:lvl w:ilvl="8">
      <w:start w:val="1"/>
      <w:numFmt w:val="lowerRoman"/>
      <w:lvlText w:val="%9."/>
      <w:lvlJc w:val="right"/>
      <w:pPr>
        <w:ind w:left="7554" w:hanging="180"/>
      </w:pPr>
    </w:lvl>
  </w:abstractNum>
  <w:abstractNum w:abstractNumId="34" w15:restartNumberingAfterBreak="0">
    <w:nsid w:val="62F05361"/>
    <w:multiLevelType w:val="multilevel"/>
    <w:tmpl w:val="54DE248A"/>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3200780"/>
    <w:multiLevelType w:val="multilevel"/>
    <w:tmpl w:val="7BBEC1E6"/>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lvl>
    <w:lvl w:ilvl="2">
      <w:start w:val="1"/>
      <w:numFmt w:val="bullet"/>
      <w:lvlText w:val="■"/>
      <w:lvlJc w:val="left"/>
      <w:pPr>
        <w:ind w:left="2520" w:hanging="180"/>
      </w:pPr>
    </w:lvl>
    <w:lvl w:ilvl="3">
      <w:start w:val="1"/>
      <w:numFmt w:val="bullet"/>
      <w:lvlText w:val="●"/>
      <w:lvlJc w:val="left"/>
      <w:pPr>
        <w:ind w:left="3240" w:hanging="360"/>
      </w:pPr>
    </w:lvl>
    <w:lvl w:ilvl="4">
      <w:start w:val="1"/>
      <w:numFmt w:val="bullet"/>
      <w:lvlText w:val="○"/>
      <w:lvlJc w:val="left"/>
      <w:pPr>
        <w:ind w:left="3960" w:hanging="360"/>
      </w:pPr>
    </w:lvl>
    <w:lvl w:ilvl="5">
      <w:start w:val="1"/>
      <w:numFmt w:val="bullet"/>
      <w:lvlText w:val="■"/>
      <w:lvlJc w:val="left"/>
      <w:pPr>
        <w:ind w:left="4680" w:hanging="180"/>
      </w:pPr>
    </w:lvl>
    <w:lvl w:ilvl="6">
      <w:start w:val="1"/>
      <w:numFmt w:val="bullet"/>
      <w:lvlText w:val="●"/>
      <w:lvlJc w:val="left"/>
      <w:pPr>
        <w:ind w:left="5400" w:hanging="360"/>
      </w:pPr>
    </w:lvl>
    <w:lvl w:ilvl="7">
      <w:start w:val="1"/>
      <w:numFmt w:val="bullet"/>
      <w:lvlText w:val="○"/>
      <w:lvlJc w:val="left"/>
      <w:pPr>
        <w:ind w:left="6120" w:hanging="360"/>
      </w:pPr>
    </w:lvl>
    <w:lvl w:ilvl="8">
      <w:start w:val="1"/>
      <w:numFmt w:val="bullet"/>
      <w:lvlText w:val="■"/>
      <w:lvlJc w:val="left"/>
      <w:pPr>
        <w:ind w:left="6840" w:hanging="180"/>
      </w:pPr>
    </w:lvl>
  </w:abstractNum>
  <w:abstractNum w:abstractNumId="36" w15:restartNumberingAfterBreak="0">
    <w:nsid w:val="646555A6"/>
    <w:multiLevelType w:val="hybridMultilevel"/>
    <w:tmpl w:val="C56C6E9A"/>
    <w:lvl w:ilvl="0" w:tplc="AAC6F55E">
      <w:start w:val="1"/>
      <w:numFmt w:val="lowerLetter"/>
      <w:lvlText w:val="%1."/>
      <w:lvlJc w:val="left"/>
      <w:pPr>
        <w:ind w:left="720" w:hanging="360"/>
      </w:pPr>
      <w:rPr>
        <w:color w:val="auto"/>
      </w:rPr>
    </w:lvl>
    <w:lvl w:ilvl="1" w:tplc="04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BA103C"/>
    <w:multiLevelType w:val="multilevel"/>
    <w:tmpl w:val="9D5EA8F0"/>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66564F59"/>
    <w:multiLevelType w:val="multilevel"/>
    <w:tmpl w:val="FC669FF2"/>
    <w:lvl w:ilvl="0">
      <w:start w:val="1"/>
      <w:numFmt w:val="lowerLetter"/>
      <w:lvlText w:val="%1."/>
      <w:lvlJc w:val="left"/>
      <w:pPr>
        <w:ind w:left="720" w:hanging="360"/>
      </w:p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DB86EF8"/>
    <w:multiLevelType w:val="multilevel"/>
    <w:tmpl w:val="B96023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0E96AAC"/>
    <w:multiLevelType w:val="hybridMultilevel"/>
    <w:tmpl w:val="6602C006"/>
    <w:lvl w:ilvl="0" w:tplc="0AF25E94">
      <w:numFmt w:val="bullet"/>
      <w:lvlText w:val="•"/>
      <w:lvlJc w:val="left"/>
      <w:pPr>
        <w:ind w:left="927" w:hanging="360"/>
      </w:pPr>
      <w:rPr>
        <w:rFonts w:ascii="Calibri" w:eastAsia="Calibri" w:hAnsi="Calibri" w:cs="Calibri"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1" w15:restartNumberingAfterBreak="0">
    <w:nsid w:val="718121D3"/>
    <w:multiLevelType w:val="hybridMultilevel"/>
    <w:tmpl w:val="8CF4D0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E4423E"/>
    <w:multiLevelType w:val="multilevel"/>
    <w:tmpl w:val="0554D442"/>
    <w:lvl w:ilvl="0">
      <w:start w:val="1"/>
      <w:numFmt w:val="bullet"/>
      <w:lvlText w:val="●"/>
      <w:lvlJc w:val="left"/>
      <w:pPr>
        <w:ind w:left="1074" w:hanging="360"/>
      </w:pPr>
      <w:rPr>
        <w:u w:val="none"/>
      </w:rPr>
    </w:lvl>
    <w:lvl w:ilvl="1">
      <w:start w:val="1"/>
      <w:numFmt w:val="bullet"/>
      <w:lvlText w:val="○"/>
      <w:lvlJc w:val="left"/>
      <w:pPr>
        <w:ind w:left="1794" w:hanging="360"/>
      </w:pPr>
      <w:rPr>
        <w:u w:val="none"/>
      </w:rPr>
    </w:lvl>
    <w:lvl w:ilvl="2">
      <w:start w:val="1"/>
      <w:numFmt w:val="bullet"/>
      <w:lvlText w:val="■"/>
      <w:lvlJc w:val="left"/>
      <w:pPr>
        <w:ind w:left="2514" w:hanging="360"/>
      </w:pPr>
      <w:rPr>
        <w:u w:val="none"/>
      </w:rPr>
    </w:lvl>
    <w:lvl w:ilvl="3">
      <w:start w:val="1"/>
      <w:numFmt w:val="bullet"/>
      <w:lvlText w:val="●"/>
      <w:lvlJc w:val="left"/>
      <w:pPr>
        <w:ind w:left="3234" w:hanging="360"/>
      </w:pPr>
      <w:rPr>
        <w:u w:val="none"/>
      </w:rPr>
    </w:lvl>
    <w:lvl w:ilvl="4">
      <w:start w:val="1"/>
      <w:numFmt w:val="bullet"/>
      <w:lvlText w:val="○"/>
      <w:lvlJc w:val="left"/>
      <w:pPr>
        <w:ind w:left="3954" w:hanging="360"/>
      </w:pPr>
      <w:rPr>
        <w:u w:val="none"/>
      </w:rPr>
    </w:lvl>
    <w:lvl w:ilvl="5">
      <w:start w:val="1"/>
      <w:numFmt w:val="bullet"/>
      <w:lvlText w:val="■"/>
      <w:lvlJc w:val="left"/>
      <w:pPr>
        <w:ind w:left="4674" w:hanging="360"/>
      </w:pPr>
      <w:rPr>
        <w:u w:val="none"/>
      </w:rPr>
    </w:lvl>
    <w:lvl w:ilvl="6">
      <w:start w:val="1"/>
      <w:numFmt w:val="bullet"/>
      <w:lvlText w:val="●"/>
      <w:lvlJc w:val="left"/>
      <w:pPr>
        <w:ind w:left="5394" w:hanging="360"/>
      </w:pPr>
      <w:rPr>
        <w:u w:val="none"/>
      </w:rPr>
    </w:lvl>
    <w:lvl w:ilvl="7">
      <w:start w:val="1"/>
      <w:numFmt w:val="bullet"/>
      <w:lvlText w:val="○"/>
      <w:lvlJc w:val="left"/>
      <w:pPr>
        <w:ind w:left="6114" w:hanging="360"/>
      </w:pPr>
      <w:rPr>
        <w:u w:val="none"/>
      </w:rPr>
    </w:lvl>
    <w:lvl w:ilvl="8">
      <w:start w:val="1"/>
      <w:numFmt w:val="bullet"/>
      <w:lvlText w:val="■"/>
      <w:lvlJc w:val="left"/>
      <w:pPr>
        <w:ind w:left="6834" w:hanging="360"/>
      </w:pPr>
      <w:rPr>
        <w:u w:val="none"/>
      </w:rPr>
    </w:lvl>
  </w:abstractNum>
  <w:abstractNum w:abstractNumId="43" w15:restartNumberingAfterBreak="0">
    <w:nsid w:val="73F14691"/>
    <w:multiLevelType w:val="multilevel"/>
    <w:tmpl w:val="E1366EB6"/>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lvl>
    <w:lvl w:ilvl="2">
      <w:start w:val="1"/>
      <w:numFmt w:val="bullet"/>
      <w:lvlText w:val="■"/>
      <w:lvlJc w:val="left"/>
      <w:pPr>
        <w:ind w:left="2520" w:hanging="180"/>
      </w:pPr>
    </w:lvl>
    <w:lvl w:ilvl="3">
      <w:start w:val="1"/>
      <w:numFmt w:val="bullet"/>
      <w:lvlText w:val="●"/>
      <w:lvlJc w:val="left"/>
      <w:pPr>
        <w:ind w:left="3240" w:hanging="360"/>
      </w:pPr>
    </w:lvl>
    <w:lvl w:ilvl="4">
      <w:start w:val="1"/>
      <w:numFmt w:val="bullet"/>
      <w:lvlText w:val="○"/>
      <w:lvlJc w:val="left"/>
      <w:pPr>
        <w:ind w:left="3960" w:hanging="360"/>
      </w:pPr>
    </w:lvl>
    <w:lvl w:ilvl="5">
      <w:start w:val="1"/>
      <w:numFmt w:val="bullet"/>
      <w:lvlText w:val="■"/>
      <w:lvlJc w:val="left"/>
      <w:pPr>
        <w:ind w:left="4680" w:hanging="180"/>
      </w:pPr>
    </w:lvl>
    <w:lvl w:ilvl="6">
      <w:start w:val="1"/>
      <w:numFmt w:val="bullet"/>
      <w:lvlText w:val="●"/>
      <w:lvlJc w:val="left"/>
      <w:pPr>
        <w:ind w:left="5400" w:hanging="360"/>
      </w:pPr>
    </w:lvl>
    <w:lvl w:ilvl="7">
      <w:start w:val="1"/>
      <w:numFmt w:val="bullet"/>
      <w:lvlText w:val="○"/>
      <w:lvlJc w:val="left"/>
      <w:pPr>
        <w:ind w:left="6120" w:hanging="360"/>
      </w:pPr>
    </w:lvl>
    <w:lvl w:ilvl="8">
      <w:start w:val="1"/>
      <w:numFmt w:val="bullet"/>
      <w:lvlText w:val="■"/>
      <w:lvlJc w:val="left"/>
      <w:pPr>
        <w:ind w:left="6840" w:hanging="180"/>
      </w:pPr>
    </w:lvl>
  </w:abstractNum>
  <w:abstractNum w:abstractNumId="44" w15:restartNumberingAfterBreak="0">
    <w:nsid w:val="772A5A3E"/>
    <w:multiLevelType w:val="multilevel"/>
    <w:tmpl w:val="ACE42BCC"/>
    <w:lvl w:ilvl="0">
      <w:start w:val="1"/>
      <w:numFmt w:val="lowerLetter"/>
      <w:lvlText w:val="%1."/>
      <w:lvlJc w:val="left"/>
      <w:pPr>
        <w:ind w:left="1437" w:hanging="360"/>
      </w:pPr>
    </w:lvl>
    <w:lvl w:ilvl="1">
      <w:start w:val="1"/>
      <w:numFmt w:val="lowerLetter"/>
      <w:lvlText w:val="%2."/>
      <w:lvlJc w:val="left"/>
      <w:pPr>
        <w:ind w:left="2157" w:hanging="360"/>
      </w:pPr>
    </w:lvl>
    <w:lvl w:ilvl="2">
      <w:start w:val="1"/>
      <w:numFmt w:val="lowerRoman"/>
      <w:lvlText w:val="%3."/>
      <w:lvlJc w:val="right"/>
      <w:pPr>
        <w:ind w:left="2877" w:hanging="180"/>
      </w:pPr>
    </w:lvl>
    <w:lvl w:ilvl="3">
      <w:start w:val="1"/>
      <w:numFmt w:val="decimal"/>
      <w:lvlText w:val="%4."/>
      <w:lvlJc w:val="left"/>
      <w:pPr>
        <w:ind w:left="3597" w:hanging="360"/>
      </w:pPr>
    </w:lvl>
    <w:lvl w:ilvl="4">
      <w:start w:val="1"/>
      <w:numFmt w:val="lowerLetter"/>
      <w:lvlText w:val="%5."/>
      <w:lvlJc w:val="left"/>
      <w:pPr>
        <w:ind w:left="4317" w:hanging="360"/>
      </w:pPr>
    </w:lvl>
    <w:lvl w:ilvl="5">
      <w:start w:val="1"/>
      <w:numFmt w:val="lowerRoman"/>
      <w:lvlText w:val="%6."/>
      <w:lvlJc w:val="right"/>
      <w:pPr>
        <w:ind w:left="5037" w:hanging="180"/>
      </w:pPr>
    </w:lvl>
    <w:lvl w:ilvl="6">
      <w:start w:val="1"/>
      <w:numFmt w:val="decimal"/>
      <w:lvlText w:val="%7."/>
      <w:lvlJc w:val="left"/>
      <w:pPr>
        <w:ind w:left="5757" w:hanging="360"/>
      </w:pPr>
    </w:lvl>
    <w:lvl w:ilvl="7">
      <w:start w:val="1"/>
      <w:numFmt w:val="lowerLetter"/>
      <w:lvlText w:val="%8."/>
      <w:lvlJc w:val="left"/>
      <w:pPr>
        <w:ind w:left="6477" w:hanging="360"/>
      </w:pPr>
    </w:lvl>
    <w:lvl w:ilvl="8">
      <w:start w:val="1"/>
      <w:numFmt w:val="lowerRoman"/>
      <w:lvlText w:val="%9."/>
      <w:lvlJc w:val="right"/>
      <w:pPr>
        <w:ind w:left="7197" w:hanging="180"/>
      </w:pPr>
    </w:lvl>
  </w:abstractNum>
  <w:abstractNum w:abstractNumId="45" w15:restartNumberingAfterBreak="0">
    <w:nsid w:val="7C0949FF"/>
    <w:multiLevelType w:val="hybridMultilevel"/>
    <w:tmpl w:val="BFC22AA8"/>
    <w:lvl w:ilvl="0" w:tplc="FFFFFFFF">
      <w:start w:val="1"/>
      <w:numFmt w:val="lowerLetter"/>
      <w:lvlText w:val="%1)"/>
      <w:lvlJc w:val="left"/>
      <w:pPr>
        <w:ind w:left="720" w:hanging="360"/>
      </w:pPr>
    </w:lvl>
    <w:lvl w:ilvl="1" w:tplc="FFFFFFFF">
      <w:start w:val="1"/>
      <w:numFmt w:val="bullet"/>
      <w:lvlText w:val=""/>
      <w:lvlJc w:val="left"/>
      <w:pPr>
        <w:ind w:left="720" w:hanging="360"/>
      </w:pPr>
      <w:rPr>
        <w:rFonts w:ascii="Symbol" w:hAnsi="Symbol" w:hint="default"/>
      </w:rPr>
    </w:lvl>
    <w:lvl w:ilvl="2" w:tplc="0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C0B08AA"/>
    <w:multiLevelType w:val="hybridMultilevel"/>
    <w:tmpl w:val="823E05CA"/>
    <w:lvl w:ilvl="0" w:tplc="7ECCD58E">
      <w:start w:val="1"/>
      <w:numFmt w:val="lowerLetter"/>
      <w:lvlText w:val="%1."/>
      <w:lvlJc w:val="left"/>
      <w:pPr>
        <w:ind w:left="764" w:hanging="360"/>
      </w:pPr>
      <w:rPr>
        <w:b w:val="0"/>
        <w:bCs w:val="0"/>
        <w:color w:val="auto"/>
      </w:rPr>
    </w:lvl>
    <w:lvl w:ilvl="1" w:tplc="08090019" w:tentative="1">
      <w:start w:val="1"/>
      <w:numFmt w:val="lowerLetter"/>
      <w:lvlText w:val="%2."/>
      <w:lvlJc w:val="left"/>
      <w:pPr>
        <w:ind w:left="1484" w:hanging="360"/>
      </w:p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abstractNum w:abstractNumId="47" w15:restartNumberingAfterBreak="0">
    <w:nsid w:val="7EF723F8"/>
    <w:multiLevelType w:val="hybridMultilevel"/>
    <w:tmpl w:val="3E1C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B76DF4"/>
    <w:multiLevelType w:val="hybridMultilevel"/>
    <w:tmpl w:val="0DB6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9109490">
    <w:abstractNumId w:val="13"/>
  </w:num>
  <w:num w:numId="2" w16cid:durableId="272592433">
    <w:abstractNumId w:val="42"/>
  </w:num>
  <w:num w:numId="3" w16cid:durableId="1127161551">
    <w:abstractNumId w:val="4"/>
  </w:num>
  <w:num w:numId="4" w16cid:durableId="1128475053">
    <w:abstractNumId w:val="30"/>
  </w:num>
  <w:num w:numId="5" w16cid:durableId="1248229322">
    <w:abstractNumId w:val="34"/>
  </w:num>
  <w:num w:numId="6" w16cid:durableId="2127388662">
    <w:abstractNumId w:val="0"/>
  </w:num>
  <w:num w:numId="7" w16cid:durableId="445467806">
    <w:abstractNumId w:val="16"/>
  </w:num>
  <w:num w:numId="8" w16cid:durableId="405997343">
    <w:abstractNumId w:val="1"/>
  </w:num>
  <w:num w:numId="9" w16cid:durableId="1746563221">
    <w:abstractNumId w:val="14"/>
  </w:num>
  <w:num w:numId="10" w16cid:durableId="843741214">
    <w:abstractNumId w:val="10"/>
  </w:num>
  <w:num w:numId="11" w16cid:durableId="1213421568">
    <w:abstractNumId w:val="26"/>
  </w:num>
  <w:num w:numId="12" w16cid:durableId="271477807">
    <w:abstractNumId w:val="44"/>
  </w:num>
  <w:num w:numId="13" w16cid:durableId="1558735713">
    <w:abstractNumId w:val="8"/>
  </w:num>
  <w:num w:numId="14" w16cid:durableId="315303408">
    <w:abstractNumId w:val="33"/>
  </w:num>
  <w:num w:numId="15" w16cid:durableId="565804828">
    <w:abstractNumId w:val="31"/>
  </w:num>
  <w:num w:numId="16" w16cid:durableId="740953649">
    <w:abstractNumId w:val="38"/>
  </w:num>
  <w:num w:numId="17" w16cid:durableId="1431659922">
    <w:abstractNumId w:val="39"/>
  </w:num>
  <w:num w:numId="18" w16cid:durableId="342903541">
    <w:abstractNumId w:val="15"/>
  </w:num>
  <w:num w:numId="19" w16cid:durableId="1736048930">
    <w:abstractNumId w:val="7"/>
  </w:num>
  <w:num w:numId="20" w16cid:durableId="1994989705">
    <w:abstractNumId w:val="37"/>
  </w:num>
  <w:num w:numId="21" w16cid:durableId="791366717">
    <w:abstractNumId w:val="5"/>
  </w:num>
  <w:num w:numId="22" w16cid:durableId="1674989513">
    <w:abstractNumId w:val="3"/>
  </w:num>
  <w:num w:numId="23" w16cid:durableId="2024435201">
    <w:abstractNumId w:val="43"/>
  </w:num>
  <w:num w:numId="24" w16cid:durableId="727532707">
    <w:abstractNumId w:val="9"/>
  </w:num>
  <w:num w:numId="25" w16cid:durableId="1683311221">
    <w:abstractNumId w:val="35"/>
  </w:num>
  <w:num w:numId="26" w16cid:durableId="216404832">
    <w:abstractNumId w:val="47"/>
  </w:num>
  <w:num w:numId="27" w16cid:durableId="769009437">
    <w:abstractNumId w:val="23"/>
  </w:num>
  <w:num w:numId="28" w16cid:durableId="1609316028">
    <w:abstractNumId w:val="27"/>
  </w:num>
  <w:num w:numId="29" w16cid:durableId="193886488">
    <w:abstractNumId w:val="45"/>
  </w:num>
  <w:num w:numId="30" w16cid:durableId="658537259">
    <w:abstractNumId w:val="25"/>
  </w:num>
  <w:num w:numId="31" w16cid:durableId="383792097">
    <w:abstractNumId w:val="18"/>
  </w:num>
  <w:num w:numId="32" w16cid:durableId="1332492247">
    <w:abstractNumId w:val="32"/>
  </w:num>
  <w:num w:numId="33" w16cid:durableId="1968851138">
    <w:abstractNumId w:val="17"/>
  </w:num>
  <w:num w:numId="34" w16cid:durableId="1780448632">
    <w:abstractNumId w:val="22"/>
  </w:num>
  <w:num w:numId="35" w16cid:durableId="1597983984">
    <w:abstractNumId w:val="29"/>
  </w:num>
  <w:num w:numId="36" w16cid:durableId="1281379299">
    <w:abstractNumId w:val="46"/>
  </w:num>
  <w:num w:numId="37" w16cid:durableId="661738822">
    <w:abstractNumId w:val="12"/>
  </w:num>
  <w:num w:numId="38" w16cid:durableId="1759327280">
    <w:abstractNumId w:val="36"/>
  </w:num>
  <w:num w:numId="39" w16cid:durableId="217862634">
    <w:abstractNumId w:val="2"/>
  </w:num>
  <w:num w:numId="40" w16cid:durableId="2116123139">
    <w:abstractNumId w:val="24"/>
  </w:num>
  <w:num w:numId="41" w16cid:durableId="776603231">
    <w:abstractNumId w:val="11"/>
  </w:num>
  <w:num w:numId="42" w16cid:durableId="492570865">
    <w:abstractNumId w:val="21"/>
  </w:num>
  <w:num w:numId="43" w16cid:durableId="1113594819">
    <w:abstractNumId w:val="19"/>
  </w:num>
  <w:num w:numId="44" w16cid:durableId="329454945">
    <w:abstractNumId w:val="41"/>
  </w:num>
  <w:num w:numId="45" w16cid:durableId="1509364648">
    <w:abstractNumId w:val="20"/>
  </w:num>
  <w:num w:numId="46" w16cid:durableId="1952396018">
    <w:abstractNumId w:val="28"/>
  </w:num>
  <w:num w:numId="47" w16cid:durableId="211817794">
    <w:abstractNumId w:val="40"/>
  </w:num>
  <w:num w:numId="48" w16cid:durableId="98525870">
    <w:abstractNumId w:val="48"/>
  </w:num>
  <w:num w:numId="49" w16cid:durableId="54067341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vienne Seabright">
    <w15:presenceInfo w15:providerId="Windows Live" w15:userId="87cb05ea87b1b2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111"/>
    <w:rsid w:val="00012A2F"/>
    <w:rsid w:val="00014EA0"/>
    <w:rsid w:val="0005700E"/>
    <w:rsid w:val="000B572A"/>
    <w:rsid w:val="00126157"/>
    <w:rsid w:val="001309BF"/>
    <w:rsid w:val="00140798"/>
    <w:rsid w:val="00173693"/>
    <w:rsid w:val="00186AA2"/>
    <w:rsid w:val="001A3297"/>
    <w:rsid w:val="00246188"/>
    <w:rsid w:val="00255A27"/>
    <w:rsid w:val="0026533F"/>
    <w:rsid w:val="00267694"/>
    <w:rsid w:val="00271EB1"/>
    <w:rsid w:val="00274F44"/>
    <w:rsid w:val="002A428D"/>
    <w:rsid w:val="002A5E42"/>
    <w:rsid w:val="002D19E7"/>
    <w:rsid w:val="002E3793"/>
    <w:rsid w:val="002E4EF3"/>
    <w:rsid w:val="002F3B92"/>
    <w:rsid w:val="003071DB"/>
    <w:rsid w:val="00317BB5"/>
    <w:rsid w:val="00331FB0"/>
    <w:rsid w:val="00357437"/>
    <w:rsid w:val="00395DD7"/>
    <w:rsid w:val="003A0CDD"/>
    <w:rsid w:val="003B143A"/>
    <w:rsid w:val="003C6389"/>
    <w:rsid w:val="00451F05"/>
    <w:rsid w:val="00460807"/>
    <w:rsid w:val="00486244"/>
    <w:rsid w:val="004A2708"/>
    <w:rsid w:val="004B33D9"/>
    <w:rsid w:val="004C654C"/>
    <w:rsid w:val="00506D85"/>
    <w:rsid w:val="00524EC2"/>
    <w:rsid w:val="00531D7A"/>
    <w:rsid w:val="005515EE"/>
    <w:rsid w:val="00553F89"/>
    <w:rsid w:val="005941E3"/>
    <w:rsid w:val="005A7FD2"/>
    <w:rsid w:val="00600951"/>
    <w:rsid w:val="006451F7"/>
    <w:rsid w:val="006C4777"/>
    <w:rsid w:val="006D0151"/>
    <w:rsid w:val="006E5EB6"/>
    <w:rsid w:val="00701D77"/>
    <w:rsid w:val="0076144F"/>
    <w:rsid w:val="00786DB8"/>
    <w:rsid w:val="00793C16"/>
    <w:rsid w:val="007B46A3"/>
    <w:rsid w:val="007D08ED"/>
    <w:rsid w:val="0081112C"/>
    <w:rsid w:val="00822D04"/>
    <w:rsid w:val="00827CA8"/>
    <w:rsid w:val="008A6929"/>
    <w:rsid w:val="008B531E"/>
    <w:rsid w:val="0092279F"/>
    <w:rsid w:val="00922EC0"/>
    <w:rsid w:val="00925C34"/>
    <w:rsid w:val="00955601"/>
    <w:rsid w:val="00980545"/>
    <w:rsid w:val="00986CF3"/>
    <w:rsid w:val="0098732C"/>
    <w:rsid w:val="009F1224"/>
    <w:rsid w:val="00A7266D"/>
    <w:rsid w:val="00A86CF2"/>
    <w:rsid w:val="00A94590"/>
    <w:rsid w:val="00AA2DAF"/>
    <w:rsid w:val="00AC46E0"/>
    <w:rsid w:val="00AC721E"/>
    <w:rsid w:val="00AD4A90"/>
    <w:rsid w:val="00AE0FA1"/>
    <w:rsid w:val="00AE60A1"/>
    <w:rsid w:val="00AF08A9"/>
    <w:rsid w:val="00AF0C01"/>
    <w:rsid w:val="00B023D9"/>
    <w:rsid w:val="00B20B86"/>
    <w:rsid w:val="00B3091E"/>
    <w:rsid w:val="00B33E8B"/>
    <w:rsid w:val="00B40E4B"/>
    <w:rsid w:val="00B54E84"/>
    <w:rsid w:val="00B57969"/>
    <w:rsid w:val="00BF4B8A"/>
    <w:rsid w:val="00C37797"/>
    <w:rsid w:val="00C60FA5"/>
    <w:rsid w:val="00CA59D7"/>
    <w:rsid w:val="00CB7532"/>
    <w:rsid w:val="00CB7FC2"/>
    <w:rsid w:val="00CD6DC0"/>
    <w:rsid w:val="00D24D3E"/>
    <w:rsid w:val="00D279F7"/>
    <w:rsid w:val="00D328D3"/>
    <w:rsid w:val="00D32958"/>
    <w:rsid w:val="00D33E5A"/>
    <w:rsid w:val="00DA4F25"/>
    <w:rsid w:val="00DA6B1A"/>
    <w:rsid w:val="00DD5D2C"/>
    <w:rsid w:val="00E11FC9"/>
    <w:rsid w:val="00E25B18"/>
    <w:rsid w:val="00E3155A"/>
    <w:rsid w:val="00E45B17"/>
    <w:rsid w:val="00E564AA"/>
    <w:rsid w:val="00E77F2A"/>
    <w:rsid w:val="00E9122A"/>
    <w:rsid w:val="00F62111"/>
    <w:rsid w:val="00F674FF"/>
    <w:rsid w:val="00F936E2"/>
    <w:rsid w:val="00F93BB0"/>
    <w:rsid w:val="00F97102"/>
    <w:rsid w:val="00FA5946"/>
    <w:rsid w:val="00FC481B"/>
    <w:rsid w:val="00FD6561"/>
    <w:rsid w:val="00FF1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59278"/>
  <w15:docId w15:val="{E722BD6C-82E3-4D82-971C-7C4F3752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0220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20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20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0220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20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20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20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20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20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20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20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20CC"/>
    <w:rPr>
      <w:rFonts w:eastAsiaTheme="majorEastAsia" w:cstheme="majorBidi"/>
      <w:color w:val="272727" w:themeColor="text1" w:themeTint="D8"/>
    </w:rPr>
  </w:style>
  <w:style w:type="character" w:customStyle="1" w:styleId="TitleChar">
    <w:name w:val="Title Char"/>
    <w:basedOn w:val="DefaultParagraphFont"/>
    <w:link w:val="Title"/>
    <w:uiPriority w:val="10"/>
    <w:rsid w:val="000220C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220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20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20CC"/>
    <w:rPr>
      <w:i/>
      <w:iCs/>
      <w:color w:val="404040" w:themeColor="text1" w:themeTint="BF"/>
    </w:rPr>
  </w:style>
  <w:style w:type="paragraph" w:styleId="ListParagraph">
    <w:name w:val="List Paragraph"/>
    <w:basedOn w:val="Normal"/>
    <w:uiPriority w:val="34"/>
    <w:qFormat/>
    <w:rsid w:val="000220CC"/>
    <w:pPr>
      <w:ind w:left="720"/>
      <w:contextualSpacing/>
    </w:pPr>
  </w:style>
  <w:style w:type="character" w:styleId="IntenseEmphasis">
    <w:name w:val="Intense Emphasis"/>
    <w:basedOn w:val="DefaultParagraphFont"/>
    <w:uiPriority w:val="21"/>
    <w:qFormat/>
    <w:rsid w:val="000220CC"/>
    <w:rPr>
      <w:i/>
      <w:iCs/>
      <w:color w:val="0F4761" w:themeColor="accent1" w:themeShade="BF"/>
    </w:rPr>
  </w:style>
  <w:style w:type="paragraph" w:styleId="IntenseQuote">
    <w:name w:val="Intense Quote"/>
    <w:basedOn w:val="Normal"/>
    <w:next w:val="Normal"/>
    <w:link w:val="IntenseQuoteChar"/>
    <w:uiPriority w:val="30"/>
    <w:qFormat/>
    <w:rsid w:val="000220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20CC"/>
    <w:rPr>
      <w:i/>
      <w:iCs/>
      <w:color w:val="0F4761" w:themeColor="accent1" w:themeShade="BF"/>
    </w:rPr>
  </w:style>
  <w:style w:type="character" w:styleId="IntenseReference">
    <w:name w:val="Intense Reference"/>
    <w:basedOn w:val="DefaultParagraphFont"/>
    <w:uiPriority w:val="32"/>
    <w:qFormat/>
    <w:rsid w:val="000220CC"/>
    <w:rPr>
      <w:b/>
      <w:bCs/>
      <w:smallCaps/>
      <w:color w:val="0F4761" w:themeColor="accent1" w:themeShade="BF"/>
      <w:spacing w:val="5"/>
    </w:rPr>
  </w:style>
  <w:style w:type="character" w:styleId="CommentReference">
    <w:name w:val="annotation reference"/>
    <w:basedOn w:val="DefaultParagraphFont"/>
    <w:uiPriority w:val="99"/>
    <w:semiHidden/>
    <w:unhideWhenUsed/>
    <w:rsid w:val="00EB64AE"/>
    <w:rPr>
      <w:sz w:val="16"/>
      <w:szCs w:val="16"/>
    </w:rPr>
  </w:style>
  <w:style w:type="paragraph" w:styleId="CommentText">
    <w:name w:val="annotation text"/>
    <w:basedOn w:val="Normal"/>
    <w:link w:val="CommentTextChar"/>
    <w:uiPriority w:val="99"/>
    <w:unhideWhenUsed/>
    <w:rsid w:val="00EB64AE"/>
    <w:rPr>
      <w:sz w:val="20"/>
      <w:szCs w:val="20"/>
    </w:rPr>
  </w:style>
  <w:style w:type="character" w:customStyle="1" w:styleId="CommentTextChar">
    <w:name w:val="Comment Text Char"/>
    <w:basedOn w:val="DefaultParagraphFont"/>
    <w:link w:val="CommentText"/>
    <w:uiPriority w:val="99"/>
    <w:rsid w:val="00EB64AE"/>
    <w:rPr>
      <w:sz w:val="20"/>
      <w:szCs w:val="20"/>
    </w:rPr>
  </w:style>
  <w:style w:type="paragraph" w:styleId="CommentSubject">
    <w:name w:val="annotation subject"/>
    <w:basedOn w:val="CommentText"/>
    <w:next w:val="CommentText"/>
    <w:link w:val="CommentSubjectChar"/>
    <w:uiPriority w:val="99"/>
    <w:semiHidden/>
    <w:unhideWhenUsed/>
    <w:rsid w:val="00EB64AE"/>
    <w:rPr>
      <w:b/>
      <w:bCs/>
    </w:rPr>
  </w:style>
  <w:style w:type="character" w:customStyle="1" w:styleId="CommentSubjectChar">
    <w:name w:val="Comment Subject Char"/>
    <w:basedOn w:val="CommentTextChar"/>
    <w:link w:val="CommentSubject"/>
    <w:uiPriority w:val="99"/>
    <w:semiHidden/>
    <w:rsid w:val="00EB64AE"/>
    <w:rPr>
      <w:b/>
      <w:bCs/>
      <w:sz w:val="20"/>
      <w:szCs w:val="20"/>
    </w:rPr>
  </w:style>
  <w:style w:type="paragraph" w:styleId="Revision">
    <w:name w:val="Revision"/>
    <w:hidden/>
    <w:uiPriority w:val="99"/>
    <w:semiHidden/>
    <w:rsid w:val="00D14E5F"/>
  </w:style>
  <w:style w:type="paragraph" w:styleId="Header">
    <w:name w:val="header"/>
    <w:basedOn w:val="Normal"/>
    <w:link w:val="HeaderChar"/>
    <w:uiPriority w:val="99"/>
    <w:unhideWhenUsed/>
    <w:rsid w:val="001D772A"/>
    <w:pPr>
      <w:tabs>
        <w:tab w:val="center" w:pos="4513"/>
        <w:tab w:val="right" w:pos="9026"/>
      </w:tabs>
    </w:pPr>
  </w:style>
  <w:style w:type="character" w:customStyle="1" w:styleId="HeaderChar">
    <w:name w:val="Header Char"/>
    <w:basedOn w:val="DefaultParagraphFont"/>
    <w:link w:val="Header"/>
    <w:uiPriority w:val="99"/>
    <w:rsid w:val="001D772A"/>
  </w:style>
  <w:style w:type="paragraph" w:styleId="Footer">
    <w:name w:val="footer"/>
    <w:basedOn w:val="Normal"/>
    <w:link w:val="FooterChar"/>
    <w:uiPriority w:val="99"/>
    <w:unhideWhenUsed/>
    <w:rsid w:val="001D772A"/>
    <w:pPr>
      <w:tabs>
        <w:tab w:val="center" w:pos="4513"/>
        <w:tab w:val="right" w:pos="9026"/>
      </w:tabs>
    </w:pPr>
  </w:style>
  <w:style w:type="character" w:customStyle="1" w:styleId="FooterChar">
    <w:name w:val="Footer Char"/>
    <w:basedOn w:val="DefaultParagraphFont"/>
    <w:link w:val="Footer"/>
    <w:uiPriority w:val="99"/>
    <w:rsid w:val="001D772A"/>
  </w:style>
  <w:style w:type="paragraph" w:styleId="Subtitle">
    <w:name w:val="Subtitle"/>
    <w:basedOn w:val="Normal"/>
    <w:next w:val="Normal"/>
    <w:link w:val="SubtitleChar"/>
    <w:uiPriority w:val="11"/>
    <w:qFormat/>
    <w:pPr>
      <w:spacing w:after="160"/>
    </w:pPr>
    <w:rPr>
      <w:color w:val="595959"/>
      <w:sz w:val="28"/>
      <w:szCs w:val="28"/>
    </w:rPr>
  </w:style>
  <w:style w:type="paragraph" w:styleId="FootnoteText">
    <w:name w:val="footnote text"/>
    <w:basedOn w:val="Normal"/>
    <w:link w:val="FootnoteTextChar"/>
    <w:uiPriority w:val="99"/>
    <w:semiHidden/>
    <w:unhideWhenUsed/>
    <w:rsid w:val="002E3793"/>
    <w:rPr>
      <w:sz w:val="20"/>
      <w:szCs w:val="20"/>
    </w:rPr>
  </w:style>
  <w:style w:type="character" w:customStyle="1" w:styleId="FootnoteTextChar">
    <w:name w:val="Footnote Text Char"/>
    <w:basedOn w:val="DefaultParagraphFont"/>
    <w:link w:val="FootnoteText"/>
    <w:uiPriority w:val="99"/>
    <w:semiHidden/>
    <w:rsid w:val="002E3793"/>
    <w:rPr>
      <w:sz w:val="20"/>
      <w:szCs w:val="20"/>
    </w:rPr>
  </w:style>
  <w:style w:type="character" w:styleId="FootnoteReference">
    <w:name w:val="footnote reference"/>
    <w:basedOn w:val="DefaultParagraphFont"/>
    <w:uiPriority w:val="99"/>
    <w:semiHidden/>
    <w:unhideWhenUsed/>
    <w:rsid w:val="002E3793"/>
    <w:rPr>
      <w:vertAlign w:val="superscript"/>
    </w:rPr>
  </w:style>
  <w:style w:type="character" w:styleId="Hyperlink">
    <w:name w:val="Hyperlink"/>
    <w:basedOn w:val="DefaultParagraphFont"/>
    <w:uiPriority w:val="99"/>
    <w:unhideWhenUsed/>
    <w:rsid w:val="00D33E5A"/>
    <w:rPr>
      <w:color w:val="467886" w:themeColor="hyperlink"/>
      <w:u w:val="single"/>
    </w:rPr>
  </w:style>
  <w:style w:type="character" w:styleId="UnresolvedMention">
    <w:name w:val="Unresolved Mention"/>
    <w:basedOn w:val="DefaultParagraphFont"/>
    <w:uiPriority w:val="99"/>
    <w:semiHidden/>
    <w:unhideWhenUsed/>
    <w:rsid w:val="00D33E5A"/>
    <w:rPr>
      <w:color w:val="605E5C"/>
      <w:shd w:val="clear" w:color="auto" w:fill="E1DFDD"/>
    </w:rPr>
  </w:style>
  <w:style w:type="paragraph" w:styleId="NormalWeb">
    <w:name w:val="Normal (Web)"/>
    <w:basedOn w:val="Normal"/>
    <w:uiPriority w:val="99"/>
    <w:unhideWhenUsed/>
    <w:rsid w:val="00BF4B8A"/>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allianceformalariaprevention.com/resource-library/resource/itn-continuous-distribution-assessment-toolkit/" TargetMode="External"/><Relationship Id="rId1" Type="http://schemas.openxmlformats.org/officeDocument/2006/relationships/hyperlink" Target="https://allianceformalariaprevention.com/wp-content/uploads/2026/02/Guidelines_Routine_ITN_distribution_022026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czkSoMYneAJA3IvtYS93wotTCQ==">CgMxLjAaJwoBMBIiCiAIBCocCgtBQUFCMlI0cmV4OBAIGgtBQUFCMlI0cmV4OBoaCgExEhUKEwgEKg8KC0FBQUIyUjRyZXlBEAEaGgoBMhIVChMIBCoPCgtBQUFCMlI0cmV5QRABGicKATMSIgogCAQqHAoLQUFBQjJSNHJleUUQCBoLQUFBQjJSNHJleUUaGgoBNBIVChMIBCoPCgtBQUFCMlI0cmV5QRABGicKATUSIgogCAQqHAoLQUFBQjJSNHJleDQQCBoLQUFBQjJSNHJleDQaJwoBNhIiCiAIBCocCgtBQUFCMk15UjJlVRAIGgtBQUFCMk15UjJlVRonCgE3EiIKIAgEKhwKC0FBQUIyTXlSMmVZEAgaC0FBQUIyTXlSMmVZGhoKATgSFQoTCAQqDwoLQUFBQjJSNHJleUkQARovCgE5EioKEwgEKg8KC0FBQUIyUjRyZXlJEAQKEwgEKg8KC0FBQUIyUjRyZXlJEAEaGwoCMTASFQoTCAQqDwoLQUFBQjJSNHJleUkQAhobCgIxMRIVChMIBCoPCgtBQUFCMlI0cmV5SRABGjAKAjEyEioKEwgEKg8KC0FBQUIyUjRyZXlJEAQKEwgEKg8KC0FBQUIyUjRyZXlJEAEaGwoCMTMSFQoTCAQqDwoLQUFBQjJKUE5NY3MQBBo2CgIxNBIwCgQ6AggCChMIBCoPCgtBQUFCMkpQTk1jcxAEChMIBCoPCgtBQUFCMkpQTk1jcxADGhsKAjE1EhUKEwgEKg8KC0FBQUIyUjRyZXljEAEaGwoCMTYSFQoTCAQqDwoLQUFBQjJSNHJleWMQARooCgIxNxIiCiAIBCocCgtBQUFCMlI0cmV5YxAIGgtBQUFCMmNlRXZoMBooCgIxOBIiCiAIBCocCgtBQUFCMlI0cmV5YxAIGgtBQUFCMmNlRXZoMBobCgIxORIVChMIBCoPCgtBQUFCMlI0cmV5YxAEGhsKAjIwEhUKEwgEKg8KC0FBQUIyUjRyZXljEAEaGwoCMjESFQoTCAQqDwoLQUFBQjJSNHJleVkQARowCgIyMhIqChMIBCoPCgtBQUFCMlI0cmV5WRAEChMIBCoPCgtBQUFCMlI0cmV5WRABGigKAjIzEiIKIAgEKhwKC0FBQUIyUjRyZXlREAgaC0FBQUIyUjRyZXlRGhsKAjI0EhUKEwgEKg8KC0FBQUIySlBOTWNnEAEaGwoCMjUSFQoTCAQqDwoLQUFBQjJKUE5NY2cQARobCgIyNhIVChMIBCoPCgtBQUFCMkpQTk1jZxABGjAKAjI3EioKEwgEKg8KC0FBQUIySlBOTWNnEAQKEwgEKg8KC0FBQUIySlBOTWNnEAEaGwoCMjgSFQoTCAQqDwoLQUFBQjJKUE5NY2cQARobCgIyORIVChMIBCoPCgtBQUFCMkpQTk1jZxABGjAKAjMwEioKEwgEKg8KC0FBQUIySlBOTWNnEAQKEwgEKg8KC0FBQUIySlBOTWNnEAEaGwoCMzESFQoTCAQqDwoLQUFBQjJKUE5NY2cQARobCgIzMhIVChMIBCoPCgtBQUFCMkpQTk1jZxABGjAKAjMzEioKEwgEKg8KC0FBQUIySlBOTWNnEAQKEwgEKg8KC0FBQUIySlBOTWNnEAEaGwoCMzQSFQoTCAQqDwoLQUFBQjJKUE5NY2cQBBobCgIzNRIVChMIBCoPCgtBQUFCMkpQTk1jZxABGhsKAjM2EhUKEwgEKg8KC0FBQUIyTXlSM1FjEAEaKAoCMzcSIgogCAQqHAoLQUFBQjJNeVIzY2sQCBoLQUFBQjJNeVIzY2saGwoCMzgSFQoTCAQqDwoLQUFBQjJNeVIzUWMQBBobCgIzORIVChMIBCoPCgtBQUFCMk15UjNRYxACGjYKAjQwEjAKBDoCCAIKEwgEKg8KC0FBQUIySlBOTWI4EAQKEwgEKg8KC0FBQUIySlBOTWI4EAMaGwoCNDESFQoTCAQqDwoLQUFBQjEtanlDTXcQARooCgI0MhIiCiAIBCocCgtBQUFCMS1qeUNNdxAIGgtBQUFCMk15UjJxbxooCgI0MxIiCiAIBCocCgtBQUFCMS1qeUNNdxAIGgtBQUFCMk15UjJxbxobCgI0NBIVChMIBCoPCgtBQUFCMS1qeUNNdxAEGhsKAjQ1EhUKEwgEKg8KC0FBQUIySlBOTWRzEAEaMAoCNDYSKgoTCAQqDwoLQUFBQjJKUE5NZHMQBAoTCAQqDwoLQUFBQjJKUE5NZHMQARobCgI0NxIVChMIBCoPCgtBQUFCMS1qeUNNdxAEGhsKAjQ4EhUKEwgEKg8KC0FBQUIySlBOTWRFEAQaNgoCNDkSMAoEOgIIAgoTCAQqDwoLQUFBQjJKUE5NZEUQBAoTCAQqDwoLQUFBQjJKUE5NZEUQAxobCgI1MBIVChMIBCoPCgtBQUFCMS1qeUNNNBABGjAKAjUxEioKEwgEKg8KC0FBQUIxLWp5Q000EAQKEwgEKg8KC0FBQUIxLWp5Q000EAEaGwoCNTISFQoTCAQqDwoLQUFBQjJjZUV2aU0QARowCgI1MxIqChMIBCoPCgtBQUFCMS1qeUNNNBAEChMIBCoPCgtBQUFCMmNlRXZpTRABGhsKAjU0EhUKEwgEKg8KC0FBQUIxLWp5Q000EAEaMAoCNTUSKgoTCAQqDwoLQUFBQjEtanlDTTQQBAoTCAQqDwoLQUFBQjEtanlDTTQQARobCgI1NhIVChMIBCoPCgtBQUFCMmNlRXZpRRACGhsKAjU3EhUKEwgEKg8KC0FBQUIxLWp5Q000EAQaGwoCNTgSFQoTCAQqDwoLQUFBQjEtanlDTTQQBBobCgI1ORIVChMIBCoPCgtBQUFCMmNlRXZpQRACGhsKAjYwEhUKEwgEKg8KC0FBQUIxLWp5Q000EAQaKAoCNjESIgogCAQqHAoLQUFBQjJNeVIycTAQCBoLQUFBQjJNeVIycTAaGwoCNjISFQoTCAQqDwoLQUFBQjJNeVIycTgQARobCgI2MxIVChMIBCoPCgtBQUFCMk15UjJxOBABGigKAjY0EiIKIAgEKhwKC0FBQUIyTXlSMnJBEAgaC0FBQUIyTXlSMnJBGhsKAjY1EhUKEwgEKg8KC0FBQUIyTXlSMnE4EAQaNgoCNjYSMAoEOgIIAgoTCAQqDwoLQUFBQjJNeVIycTgQBAoTCAQqDwoLQUFBQjJNeVIycTgQAxobCgI2NxIVChMIBCoPCgtBQUFCMS1qeUNNOBABGjAKAjY4EioKEwgEKg8KC0FBQUIxLWp5Q004EAQKEwgEKg8KC0FBQUIxLWp5Q004EAEaGwoCNjkSFQoTCAQqDwoLQUFBQjEtanlDTTgQAhobCgI3MBIVChMIBCoPCgtBQUFCMS1qeUNNOBAEGhsKAjcxEhUKEwgEKg8KC0FBQUIxLWp5Q004EAIaGwoCNzISFQoTCAQqDwoLQUFBQjEtanlDTTgQAhobCgI3MxIVChMIBCoPCgtBQUFCMk15UjJyRRABGhsKAjc0EhUKEwgEKg8KC0FBQUIyTXlSMnJFEAEaMAoCNzUSKgoTCAQqDwoLQUFBQjJNeVIyckUQBAoTCAQqDwoLQUFBQjJNeVIyckUQARobCgI3NhIVChMIBCoPCgtBQUFCMk15UjJyRRACGhsKAjc3EhUKEwgEKg8KC0FBQUIySlBOTWRJEAEaGwoCNzgSFQoTCAQqDwoLQUFBQjJKUE5NZEkQARobCgI3ORIVChMIBCoPCgtBQUFCMkpQTk1kSRABGjAKAjgwEioKEwgEKg8KC0FBQUIySlBOTWRJEAQKEwgEKg8KC0FBQUIySlBOTWRJEAEaGwoCODESFQoTCAQqDwoLQUFBQjJKUE5NZEkQARobCgI4MhIVChMIBCoPCgtBQUFCMkpQTk1kSRABGjAKAjgzEioKEwgEKg8KC0FBQUIySlBOTWRJEAQKEwgEKg8KC0FBQUIySlBOTWRJEAEaGwoCODQSFQoTCAQqDwoLQUFBQjJKUE5NZEkQARobCgI4NRIVChMIBCoPCgtBQUFCMkpQTk1kSRABGjAKAjg2EioKEwgEKg8KC0FBQUIySlBOTWRJEAQKEwgEKg8KC0FBQUIySlBOTWRJEAEaGwoCODcSFQoTCAQqDwoLQUFBQjJKUE5NZEkQARobCgI4OBIVChMIBCoPCgtBQUFCMkpQTk1kSRABGjAKAjg5EioKEwgEKg8KC0FBQUIySlBOTWRJEAQKEwgEKg8KC0FBQUIySlBOTWRJEAEaGwoCOTASFQoTCAQqDwoLQUFBQjJKUE5NZEkQBBo2CgI5MRIwCgQ6AggCChMIBCoPCgtBQUFCMkpQTk1kSRAEChMIBCoPCgtBQUFCMkpQTk1kSRADGhsKAjkyEhUKEwgEKg8KC0FBQUIySlBOTWRNEAEaGwoCOTMSFQoTCAQqDwoLQUFBQjJKUE5NZE0QARobCgI5NBIVChMIBCoPCgtBQUFCMkpQTk1kTRABGjAKAjk1EioKEwgEKg8KC0FBQUIySlBOTWRNEAQKEwgEKg8KC0FBQUIySlBOTWRNEAEaGwoCOTYSFQoTCAQqDwoLQUFBQjJKUE5NZE0QARobCgI5NxIVChMIBCoPCgtBQUFCMkpQTk1kTRABGjAKAjk4EioKEwgEKg8KC0FBQUIySlBOTWRNEAQKEwgEKg8KC0FBQUIySlBOTWRNEAEaGwoCOTkSFQoTCAQqDwoLQUFBQjJKUE5NZE0QARocCgMxMDASFQoTCAQqDwoLQUFBQjJKUE5NZE0QARoxCgMxMDESKgoTCAQqDwoLQUFBQjJKUE5NZE0QBAoTCAQqDwoLQUFBQjJKUE5NZE0QARocCgMxMDISFQoTCAQqDwoLQUFBQjJKUE5NZE0QARocCgMxMDMSFQoTCAQqDwoLQUFBQjJKUE5NZE0QARoxCgMxMDQSKgoTCAQqDwoLQUFBQjJKUE5NZE0QBAoTCAQqDwoLQUFBQjJKUE5NZE0QARocCgMxMDUSFQoTCAQqDwoLQUFBQjJKUE5NZE0QBBo3CgMxMDYSMAoEOgIIAgoTCAQqDwoLQUFBQjJKUE5NZE0QBAoTCAQqDwoLQUFBQjJKUE5NZE0QAxocCgMxMDcSFQoTCAQqDwoLQUFBQjEtanlDTWsQARocCgMxMDgSFQoTCAQqDwoLQUFBQjJjZUV2aWMQAhopCgMxMDkSIgogCAQqHAoLQUFBQjJNeVIyM1kQCBoLQUFBQjJNeVIyM1kaHAoDMTEwEhUKEwgEKg8KC0FBQUIxLWp5Q01vEAIaHAoDMTExEhUKEwgEKg8KC0FBQUIyTXlSMjNNEAEaHAoDMTEyEhUKEwgEKg8KC0FBQUIyTXlSMjNNEAEaMQoDMTEzEioKEwgEKg8KC0FBQUIyTXlSMjNNEAQKEwgEKg8KC0FBQUIyTXlSMjNNEAEaHAoDMTE0EhUKEwgEKg8KC0FBQUIyTXlSMjNNEAIaHAoDMTE1EhUKEwgEKg8KC0FBQUIyTXlSMjNREAEaKQoDMTE2EiIKIAgEKhwKC0FBQUIxNU5Sdk40EAgaC0FBQUIxNU5Sdk40GhwKAzExNxIVChMIBCoPCgtBQUFCMS1qeUNORRABGhwKAzExOBIVChMIBCoPCgtBQUFCMS1qeUNORRACGikKAzExORIiCiAIBCocCgtBQUFCMk15UjIzZxAIGgtBQUFCMk15UjIzZxopCgMxMjASIgogCAQqHAoLQUFBQjJNeVIzRGsQCBoLQUFBQjJNeVIzRGsaHAoDMTIxEhUKEwgEKg8KC0FBQUIxLWp5Q05JEAEaMQoDMTIyEioKEwgEKg8KC0FBQUIxLWp5Q05JEAQKEwgEKg8KC0FBQUIxLWp5Q05JEAEaHAoDMTIzEhUKEwgEKg8KC0FBQUIxNU5SdlBFEAEaHAoDMTI0EhUKEwgEKg8KC0FBQUIxNU5SdlBFEAEaHAoDMTI1EhUKEwgEKg8KC0FBQUIxNU5SdlBFEAEaMQoDMTI2EioKEwgEKg8KC0FBQUIxNU5SdlBFEAQKEwgEKg8KC0FBQUIxNU5SdlBFEAEaHAoDMTI3EhUKEwgEKg8KC0FBQUIxNU5SdlBFEAQaNwoDMTI4EjAKBDoCCAIKEwgEKg8KC0FBQUIxNU5SdlBFEAQKEwgEKg8KC0FBQUIxNU5SdlBFEAMaHAoDMTI5EhUKEwgEKg8KC0FBQUIxLWp5Q05NEAEaHAoDMTMwEhUKEwgEKg8KC0FBQUIxLWp5Q05NEAIaTAoDMTMxEkUKBDoCCAIKEwgEKg8KC0FBQUIxNU5SdlBVEAQKEwgEKg8KC0FBQUIxLWp5Q05NEAIKEwgEKg8KC0FBQUIxNU5SdlBVEAMaHAoDMTMyEhUKEwgEKg8KC0FBQUIyTXlSM0Q0EAEaHAoDMTMzEhUKEwgEKg8KC0FBQUIyTXlSM0Q0EAEaMQoDMTM0EioKEwgEKg8KC0FBQUIyTXlSM0Q0EAQKEwgEKg8KC0FBQUIyTXlSM0Q0EAEaNwoDMTM1EjAKBDoCCAMKEwgEKg8KC0FBQUIxLWp5Q05NEAQKEwgEKg8KC0FBQUIxLWp5Q05NEAMaHAoDMTM2EhUKEwgEKg8KC0FBQUIyTXlSM0R3EAIaHAoDMTM3EhUKEwgEKg8KC0FBQUIxNU5SdlBZEAEaHAoDMTM4EhUKEwgEKg8KC0FBQUIxNU5SdlBZEAEaHAoDMTM5EhUKEwgEKg8KC0FBQUIxNU5SdlBZEAEaMQoDMTQwEioKEwgEKg8KC0FBQUIxNU5SdlBZEAQKEwgEKg8KC0FBQUIxNU5SdlBZEAEaHAoDMTQxEhUKEwgEKg8KC0FBQUIySlBOTWRrEAEaHAoDMTQyEhUKEwgEKg8KC0FBQUIySlBOTWRrEAEaHAoDMTQzEhUKEwgEKg8KC0FBQUIySlBOTWRrEAEaMQoDMTQ0EioKEwgEKg8KC0FBQUIySlBOTWRrEAQKEwgEKg8KC0FBQUIySlBOTWRrEAEaHAoDMTQ1EhUKEwgEKg8KC0FBQUIySlBOTWRrEAEaHAoDMTQ2EhUKEwgEKg8KC0FBQUIySlBOTWRrEAEaMQoDMTQ3EioKEwgEKg8KC0FBQUIySlBOTWRrEAQKEwgEKg8KC0FBQUIySlBOTWRrEAEaHAoDMTQ4EhUKEwgEKg8KC0FBQUIySlBOTWRrEAEaHAoDMTQ5EhUKEwgEKg8KC0FBQUIySlBOTWRrEAEaMQoDMTUwEioKEwgEKg8KC0FBQUIySlBOTWRrEAQKEwgEKg8KC0FBQUIySlBOTWRrEAEaHAoDMTUxEhUKEwgEKg8KC0FBQUIySlBOTWRrEAEaHAoDMTUyEhUKEwgEKg8KC0FBQUIySlBOTWRrEAEaMQoDMTUzEioKEwgEKg8KC0FBQUIySlBOTWRrEAQKEwgEKg8KC0FBQUIySlBOTWRrEAEaHAoDMTU0EhUKEwgEKg8KC0FBQUIxNU5SdlBZEAQaNwoDMTU1EjAKBDoCCAMKEwgEKg8KC0FBQUIySlBOTWRvEAQKEwgEKg8KC0FBQUIySlBOTWRvEAMaKQoDMTU2EiIKIAgEKhwKC0FBQUIyTXlSM1A4EAgaC0FBQUIyTXlSM1A4GhwKAzE1NxIVChMIBCoPCgtBQUFCMS1qeUNOcxABGjEKAzE1OBIqChMIBCoPCgtBQUFCMS1qeUNOcxAEChMIBCoPCgtBQUFCMS1qeUNOcxABGhwKAzE1ORIVChMIBCoPCgtBQUFCMmNlRXZpaxABGjEKAzE2MBIqChMIBCoPCgtBQUFCMS1qeUNOcxAEChMIBCoPCgtBQUFCMmNlRXZpaxABGhwKAzE2MRIVChMIBCoPCgtBQUFCMS1qeUNOcxABGjEKAzE2MhIqChMIBCoPCgtBQUFCMS1qeUNOcxAEChMIBCoPCgtBQUFCMS1qeUNOcxABGhwKAzE2MxIVChMIBCoPCgtBQUFCMS1qeUNOcxAEGhwKAzE2NBIVChMIBCoPCgtBQUFCMS1qeUNOcxAEGhwKAzE2NRIVChMIBCoPCgtBQUFCMkpQTk1kVRABGhwKAzE2NhIVChMIBCoPCgtBQUFCMkpQTk1kVRABGhwKAzE2NxIVChMIBCoPCgtBQUFCMkpQTk1kVRABGjEKAzE2OBIqChMIBCoPCgtBQUFCMkpQTk1kVRAEChMIBCoPCgtBQUFCMkpQTk1kVRABGhwKAzE2ORIVChMIBCoPCgtBQUFCMkpQTk1kVRAEGjcKAzE3MBIwCgQ6AggCChMIBCoPCgtBQUFCMkpQTk1kVRAEChMIBCoPCgtBQUFCMkpQTk1kVRADGhwKAzE3MRIVChMIBCoPCgtBQUFCMkpQTk1kYxABGhwKAzE3MhIVChMIBCoPCgtBQUFCMkpQTk1kYxABGhwKAzE3MxIVChMIBCoPCgtBQUFCMkpQTk1kYxACGhwKAzE3NBIVChMIBCoPCgtBQUFCMkpQTk1kWRABGjEKAzE3NRIqChMIBCoPCgtBQUFCMkpQTk1kWRAEChMIBCoPCgtBQUFCMkpQTk1kWRABGhwKAzE3NhIVChMIBCoPCgtBQUFCMmNlRXZpdxABGhwKAzE3NxIVChMIBCoPCgtBQUFCMkpQTk1kWRABGjEKAzE3OBIqChMIBCoPCgtBQUFCMkpQTk1kWRAEChMIBCoPCgtBQUFCMkpQTk1kWRABGjEKAzE3ORIqChMIBCoPCgtBQUFCMkpQTk1kWRAEChMIBCoPCgtBQUFCMkpQTk1kWRABGhwKAzE4MBIVChMIBCoPCgtBQUFCMkpQTk1kWRABGhwKAzE4MRIVChMIBCoPCgtBQUFCMkpQTk1kWRABGhwKAzE4MhIVChMIBCoPCgtBQUFCMkpQTk1kWRABGhwKAzE4MxIVChMIBCoPCgtBQUFCMS1qeUNPURABGikKAzE4NBIiCiAIBCocCgtBQUFCMk15UjNRQRAIGgtBQUFCMk15UjNRQRocCgMxODUSFQoTCAQqDwoLQUFBQjEtanlDT2MQBBocCgMxODYSFQoTCAQqDwoLQUFBQjJNeVIzY28QARocCgMxODcSFQoTCAQqDwoLQUFBQjJNeVIzY28QARocCgMxODgSFQoTCAQqDwoLQUFBQjJNeVIzY28QARoxCgMxODkSKgoTCAQqDwoLQUFBQjJNeVIzY28QBAoTCAQqDwoLQUFBQjJNeVIzY28QARopCgMxOTASIgogCAQqHAoLQUFBQjJNeVIzY3MQCBoLQUFBQjJNeVIzY3MaHAoDMTkxEhUKEwgEKg8KC0FBQUIyTXlSM2NvEAQaHAoDMTkyEhUKEwgEKg8KC0FBQUIxLWp5Q09jEAQaHAoDMTkzEhUKEwgEKg8KC0FBQUIxLWp5Q09jEAQaHAoDMTk0EhUKEwgEKg8KC0FBQUIySlBOTWRnEAEaHAoDMTk1EhUKEwgEKg8KC0FBQUIySlBOTWRnEAIaHAoDMTk2EhUKEwgEKg8KC0FBQUIyTXlSM1FVEAEaHAoDMTk3EhUKEwgEKg8KC0FBQUIyTXlSM1FJEAEaMQoDMTk4EioKEwgEKg8KC0FBQUIyTXlSM1FJEAQKEwgEKg8KC0FBQUIyTXlSM1FJEAEaHAoDMTk5EhUKEwgEKg8KC0FBQUIyTXlSM1FNEAEaMQoDMjAwEioKEwgEKg8KC0FBQUIyTXlSM1FNEAQKEwgEKg8KC0FBQUIyTXlSM1FNEAEaHAoDMjAxEhUKEwgEKg8KC0FBQUIyTXlSM1FNEAQiiAIKC0FBQUIyY2VFdmlBEtQBCgtBQUFCMmNlRXZpQRILQUFBQjJjZUV2aUEaDQoJdGV4dC9odG1sEgAiDgoKdGV4dC9wbGFpbhIAKhsiFTExMjY5OTc0OTk0NTMxODU2MTk5NigAOAAw8NKKgNIzOPDSioDSM0o6CiRhcHBsaWNhdGlvbi92bmQuZ29vZ2xlLWFwcHMuZG9jcy5tZHMaEsLX2uQBDBIKCgYKABAUGAAQAVoMaWFoajYxdXkycm5vcgIgAHgAggEUc3VnZ2VzdC41NG94ZjFjbnh3OXKaAQYIABAAGAAY8NKKgNIzIPDSioDSM0IUc3VnZ2VzdC41NG94ZjFjbnh3OXIirQIKC0FBQUIyTXlSMnJFEvcBCgtBQUFCMk15UjJyRRILQUFBQjJNeVIyckUaDQoJdGV4dC9odG1sEgAiDgoKdGV4dC9wbGFpbhIAKhsiFTEwNDUxMTIwOTgyNDI2ODkzOTIzNygAOAAwoY+sqtAzOPvYrKrQM0pUCiRhcHBsaWNhdGlvbi92bmQuZ29vZ2xlLWFwcHMuZG9jcy5tZHMaLMLX2uQBJgokChcKEUZvcmVjYXN0aW5nIGFuZCBxEAEYABIHCgFREAEYABgBWgw4emtlY3FvbDh1c3ByAiAAeACCARRzdWdnZXN0LnUyMHRseDc5OTZvc5oBBggAEAAYALABALgBAMgBABihj6yq0DMg+9isqtAzMABCFHN1Z2dlc3QudTIwdGx4Nzk5Nm9zIqUCCgtBQUFCMS1qeUNORRLvAQoLQUFBQjEtanlDTkUSC0FBQUIxLWp5Q05FGg0KCXRleHQvaHRtbBIAIg4KCnRleHQvcGxhaW4SACobIhUxMDkyODQwMTExMjk5MzY3OTU5MTIoADgAMOfB9OfPMziw3vTnzzNKTAokYXBwbGljYXRpb24vdm5kLmdvb2dsZS1hcHBzLmRvY3MubWRzGiTC19rkAR4KHAoPCglQcm92aWRlIGEQARgAEgcKAUEQARgAGAFaDGNvcDZicWZmam10cXICIAB4AIIBFHN1Z2dlc3QuNDV1YWhxN2RvNWc2mgEGCAAQABgAsAEAuAEAyAEAGOfB9OfPMyCw3vTnzzMwAEIUc3VnZ2VzdC40NXVhaHE3ZG81ZzYikwkKC0FBQUIyTXlSMmVZEuEICgtBQUFCMk15UjJlWRILQUFBQjJNeVIyZVkazgIKCXRleHQvaHRtbBLAAllvdSBtYXkgd2FudCB0byB0aGUgc3RydWN0dXJlIG9mIHRoaXMgc2VjdGlvbiBieSBkaXN0aW5ndWlzaGluZzo8YnI+YS4gQ29yZSBlbGlnaWJpbGl0eSBncm91cHMgKHJvdXRpbmUgc2VydmljZSBjb250YWN0czogQU5DLCB2YWNjaW5hdGlvbnMpPGJyPmIuIEFkZGl0aW9uYWwgZWxpZ2liaWxpdHkgZ3JvdXBzIChjb250ZXh0LXNwZWNpZmljKcKgPGJyPmMuIFZ1bG5lcmFibGUgYW5kIHNwZWNpYWwgcG9wdWxhdGlvbnM8YnI+PGJyPllvdSBtYXkgYWRkIHBvaW50IGQuIENyaXRlcmlhIGZvciBkZWZpbmluZyBhbmQgdXBkYXRpbmcgZWxpZ2liaWxpdHkgZ3JvdXBzIsACCgp0ZXh0L3BsYWluErECWW91IG1heSB3YW50IHRvIHRoZSBzdHJ1Y3R1cmUgb2YgdGhpcyBzZWN0aW9uIGJ5IGRpc3Rpbmd1aXNoaW5nOgphLiBDb3JlIGVsaWdpYmlsaXR5IGdyb3VwcyAocm91dGluZSBzZXJ2aWNlIGNvbnRhY3RzOiBBTkMsIHZhY2NpbmF0aW9ucykKYi4gQWRkaXRpb25hbCBlbGlnaWJpbGl0eSBncm91cHMgKGNvbnRleHQtc3BlY2lmaWMpwqAKYy4gVnVsbmVyYWJsZSBhbmQgc3BlY2lhbCBwb3B1bGF0aW9ucwoKWW91IG1heSBhZGQgcG9pbnQgZC4gQ3JpdGVyaWEgZm9yIGRlZmluaW5nIGFuZCB1cGRhdGluZyBlbGlnaWJpbGl0eSBncm91cHMqGyIVMTA0NTExMjA5ODI0MjY4OTM5MjM3KAA4ADCTooeq0DM4lfeKqtAzShkKCnRleHQvcGxhaW4SC0VsaWdpYmlsaXR5WgxmZDJ5NDN4enc1dnJyAiAAeACaAQYIABAAGACqAcMCEsACWW91IG1heSB3YW50IHRvIHRoZSBzdHJ1Y3R1cmUgb2YgdGhpcyBzZWN0aW9uIGJ5IGRpc3Rpbmd1aXNoaW5nOjxicj5hLiBDb3JlIGVsaWdpYmlsaXR5IGdyb3VwcyAocm91dGluZSBzZXJ2aWNlIGNvbnRhY3RzOiBBTkMsIHZhY2NpbmF0aW9ucyk8YnI+Yi4gQWRkaXRpb25hbCBlbGlnaWJpbGl0eSBncm91cHMgKGNvbnRleHQtc3BlY2lmaWMpwqA8YnI+Yy4gVnVsbmVyYWJsZSBhbmQgc3BlY2lhbCBwb3B1bGF0aW9uczxicj48YnI+WW91IG1heSBhZGQgcG9pbnQgZC4gQ3JpdGVyaWEgZm9yIGRlZmluaW5nIGFuZCB1cGRhdGluZyBlbGlnaWJpbGl0eSBncm91cHOwAQC4AQDIAQAYk6KHqtAzIJX3iqrQMzAAQhBraXguejJkajZob3pucTNzItoDCgtBQUFCMk15UjIzZxKoAwoLQUFBQjJNeVIyM2cSC0FBQUIyTXlSMjNnGlcKCXRleHQvaHRtbBJKWW91IG1heSB3YW50IHRvIHN0YXJ0IGJ5ICYjMzk7JiMzOTtUcmFpbmluZyBvYmplY3RpdmVzIGFuZCBzY29wZSYjMzk7JiMzOTsiSAoKdGV4dC9wbGFpbhI6WW91IG1heSB3YW50IHRvIHN0YXJ0IGJ5ICcnVHJhaW5pbmcgb2JqZWN0aXZlcyBhbmQgc2NvcGUnJyobIhUxMDQ1MTEyMDk4MjQyNjg5MzkyMzcoADgAMNykzarQMzjcpM2q0DNKSQoKdGV4dC9wbGFpbhI7SW50ZWdyYXRpb24gd2l0aCBvdGhlciBoZWFsdGggc3lzdGVtIHRyYWluaW5nIGF0IGVhY2ggbGV2ZWxaDG4wMm9pbWhsdzQxMXICIAB4AJoBBggAEAAYAKoBTBJKWW91IG1heSB3YW50IHRvIHN0YXJ0IGJ5ICYjMzk7JiMzOTtUcmFpbmluZyBvYmplY3RpdmVzIGFuZCBzY29wZSYjMzk7JiMzOTuwAQC4AQDIAQAY3KTNqtAzINykzarQMzAAQhBraXgudnljNXBmaXZyNXFyIvgCCgtBQUFCMkpQTk1kTRLCAgoLQUFBQjJKUE5NZE0SC0FBQUIySlBOTWRNGg0KCXRleHQvaHRtbBIAIg4KCnRleHQvcGxhaW4SACobIhUxMTcyMjQyOTA2OTUyMDQ3NDI5NTUoADgAMM2J8ITQMzi48PGE0DNKngEKJGFwcGxpY2F0aW9uL3ZuZC5nb29nbGUtYXBwcy5kb2NzLm1kcxp2wtfa5AFwGm4KagpkSVROIHF1YWxpdHkgYXNzdXJhbmNlIFByZS1kaXN0cmlidXRpb24gaW5zcGVjdGlvbiBhbmQgaGFuZGxpbmcgcHJvdG9jb2xzIE1hbmFnZW1lbnQgb2YgZGFtYWdlZCBvciBkZRABGAEQAVoMM3JwejFmaDhrYm15cgIgAHgAggEUc3VnZ2VzdC5vcXAwbTE1anNnZXSaAQYIABAAGACwAQC4AQDIAQAYzYnwhNAzILjw8YTQMzAAQhRzdWdnZXN0Lm9xcDBtMTVqc2dldCKqBAoLQUFBQjJNeVIyM1kS+AMKC0FBQUIyTXlSMjNZEgtBQUFCMk15UjIzWRp7Cgl0ZXh0L2h0bWwSblRoaXMgc2VjdGlvbiBjYW4gYWxzbyBpbmNvcnBvcmF0ZSBpbnZlbnRvcnkgbWFuYWdlbWVudCAoZmFjaWxpdHkgbGV2ZWwpIGluc3RlYWTCoG9mIGZvY3VzaW5nIHNvbGVseSBvbiBzdG9yYWdlInwKCnRleHQvcGxhaW4SblRoaXMgc2VjdGlvbiBjYW4gYWxzbyBpbmNvcnBvcmF0ZSBpbnZlbnRvcnkgbWFuYWdlbWVudCAoZmFjaWxpdHkgbGV2ZWwpIGluc3RlYWTCoG9mIGZvY3VzaW5nIHNvbGVseSBvbiBzdG9yYWdlKhsiFTEwNDUxMTIwOTgyNDI2ODkzOTIzNygAOAAwhN6+qtAzOITevqrQM0odCgp0ZXh0L3BsYWluEg9TdG9yYWdlIGF0IGhlYWxaDHA5YnN2MXU5Nmw5bnICIAB4AJoBBggAEAAYAKoBcBJuVGhpcyBzZWN0aW9uIGNhbiBhbHNvIGluY29ycG9yYXRlIGludmVudG9yeSBtYW5hZ2VtZW50IChmYWNpbGl0eSBsZXZlbCkgaW5zdGVhZMKgb2YgZm9jdXNpbmcgc29sZWx5IG9uIHN0b3JhZ2WwAQC4AQDIAQAYhN6+qtAzIITevqrQMzAAQhBraXguZWxidjBucGpnNng4IpQCCgtBQUFCMS1qeUNNcxLeAQoLQUFBQjEtanlDTXMSC0FBQUIxLWp5Q01zGg0KCXRleHQvaHRtbBIAIg4KCnRleHQvcGxhaW4SACobIhUxMDkyODQwMTExMjk5MzY3OTU5MTIoADgAMNDJ1OfPMziF1dTnzzNKOwokYXBwbGljYXRpb24vdm5kLmdvb2dsZS1hcHBzLmRvY3MubWRzGhPC19rkAQ0aCwoHCgFJEAEYABABWgxxa2FseDg0OG02cjlyAiAAeACCARRzdWdnZXN0Lm9ra3J4bHhucmp6d5oBBggAEAAYALABALgBAMgBABjQydTnzzMghdXU588zMABCFHN1Z2dlc3Qub2trcnhseG5yanp3IvYCCgtBQUFCMkpQTk1kSRLBAgoLQUFBQjJKUE5NZEkSC0FBQUIySlBOTWRJGg0KCXRleHQvaHRtbBIAIg4KCnRleHQvcGxhaW4SACobIhUxMTcyMjQyOTA2OTUyMDQ3NDI5NTUoADgAMJW47ITQMzi6ne2E0DNKngEKJGFwcGxpY2F0aW9uL3ZuZC5nb29nbGUtYXBwcy5kb2NzLm1kcxp2wtfa5AFwGm4KagpkRGF0YSBtYW5hZ2VtZW50IEhvdyBJVE4gZGlzdHJpYnV0aW9uIGRhdGEgZmxvd3MgaW50byBuYXRpb25hbCBITUlTIEludGVyb3BlcmFiaWxpdHkgd2l0aCBleGlzdGluZyBwYRABGAEQAVoMYnY4eDFzeG1wbGplcgIgAHgAggETc3VnZ2VzdC5jdmU2MWxjamp4apoBBggAEAAYALABALgBAMgBABiVuOyE0DMgup3thNAzMABCE3N1Z2dlc3QuY3ZlNjFsY2pqeGoi+AIKC0FBQUIySlBOTWNnEsICCgtBQUFCMkpQTk1jZxILQUFBQjJKUE5NY2caDQoJdGV4dC9odG1sEgAiDgoKdGV4dC9wbGFpbhIAKhsiFTExNzIyNDI5MDY5NTIwNDc0Mjk1NSgAOAAwnJ7jhNAzOLzo5oTQM0qeAQokYXBwbGljYXRpb24vdm5kLmdvb2dsZS1hcHBzLmRvY3MubWRzGnbC19rkAXAabgpqCmRTcGVjaWZpYyBiYXJyaWVycyB0byBhY2Nlc3MgZm9yIGRpZmZlcmVudCBwb3B1bGF0aW9ucyBBZGFwdGVkIGRpc3RyaWJ1dGlvbiBtZWNoYW5pc21zIChlLmcuLCBvdXRyZWFjEAEYARABWgw5dmZhb3Q2NDR0eHRyAiAAeACCARRzdWdnZXN0LmZ2ZGJ3YWU5bm4zYZoBBggAEAAYALABALgBAMgBABicnuOE0DMgvOjmhNAzMABCFHN1Z2dlc3QuZnZkYndhZTlubjNhIpUCCgtBQUFCMS1qeUNNbxLfAQoLQUFBQjEtanlDTW8SC0FBQUIxLWp5Q01vGg0KCXRleHQvaHRtbBIAIg4KCnRleHQvcGxhaW4SACobIhUxMDkyODQwMTExMjk5MzY3OTU5MTIoADgAMOjpz+fPMziL7s/nzzNKPAokYXBwbGljYXRpb24vdm5kLmdvb2dsZS1hcHBzLmRvY3MubWRzGhTC19rkAQ4SDAoICgJvchABGAAQAVoMZ3VscHd6dnBsM2FscgIgAHgAggEUc3VnZ2VzdC5jbDd6aHo5NWo4em2aAQYIABAAGACwAQC4AQDIAQAY6OnP588zIIvuz+fPMzAAQhRzdWdnZXN0LmNsN3poejk1ajh6bSKNAgoLQUFBQjJKUE5NZEUS1wEKC0FBQUIySlBOTWRFEgtBQUFCMkpQTk1kRRoNCgl0ZXh0L2h0bWwSACIOCgp0ZXh0L3BsYWluEgAqGyIVMTE3MjI0MjkwNjk1MjA0NzQyOTU1KAA4ADCAr+uE0DM4itrrhNAzSjQKJGFwcGxpY2F0aW9uL3ZuZC5nb29nbGUtYXBwcy5kb2NzLm1kcxoMwtfa5AEGIgQIRxABWgwyMGo0dXUxbW1hZjByAiAAeACCARRzdWdnZXN0LnZkazhqNjZmaXAyMJoBBggAEAAYALABALgBAMgBABiAr+uE0DMgitrrhNAzMABCFHN1Z2dlc3QudmRrOGo2NmZpcDIwIqMDCgtBQUFCMS1qeUNOTRLtAgoLQUFBQjEtanlDTk0SC0FBQUIxLWp5Q05NGg0KCXRleHQvaHRtbBIAIg4KCnRleHQvcGxhaW4SACobIhUxMDkyODQwMTExMjk5MzY3OTU5MTIoADgAMJq3gujPMzi37YnozzNKyQEKJGFwcGxpY2F0aW9uL3ZuZC5nb29nbGUtYXBwcy5kb2NzLm1kcxqgAcLX2uQBmQEKlgEKagpkUHJvdmlkZSBhbiBvdmVydmlldyBvZiBzdXBlcnZpc2lvbiwgbW9uaXRvcmluZyBhbmQgZXZhbHVhdGlvbiBvZiB0aGUgb3ZlcmFsbCBJVE4gY2FtcGFpZ24gYW5kL29yIGtleRABGAESJgogVGhpcyBtYXkgaW5jbHVkZSBzdXBlcnZpc2lvbiBvZjoQARgAGAFaDDMxaXh3YzF4NHNuYnICIAB4AIIBFHN1Z2dlc3QuNGxheWt4NDZhNHllmgEGCAAQABgAsAEAuAEAyAEAGJq3gujPMyC37YnozzMwAEIUc3VnZ2VzdC40bGF5a3g0NmE0eWUilgIKC0FBQUIxLWp5Q01rEuABCgtBQUFCMS1qeUNNaxILQUFBQjEtanlDTWsaDQoJdGV4dC9odG1sEgAiDgoKdGV4dC9wbGFpbhIAKhsiFTEwOTI4NDAxMTEyOTkzNjc5NTkxMigAOAAw29LO588zOOjWzufPM0o9CiRhcHBsaWNhdGlvbi92bmQuZ29vZ2xlLWFwcHMuZG9jcy5tZHMaFcLX2uQBDxoNCgkKA2ZvchABGAAQAVoMMmZpNzR1eXV3a2xocgIgAHgAggEUc3VnZ2VzdC5vbnc0bTJtcXE1amaaAQYIABAAGACwAQC4AQDIAQAY29LO588zIOjWzufPMzAAQhRzdWdnZXN0Lm9udzRtMm1xcTVqZiKBAwoLQUFBQjJNeVIyckESzwIKC0FBQUIyTXlSMnJBEgtBQUFCMk15UjJyQRpNCgl0ZXh0L2h0bWwSQFlvdSBtYXkgd2FudCBhIHNlY3Rpb24gYXJvdW5kIGFjY291bnRhYmlsaXR5IGFuZCByZXBvcnRpbmcgbGluZXMiTgoKdGV4dC9wbGFpbhJAWW91IG1heSB3YW50IGEgc2VjdGlvbiBhcm91bmQgYWNjb3VudGFiaWxpdHkgYW5kIHJlcG9ydGluZyBsaW5lcyobIhUxMDQ1MTEyMDk4MjQyNjg5MzkyMzcoADgAMI62qqrQMziOtqqq0DNaDHJkYnE4aWtobnAyY3ICIAB4AJoBBggAEAAYAKoBQhJAWW91IG1heSB3YW50IGEgc2VjdGlvbiBhcm91bmQgYWNjb3VudGFiaWxpdHkgYW5kIHJlcG9ydGluZyBsaW5lc7ABALgBAMgBABiOtqqq0DMgjraqqtAzMABCEGtpeC5xMHdsZzA5dHdveG4i+AIKC0FBQUIxLWp5Q05JEsICCgtBQUFCMS1qeUNOSRILQUFBQjEtanlDTkkaDQoJdGV4dC9odG1sEgAiDgoKdGV4dC9wbGFpbhIAKhsiFTEwOTI4NDAxMTEyOTkzNjc5NTkxMigAOAAwtJiB6M8zOOCcgejPM0qeAQokYXBwbGljYXRpb24vdm5kLmdvb2dsZS1hcHBzLmRvY3MubWRzGnbC19rkAXAabgpqCmRQcm92aWRlIGFuIG92ZXJ2aWV3IG9mIElUTiBpc3N1aW5nIGFuZCByZXBvcnRpbmcuIEluY2x1ZGUgaXNzdWluZyBhbmQgcmVwb3J0aW5nIHRlbXBsYXRlcyBhbmQgdG9vbHMgEAEYARABWgw5ZGhybDkzd2dpNmpyAiAAeACCARRzdWdnZXN0LmVhcWV5NWZ0c2Fha5oBBggAEAAYALABALgBAMgBABi0mIHozzMg4JyB6M8zMABCFHN1Z2dlc3QuZWFxZXk1ZnRzYWFrIpUFCgtBQUFCMk15UjJlVRLjBAoLQUFBQjJNeVIyZVUSC0FBQUIyTXlSMmVVGqgBCgl0ZXh0L2h0bWwSmgFmLiBQb2xpY3kgYW5kIHN0cmF0ZWdpYyBjb250ZXh0IChnbG9iYWwgZ3VpZGFuY2UgYWxpZ25tZW50KS4gdGhpcyBpcyB0byBlbnN1cmUgdGhlIGd1aWRlbGluZXMgYXJlIGFuY2hvcmVkIHdpdGhpbiBicm9hZGVyIHBvbGljeSBmcmFtZXdvcmtzIGlmIHRoZXkgZXhpc3QuIqkBCgp0ZXh0L3BsYWluEpoBZi4gUG9saWN5IGFuZCBzdHJhdGVnaWMgY29udGV4dCAoZ2xvYmFsIGd1aWRhbmNlIGFsaWdubWVudCkuIHRoaXMgaXMgdG8gZW5zdXJlIHRoZSBndWlkZWxpbmVzIGFyZSBhbmNob3JlZCB3aXRoaW4gYnJvYWRlciBwb2xpY3kgZnJhbWV3b3JrcyBpZiB0aGV5IGV4aXN0LiobIhUxMDQ1MTEyMDk4MjQyNjg5MzkyMzcoADgAMKXI8anQMziE5/ap0DNaDGU0aWIyYXo5NzNxdXICIAB4AJoBBggAEAAYAKoBnQESmgFmLiBQb2xpY3kgYW5kIHN0cmF0ZWdpYyBjb250ZXh0IChnbG9iYWwgZ3VpZGFuY2UgYWxpZ25tZW50KS4gdGhpcyBpcyB0byBlbnN1cmUgdGhlIGd1aWRlbGluZXMgYXJlIGFuY2hvcmVkIHdpdGhpbiBicm9hZGVyIHBvbGljeSBmcmFtZXdvcmtzIGlmIHRoZXkgZXhpc3QusAEAuAEAyAEAGKXI8anQMyCE5/ap0DMwAEIQa2l4LnJyaTU0ZXBnbjEwaiKUAgoLQUFBQjEtanlDTWcS3gEKC0FBQUIxLWp5Q01nEgtBQUFCMS1qeUNNZxoNCgl0ZXh0L2h0bWwSACIOCgp0ZXh0L3BsYWluEgAqGyIVMTA5Mjg0MDExMTI5OTM2Nzk1OTEyKAA4ADDTxs7nzzM40MvO588zSjsKJGFwcGxpY2F0aW9uL3ZuZC5nb29nbGUtYXBwcy5kb2NzLm1kcxoTwtfa5AENGgsKBwoBbhABGAAQAVoMZmRnaWp2d3l1djNtcgIgAHgAggEUc3VnZ2VzdC55amdpYWRreHhva2uaAQYIABAAGACwAQC4AQDIAQAY08bO588zINDLzufPMzAAQhRzdWdnZXN0LnlqZ2lhZGt4eG9rayKTAgoLQUFBQjE1TlJ2UFUS3QEKC0FBQUIxNU5SdlBVEgtBQUFCMTVOUnZQVRoNCgl0ZXh0L2h0bWwSACIOCgp0ZXh0L3BsYWluEgAqGyIVMTEyMTI0NjE2ODMyOTI0MDk4MTgwKAA4ADCk96W8zzM47/ulvM8zSjoKJGFwcGxpY2F0aW9uL3ZuZC5nb29nbGUtYXBwcy5kb2NzLm1kcxoSwtfa5AEMGgoKBgoAEBMYABABWgx6OHM3bXNmZThmaDdyAiAAeACCARRzdWdnZXN0LjI1dWQwb2dpZDA4N5oBBggAEAAYALABALgBAMgBABik96W8zzMg7/ulvM8zMABCFHN1Z2dlc3QuMjV1ZDBvZ2lkMDg3IvgCCgtBQUFCMTVOUnZQWRLCAgoLQUFBQjE1TlJ2UFkSC0FBQUIxNU5SdlBZGg0KCXRleHQvaHRtbBIAIg4KCnRleHQvcGxhaW4SACobIhUxMTIxMjQ2MTY4MzI5MjQwOTgxODAoADgAMP2SprzPMzin2ai8zzNKngEKJGFwcGxpY2F0aW9uL3ZuZC5nb29nbGUtYXBwcy5kb2NzLm1kcxp2wtfa5AFwGm4KagpkTGlzdCBpbmRpY2F0b3JzIHdpdGggdGFyZ2V0cyBmcm9tIHRoZSBOTVAgTSZFIFBsYW4gdG8gd2hpY2ggaGVhbHRoIGZhY2lsaXR5IElUTiBpc3N1aW5nIGRpcmVjdGx5IG9yIBABGAEQAVoMdTBhcWhpMWFwdm0ycgIgAHgAggEUc3VnZ2VzdC5nbTZkYng5OGF0aWWaAQYIABAAGACwAQC4AQDIAQAY/ZKmvM8zIKfZqLzPMzAAQhRzdWdnZXN0LmdtNmRieDk4YXRpZSLaCAoLQUFBQjEtanlDTXcSpAgKC0FBQUIxLWp5Q013EgtBQUFCMS1qeUNNdxoNCgl0ZXh0L2h0bWwSACIOCgp0ZXh0L3BsYWluEgAqGyIVMTA5Mjg0MDExMTI5OTM2Nzk1OTEyKAA4ADDm3tTnzzM4ouecqtAzQucFCgtBQUFCMk15UjJxbxILQUFBQjEtanlDTXca1gEKCXRleHQvaHRtbBLIAUkgdG90YWxseSBhZ3JlZS4gSSB3b3VsZCBldmVuIHNheSBwbGFubmluZyBwcm9jZXNzZXMgYW5kIHRpbWVsaW5lcy48YnI+PGJyPmFuZCBhbHNvIGFkZCBhIHBvaW50IGQgb24gRGF0YSB1c2UgZm9yIHBsYW5uaW5nIGFuZCBkZWNpc2lvbi1tYWtpbmfigJ0gdG8gaGlnaGxpZ2h0IGhvdyBhIGRyaXZlbiBkYXRhIHRoZSBwbGFubmluZyBwcm9jZXNzIGlzItEBCgp0ZXh0L3BsYWluEsIBSSB0b3RhbGx5IGFncmVlLiBJIHdvdWxkIGV2ZW4gc2F5IHBsYW5uaW5nIHByb2Nlc3NlcyBhbmQgdGltZWxpbmVzLgoKYW5kIGFsc28gYWRkIGEgcG9pbnQgZCBvbiBEYXRhIHVzZSBmb3IgcGxhbm5pbmcgYW5kIGRlY2lzaW9uLW1ha2luZ+KAnSB0byBoaWdobGlnaHQgaG93IGEgZHJpdmVuIGRhdGEgdGhlIHBsYW5uaW5nIHByb2Nlc3MgaXMqGyIVMTA0NTExMjA5ODI0MjY4OTM5MjM3KAA4ADCF8JSq0DM4ouecqtAzWgxvemR1OWZsbXUzejFyAiAAeACaAQYIABAAGACqAcsBEsgBSSB0b3RhbGx5IGFncmVlLiBJIHdvdWxkIGV2ZW4gc2F5IHBsYW5uaW5nIHByb2Nlc3NlcyBhbmQgdGltZWxpbmVzLjxicj48YnI+YW5kIGFsc28gYWRkIGEgcG9pbnQgZCBvbiBEYXRhIHVzZSBmb3IgcGxhbm5pbmcgYW5kIGRlY2lzaW9uLW1ha2luZ+KAnSB0byBoaWdobGlnaHQgaG93IGEgZHJpdmVuIGRhdGEgdGhlIHBsYW5uaW5nIHByb2Nlc3MgaXOwAQC4AQDIAQBKlgEKJGFwcGxpY2F0aW9uL3ZuZC5nb29nbGUtYXBwcy5kb2NzLm1kcxpuwtfa5AFoGmYKYgpcSW5jbHVkZSBwbGFubmluZyBhbmQgY29vcmRpbmF0aW9uIG1lZXRpbmcgcmVwb3J0aW5nIHRlbXBsYXRlcyBpbiB0aGUgYW5uZXhlcyBhcyBhcHByb3ByaWF0ZS4QARgAEAFaDDllNmQwcjZ4dzBidHICIAB4AIIBFHN1Z2dlc3QueXQ0dmFib3k0cjB6mgEGCAAQABgAsAEAuAEAyAEAGObe1OfPMyCi55yq0DMwAEIUc3VnZ2VzdC55dDR2YWJveTRyMHoi+AIKC0FBQUIxLWp5Q05zEsICCgtBQUFCMS1qeUNOcxILQUFBQjEtanlDTnMaDQoJdGV4dC9odG1sEgAiDgoKdGV4dC9wbGFpbhIAKhsiFTEwOTI4NDAxMTEyOTkzNjc5NTkxMigAOAAw3IWN6M8zOLfBkOjPM0qeAQokYXBwbGljYXRpb24vdm5kLmdvb2dsZS1hcHBzLmRvY3MubWRzGnbC19rkAXAabgpqCmQ6IFByb3ZpZGUgYSBwbGFuIGZvciBTQkMgYW5kIGRpc3NlbWluYXRpb24gYWN0aXZpdGllcy4gSW5jbHVkZSBrZXkgbWVzc2FnZXMsIHByZXZpb3VzIGV4YW1wbGVzIG9mIFNCEAEYARABWgxrZG9wenc2czJwejhyAiAAeACCARRzdWdnZXN0LnF3MnNwZnFoNGRuNpoBBggAEAAYALABALgBAMgBABjchY3ozzMgt8GQ6M8zMABCFHN1Z2dlc3QucXcyc3BmcWg0ZG42Ir8JCgtBQUFCMk15UjNjaxKNCQoLQUFBQjJNeVIzY2sSC0FBQUIyTXlSM2NrGtsCCgl0ZXh0L2h0bWwSzQJFbGlnaWJpbGl0eSBhbmQgaXNzdWluZyBhcmUgZGVmaW5lZCBidXQgdGhlcmUgaXMgbm8gY2xlYXIgc2VjdGlvbiBleHBsaWNpdGVseSBkaXNjdXNzaW5nIHNlcnZpY2UgZGVsaXZlcnkgcGxhdGZvcm1zLiBTdWdnZXN0aW9uIHRvIGFkZCBuZXcgc2VjdGlvbsKg4oCcU2VydmljZSBEZWxpdmVyeSBQbGF0Zm9ybXMgZm9yIFJvdXRpbmUgSVROIERpc3RyaWJ1dGlvbuKAnSAoaGVyZSBhZnRlciB0aGUgZWxpZ2liaWxpdHkgc2VjdGlvbikuIFN1Yi1zZWN0aW9ucyBtYXkgaW5jbHVkZTogQU5DLCBFUEksIG91dHBhdGllbnQvY3VyYXRpdmUgc2VydmljZXMsIGNvbW11bml0eSBwbGF0Zm9ybXMi3AIKCnRleHQvcGxhaW4SzQJFbGlnaWJpbGl0eSBhbmQgaXNzdWluZyBhcmUgZGVmaW5lZCBidXQgdGhlcmUgaXMgbm8gY2xlYXIgc2VjdGlvbiBleHBsaWNpdGVseSBkaXNjdXNzaW5nIHNlcnZpY2UgZGVsaXZlcnkgcGxhdGZvcm1zLiBTdWdnZXN0aW9uIHRvIGFkZCBuZXcgc2VjdGlvbsKg4oCcU2VydmljZSBEZWxpdmVyeSBQbGF0Zm9ybXMgZm9yIFJvdXRpbmUgSVROIERpc3RyaWJ1dGlvbuKAnSAoaGVyZSBhZnRlciB0aGUgZWxpZ2liaWxpdHkgc2VjdGlvbikuIFN1Yi1zZWN0aW9ucyBtYXkgaW5jbHVkZTogQU5DLCBFUEksIG91dHBhdGllbnQvY3VyYXRpdmUgc2VydmljZXMsIGNvbW11bml0eSBwbGF0Zm9ybXMqGyIVMTA0NTExMjA5ODI0MjY4OTM5MjM3KAA4ADDtsaer0DM47bGnq9AzSg8KCnRleHQvcGxhaW4SAW5aDGs0cmRrZDgyZ3k0N3ICIAB4AJoBBggAEAAYAKoB0AISzQJFbGlnaWJpbGl0eSBhbmQgaXNzdWluZyBhcmUgZGVmaW5lZCBidXQgdGhlcmUgaXMgbm8gY2xlYXIgc2VjdGlvbiBleHBsaWNpdGVseSBkaXNjdXNzaW5nIHNlcnZpY2UgZGVsaXZlcnkgcGxhdGZvcm1zLiBTdWdnZXN0aW9uIHRvIGFkZCBuZXcgc2VjdGlvbsKg4oCcU2VydmljZSBEZWxpdmVyeSBQbGF0Zm9ybXMgZm9yIFJvdXRpbmUgSVROIERpc3RyaWJ1dGlvbuKAnSAoaGVyZSBhZnRlciB0aGUgZWxpZ2liaWxpdHkgc2VjdGlvbikuIFN1Yi1zZWN0aW9ucyBtYXkgaW5jbHVkZTogQU5DLCBFUEksIG91dHBhdGllbnQvY3VyYXRpdmUgc2VydmljZXMsIGNvbW11bml0eSBwbGF0Zm9ybXOwAQC4AQDIAQAY7bGnq9AzIO2xp6vQMzAAQhBraXguMTJ1bWR0Z2VqNGdmIpwKCgtBQUFCMk15UjNQOBLqCQoLQUFBQjJNeVIzUDgSC0FBQUIyTXlSM1A4GvsCCgl0ZXh0L2h0bWwS7QJAPGEgaHJlZj0ibWFpbHRvOm1pa29qdGhvbWFzQGdtYWlsLmNvbSIgdGFyZ2V0PSJfYmxhbmsiPm1pa29qdGhvbWFzQGdtYWlsLmNvbTwvYT4gbWF5IHdhbnQgdG8gY29tZSBpbiBoZXJlLCBidXQgSSYjMzk7ZCB0aGluayB3ZSBuZWVkIGEgc3RydWN0dXJlIHRoYXQgY2xhcmlmaWVzIGRpc3RpbmN0aW9uIGJldHdlZW4gc3RyYXRlZ3ksIGNoYW5uZWxzLCBhbmQgb3V0cHV0cyAoZXg6wqBhLiBTQkMgc3RyYXRlZ3kgYW5kIG9iamVjdGl2ZXM7IGIuIENvbW11bmljYXRpb24gY2hhbm5lbHMgKG1lZGlhLCBJUEMsIGNvbW11bml0eSk7IGMuIFRhcmdldCBhdWRpZW5jZXM7IGQuIE1hdGVyaWFscyBkZXZlbG9wbWVudCBhbmQgZGlzc2VtaW5hdGlvbiK9AgoKdGV4dC9wbGFpbhKuAkBtaWtvanRob21hc0BnbWFpbC5jb20gbWF5IHdhbnQgdG8gY29tZSBpbiBoZXJlLCBidXQgSSdkIHRoaW5rIHdlIG5lZWQgYSBzdHJ1Y3R1cmUgdGhhdCBjbGFyaWZpZXMgZGlzdGluY3Rpb24gYmV0d2VlbiBzdHJhdGVneSwgY2hhbm5lbHMsIGFuZCBvdXRwdXRzIChleDrCoGEuIFNCQyBzdHJhdGVneSBhbmQgb2JqZWN0aXZlczsgYi4gQ29tbXVuaWNhdGlvbiBjaGFubmVscyAobWVkaWEsIElQQywgY29tbXVuaXR5KTsgYy4gVGFyZ2V0IGF1ZGllbmNlczsgZC4gTWF0ZXJpYWxzIGRldmVsb3BtZW50IGFuZCBkaXNzZW1pbmF0aW9uKhsiFTEwNDUxMTIwOTgyNDI2ODkzOTIzNygAOAAwraT/qtAzOK2k/6rQM0opCgp0ZXh0L3BsYWluEhtTb2NpYWwgYW5kIGJlaGF2aW91ciBjaGFuZ2VQBFoMZDF1MjBwZGE4NDNmcgIgAHgAkgEdChsiFTEwNTYyNDc1NDA2OTEzNjgyNDE2NygAOACaAQYIABAAGACqAfACEu0CQDxhIGhyZWY9Im1haWx0bzptaWtvanRob21hc0BnbWFpbC5jb20iIHRhcmdldD0iX2JsYW5rIj5taWtvanRob21hc0BnbWFpbC5jb208L2E+IG1heSB3YW50IHRvIGNvbWUgaW4gaGVyZSwgYnV0IEkmIzM5O2QgdGhpbmsgd2UgbmVlZCBhIHN0cnVjdHVyZSB0aGF0IGNsYXJpZmllcyBkaXN0aW5jdGlvbiBiZXR3ZWVuIHN0cmF0ZWd5LCBjaGFubmVscywgYW5kIG91dHB1dHMgKGV4OsKgYS4gU0JDIHN0cmF0ZWd5IGFuZCBvYmplY3RpdmVzOyBiLiBDb21tdW5pY2F0aW9uIGNoYW5uZWxzIChtZWRpYSwgSVBDLCBjb21tdW5pdHkpOyBjLiBUYXJnZXQgYXVkaWVuY2VzOyBkLiBNYXRlcmlhbHMgZGV2ZWxvcG1lbnQgYW5kIGRpc3NlbWluYXRpb26wAQC4AQDIAQAYraT/qtAzIK2k/6rQMzAAQhBraXguNzhkY3ZlbDVmbTB2IvgCCgtBQUFCMS1qeUNPURLCAgoLQUFBQjEtanlDT1ESC0FBQUIxLWp5Q09RGg0KCXRleHQvaHRtbBIAIg4KCnRleHQvcGxhaW4SACobIhUxMDkyODQwMTExMjk5MzY3OTU5MTIoADgAMPfdkujPMzi305bozzNKngEKJGFwcGxpY2F0aW9uL3ZuZC5nb29nbGUtYXBwcy5kb2NzLm1kcxp2wtfa5AFwGm4KagpkOiBQcm92aWRlIGEgYnVkZ2V0IGJ5IGtleSBhY2NvdW50aW5nIGNhdGVnb3JpZXMgd2hpY2ggaW5jbHVkZXMgYSBkZXNjcmlwdGlvbiBvZiBodW1hbiByZXNvdXJjZXMgYW5kIBABGAEQAVoMcjd4bmdsbzhpZnF6cgIgAHgAggEUc3VnZ2VzdC51bGRvdWxzcnBsMzmaAQYIABAAGACwAQC4AQDIAQAY992S6M8zILfTlujPMzAAQhRzdWdnZXN0LnVsZG91bHNycGwzOSLMBAoLQUFBQjJSNHJleDQSmgQKC0FBQUIyUjRyZXg0EgtBQUFCMlI0cmV4NBqIAQoJdGV4dC9odG1sEntpbmNsdWRlIHN1bW1hcnkgb2YgZXhlcmNpc2VzIHRvIGFzc2VzcyBwZXJmb3JtYW5jZSBhbmQgYmFycmllcnMuIE1lbnRpb24gZXhwbGljaXRsecKgdXNlIG9mIHRoZSBhc3Nlc3NtZW50IHRvb2wvZmxvdyBjaGFydD8iiQEKCnRleHQvcGxhaW4Se2luY2x1ZGUgc3VtbWFyeSBvZiBleGVyY2lzZXMgdG8gYXNzZXNzIHBlcmZvcm1hbmNlIGFuZCBiYXJyaWVycy4gTWVudGlvbiBleHBsaWNpdGx5wqB1c2Ugb2YgdGhlIGFzc2Vzc21lbnQgdG9vbC9mbG93IGNoYXJ0PyobIhUxMTI2OTk3NDk5NDUzMTg1NjE5OTYoADgAMICGqPnRMziAhqj50TNKFgoKdGV4dC9wbGFpbhIIZW5hYmxlcnNaDHEwYWozdmxnMTNwdXICIAB4AJoBBggAEAAYAKoBfRJ7aW5jbHVkZSBzdW1tYXJ5IG9mIGV4ZXJjaXNlcyB0byBhc3Nlc3MgcGVyZm9ybWFuY2UgYW5kIGJhcnJpZXJzLiBNZW50aW9uIGV4cGxpY2l0bHnCoHVzZSBvZiB0aGUgYXNzZXNzbWVudCB0b29sL2Zsb3cgY2hhcnQ/sAEAuAEAyAEAGICGqPnRMyCAhqj50TMwAEIQa2l4LndwaHNrMHVrYWhlZCKUAgoLQUFBQjJNeVIzY28S3gEKC0FBQUIyTXlSM2NvEgtBQUFCMk15UjNjbxoNCgl0ZXh0L2h0bWwSACIOCgp0ZXh0L3BsYWluEgAqGyIVMTA0NTExMjA5ODI0MjY4OTM5MjM3KAA4ADD75qmr0DM48omqq9AzSjsKJGFwcGxpY2F0aW9uL3ZuZC5nb29nbGUtYXBwcy5kb2NzLm1kcxoTwtfa5AENGgsKBwoBbhABGAAQAVoMbXBnOHRncW9rcWV2cgIgAHgAggEUc3VnZ2VzdC42b25leGQ4aGh4MDGaAQYIABAAGACwAQC4AQDIAQAY++apq9AzIPKJqqvQMzAAQhRzdWdnZXN0LjZvbmV4ZDhoaHgwMSL4AgoLQUFBQjE1TlJ2UEUSwgIKC0FBQUIxNU5SdlBFEgtBQUFCMTVOUnZQRRoNCgl0ZXh0L2h0bWwSACIOCgp0ZXh0L3BsYWluEgAqGyIVMTEyMTI0NjE2ODMyOTI0MDk4MTgwKAA4ADDCyp28zzM45O6gvM8zSp4BCiRhcHBsaWNhdGlvbi92bmQuZ29vZ2xlLWFwcHMuZG9jcy5tZHMadsLX2uQBcBpuCmoKZERlc2NyaWJlIGhvdyB0aGUgaXNzdWluZyBvZiBJVE5zIHdpbGwgYmUgcmVjb3JkZWQgaW4gaGVhbHRoIGZhY2lsaXR5IHN5c3RlbXMgYW5kIGhvdyBhZ2dyZWdhdGUgaXNzdWkQARgBEAFaDDVoODdpMzFsbHBwcHICIAB4AIIBFHN1Z2dlc3QuNHNncGl6bGpxb3gxmgEGCAAQABgAsAEAuAEAyAEAGMLKnbzPMyDk7qC8zzMwAEIUc3VnZ2VzdC40c2dwaXpsanFveDEi3wIKC0FBQUIyUjRyZXg4Eq0CCgtBQUFCMlI0cmV4OBILQUFBQjJSNHJleDgaPQoJdGV4dC9odG1sEjBUaGlzIGlzICZxdW90O0NvbnRleHQmcXVvdDsgcmF0aGVyIHRoYW4gb3ZlcnZpZXciNAoKdGV4dC9wbGFpbhImVGhpcyBpcyAiQ29udGV4dCIgcmF0aGVyIHRoYW4gb3ZlcnZpZXcqGyIVMTEyNjk5NzQ5OTQ1MzE4NTYxOTk2KAA4ADDyran50TM48q2p+dEzShYKCnRleHQvcGxhaW4SCE92ZXJ2aWV3WgxkZngxaGR1b3I1YWdyAiAAeACaAQYIABAAGACqATISMFRoaXMgaXMgJnF1b3Q7Q29udGV4dCZxdW90OyByYXRoZXIgdGhhbiBvdmVydmlld7ABALgBAMgBABjyran50TMg8q2p+dEzMABCEGtpeC45YTh0NGpjbXA3MWQisgMKC0FBQUIyTXlSM2NzEoEDCgtBQUFCMk15UjNjcxILQUFBQjJNeVIzY3MaWAoJdGV4dC9odG1sEktZb3UgbWF5IGFsc28gd2FudCB0byBhZGQgYSBzZWN0aW9uIG9uIOKAnFJpc2tzIGFuZCBtaXRpZ2F0aW9uIE1lYXN1cmVz4oCdLi4iWQoKdGV4dC9wbGFpbhJLWW91IG1heSBhbHNvIHdhbnQgdG8gYWRkIGEgc2VjdGlvbiBvbiDigJxSaXNrcyBhbmQgbWl0aWdhdGlvbiBNZWFzdXJlc+KAnS4uKhsiFTEwNDUxMTIwOTgyNDI2ODkzOTIzNygAOAAw7Oasq9AzOOzmrKvQM0oPCgp0ZXh0L3BsYWluEgFuWgx4eml4dW5vZ2YyeXdyAiAAeACaAQYIABAAGACqAU0SS1lvdSBtYXkgYWxzbyB3YW50IHRvIGFkZCBhIHNlY3Rpb24gb24g4oCcUmlza3MgYW5kIG1pdGlnYXRpb24gTWVhc3VyZXPigJ0uLrABALgBAMgBABjs5qyr0DMg7Oasq9AzMABCD2tpeC43bjFvMmp2bzJ6NCKbAgoLQUFBQjJNeVIzRDQS5QEKC0FBQUIyTXlSM0Q0EgtBQUFCMk15UjNENBoNCgl0ZXh0L2h0bWwSACIOCgp0ZXh0L3BsYWluEgAqGyIVMTA0NTExMjA5ODI0MjY4OTM5MjM3KAA4ADCr3vKq0DM4lfbyqtAzSkIKJGFwcGxpY2F0aW9uL3ZuZC5nb29nbGUtYXBwcy5kb2NzLm1kcxoawtfa5AEUGhIKDgoIKERhdGE/PykQARgAEAFaDGQ0ZzFjcWVyazc5bnICIAB4AIIBFHN1Z2dlc3QuYTB4NDhuaHlvdzNymgEGCAAQABgAsAEAuAEAyAEAGKve8qrQMyCV9vKq0DMwAEIUc3VnZ2VzdC5hMHg0OG5oeW93M3IimgIKC0FBQUIyUjRyZXlNEuQBCgtBQUFCMlI0cmV5TRILQUFBQjJSNHJleU0aDQoJdGV4dC9odG1sEgAiDgoKdGV4dC9wbGFpbhIAKhsiFTExMjY5OTc0OTk0NTMxODU2MTk5NigAOAAwmLyz+dEzOMDLs/nRM0pBCiRhcHBsaWNhdGlvbi92bmQuZ29vZ2xlLWFwcHMuZG9jcy5tZHMaGcLX2uQBExoRCg0KByhhdCBkaXMQARgAEAFaDGwwa3Nwb3V4b29nanICIAB4AIIBFHN1Z2dlc3QuYjUwY245eGt4ZHJxmgEGCAAQABgAsAEAuAEAyAEAGJi8s/nRMyDAy7P50TMwAEIUc3VnZ2VzdC5iNTBjbjl4a3hkcnEikwIKC0FBQUIySlBOTWI4Et0BCgtBQUFCMkpQTk1iOBILQUFBQjJKUE5NYjgaDQoJdGV4dC9odG1sEgAiDgoKdGV4dC9wbGFpbhIAKhsiFTExNzIyNDI5MDY5NTIwNDc0Mjk1NSgAOAAw593hhNAzOMmk44TQM0o6CiRhcHBsaWNhdGlvbi92bmQuZ29vZ2xlLWFwcHMuZG9jcy5tZHMaEsLX2uQBDCIECFIQASIECEcQAVoMdnFqZjRwNm43bTV1cgIgAHgAggEUc3VnZ2VzdC5wbHQ3MHc5cTFjMjmaAQYIABAAGACwAQC4AQDIAQAY593hhNAzIMmk44TQMzAAQhRzdWdnZXN0LnBsdDcwdzlxMWMyOSK1AgoLQUFBQjJSNHJleVESgwIKC0FBQUIyUjRyZXlREgtBQUFCMlI0cmV5URomCgl0ZXh0L2h0bWwSGSYjMzk7d2hlbiBkaXNjaGFyZ2VkJiMzOTsiHwoKdGV4dC9wbGFpbhIRJ3doZW4gZGlzY2hhcmdlZCcqGyIVMTEyNjk5NzQ5OTQ1MzE4NTYxOTk2KAA4ADD1u7T50TM49bu0+dEzSi8KCnRleHQvcGxhaW4SIWZvbGxvd2luZyBjb21wbGV0aW9uIG9mIHRyZWF0bWVudFoMZ29hOW9obWhuYTM4cgIgAHgAmgEGCAAQABgAqgEbEhkmIzM5O3doZW4gZGlzY2hhcmdlZCYjMzk7sAEAuAEAyAEAGPW7tPnRMyD1u7T50TMwAEIQa2l4Lnlod2hxczVmN3gzbiKPAgoLQUFBQjEtanlDT2MS2QEKC0FBQUIxLWp5Q09jEgtBQUFCMS1qeUNPYxoNCgl0ZXh0L2h0bWwSACIOCgp0ZXh0L3BsYWluEgAqGyIVMTA5Mjg0MDExMTI5OTM2Nzk1OTEyKAA4ADCZxJjozzM41ciY6M8zSjYKJGFwcGxpY2F0aW9uL3ZuZC5nb29nbGUtYXBwcy5kb2NzLm1kcxoOwtfa5AEIIgYIAggDEAFaDGhzbnpzeTNoM2dlanICIAB4AIIBFHN1Z2dlc3QuYXNmdjdpczZtcjI5mgEGCAAQABgAsAEAuAEAyAEAGJnEmOjPMyDVyJjozzMwAEIUc3VnZ2VzdC5hc2Z2N2lzNm1yMjki0gIKC0FBQUIyTXlSM1FJEpwCCgtBQUFCMk15UjNRSRILQUFBQjJNeVIzUUkaDQoJdGV4dC9odG1sEgAiDgoKdGV4dC9wbGFpbhIAKhsiFTEwNDUxMTIwOTgyNDI2ODkzOTIzNygAOAAw/+iIq9AzOILkkavQM0p5CiRhcHBsaWNhdGlvbi92bmQuZ29vZ2xlLWFwcHMuZG9jcy5tZHMaUcLX2uQBSxpJCkUKP3N1cGVydmlzaW9uIGFuZCBNJkUgdG9vbHMsIHN0YW5kYXJkIG9wZXJhdGluZyBwcm9jZWR1cmVzIChTT1BzKRABGAAQAVoMN3o0c2V4cHI1emdtcgIgAHgAggEUc3VnZ2VzdC5ubmlic25hMjdpcW+aAQYIABAAGACwAQC4AQDIAQAY/+iIq9AzIILkkavQMzAAQhRzdWdnZXN0Lm5uaWJzbmEyN2lxbyKTAgoLQUFBQjJKUE5NYjQS3QEKC0FBQUIySlBOTWI0EgtBQUFCMkpQTk1iNBoNCgl0ZXh0L2h0bWwSACIOCgp0ZXh0L3BsYWluEgAqGyIVMTE3MjI0MjkwNjk1MjA0NzQyOTU1KAA4ADDrxeGE0DM43ejhhNAzSjoKJGFwcGxpY2F0aW9uL3ZuZC5nb29nbGUtYXBwcy5kb2NzLm1kcxoSwtfa5AEMGgoKBgoAEBMYABABWgxtcTZzeWI5OXYzMmJyAiAAeACCARRzdWdnZXN0LnhlNWV3cjdtYmV6NJoBBggAEAAYALABALgBAMgBABjrxeGE0DMg3ejhhNAzMABCFHN1Z2dlc3QueGU1ZXdyN21iZXo0IpgFCgtBQUFCMlI0cmV5RRLmBAoLQUFBQjJSNHJleUUSC0FBQUIyUjRyZXlFGqEBCgl0ZXh0L2h0bWwSkwFTdWdnZXN0IHRoaXMgaXMgaW1wb3J0YW50IHRvIGVuc3VyZSB0aGUgdmFsdWUgb2Ygcm91dGluZSBjaGFubmVscyBpcyBzdHJlc3NlZCAoZ2l2ZW4gdGhhdCBvZnRlbiB0aGUgYXR0aXR1ZGUgaXMgdG8gY3V0IHRoZW0gaW4gZmF2b3VyIG9mIGNhbXBhaWducykiogEKCnRleHQvcGxhaW4SkwFTdWdnZXN0IHRoaXMgaXMgaW1wb3J0YW50IHRvIGVuc3VyZSB0aGUgdmFsdWUgb2Ygcm91dGluZSBjaGFubmVscyBpcyBzdHJlc3NlZCAoZ2l2ZW4gdGhhdCBvZnRlbiB0aGUgYXR0aXR1ZGUgaXMgdG8gY3V0IHRoZW0gaW4gZmF2b3VyIG9mIGNhbXBhaWducykqGyIVMTEyNjk5NzQ5OTQ1MzE4NTYxOTk2KAA4ADDu36750TM47t+u+dEzShYKCnRleHQvcGxhaW4SCHN0cmF0ZWd5Wgx0NTE4NDF0YWlsc3ZyAiAAeACaAQYIABAAGACqAZYBEpMBU3VnZ2VzdCB0aGlzIGlzIGltcG9ydGFudCB0byBlbnN1cmUgdGhlIHZhbHVlIG9mIHJvdXRpbmUgY2hhbm5lbHMgaXMgc3RyZXNzZWQgKGdpdmVuIHRoYXQgb2Z0ZW4gdGhlIGF0dGl0dWRlIGlzIHRvIGN1dCB0aGVtIGluIGZhdm91ciBvZiBjYW1wYWlnbnMpsAEAuAEAyAEAGO7frvnRMyDu36750TMwAEIQa2l4LjRoN3Q0NzFoczZhaSKzAgoLQUFBQjJNeVIzUU0S/QEKC0FBQUIyTXlSM1FNEgtBQUFCMk15UjNRTRoNCgl0ZXh0L2h0bWwSACIOCgp0ZXh0L3BsYWluEgAqGyIVMTA0NTExMjA5ODI0MjY4OTM5MjM3KAA4ADCbmoqr0DM4o4ORq9AzSloKJGFwcGxpY2F0aW9uL3ZuZC5nb29nbGUtYXBwcy5kb2NzLm1kcxoywtfa5AEsGioKJgogdHJhaW5pbmcgbWF0ZXJpYWxzIGFuZCBqb2IgYWlkcywQARgAEAFaDG41ejN3aHZsaWdkd3ICIAB4AIIBFHN1Z2dlc3Qud3E4a2gxcGJ2eXM2mgEGCAAQABgAsAEAuAEAyAEAGJuaiqvQMyCjg5Gr0DMwAEIUc3VnZ2VzdC53cThraDFwYnZ5czYi+AIKC0FBQUIySlBOTWRzEsICCgtBQUFCMkpQTk1kcxILQUFBQjJKUE5NZHMaDQoJdGV4dC9odG1sEgAiDgoKdGV4dC9wbGFpbhIAKhsiFTExNzIyNDI5MDY5NTIwNDc0Mjk1NSgAOAAw0Z2ChdAzOMP7g4XQM0qeAQokYXBwbGljYXRpb24vdm5kLmdvb2dsZS1hcHBzLmRvY3MubWRzGnbC19rkAXAabgpqCmRJbmNsdWRlIHN0YWtlaG9sZGVyIGVuZ2FnZW1lbnQgc3VjaCBhcyByb2xlIG9mIGRldmVsb3BtZW50IHBhcnRuZXJzIGFuZCBkb25vcnMsIHByaXZhdGUgc2VjdG9yLCBhbmQgEAEYARABWgxvM2xoaWgyaDl0dXFyAiAAeACCARRzdWdnZXN0LnUwNHF4aWg0dDF4MJoBBggAEAAYALABALgBAMgBABjRnYKF0DMgw/uDhdAzMABCFHN1Z2dlc3QudTA0cXhpaDR0MXgwItMKCgtBQUFCMTVOUnZONBKhCgoLQUFBQjE1TlJ2TjQSC0FBQUIxNU5Sdk40GoUCCgl0ZXh0L2h0bWwS9wFTaG91bGQgdGV4dCBsaWtlIHRoaXMgYmUgaW4gcmVkLCBhcyBpbiB0aGUgUG9BPyBJbiB0aGlzIHZlcnNpb24gdGhlcmUgaXMgbm8gZGlmZmVyZW50aWF0aW9uIGJldHdlZW4gdGV4dCB0aGF0IGlzIGEgVE9DIGVudHJ5IChpLmUuIHNvbWV0aGluZyB0aGF0IHNob3VsZCBiZSBhIGhlYWRlciBpbiB0aGUgZ3VpZGVsaW5lcykgYW5kIEFNUCBndWlkYW5jZSBmb3Igd2hhdCB1c2VycyBzaG91bGQgaW5jbHVkZSBpbiBlYWNoIHNlY3Rpb24uIoYCCgp0ZXh0L3BsYWluEvcBU2hvdWxkIHRleHQgbGlrZSB0aGlzIGJlIGluIHJlZCwgYXMgaW4gdGhlIFBvQT8gSW4gdGhpcyB2ZXJzaW9uIHRoZXJlIGlzIG5vIGRpZmZlcmVudGlhdGlvbiBiZXR3ZWVuIHRleHQgdGhhdCBpcyBhIFRPQyBlbnRyeSAoaS5lLiBzb21ldGhpbmcgdGhhdCBzaG91bGQgYmUgYSBoZWFkZXIgaW4gdGhlIGd1aWRlbGluZXMpIGFuZCBBTVAgZ3VpZGFuY2UgZm9yIHdoYXQgdXNlcnMgc2hvdWxkIGluY2x1ZGUgaW4gZWFjaCBzZWN0aW9uLiobIhUxMTIxMjQ2MTY4MzI5MjQwOTgxODAoADgAMILkibzPMzie3Y+8zzNKpAMKCnRleHQvcGxhaW4SlQNBcyB0cmFpbmVkIHByb2Zlc3Npb25hbHMsIHByb3ZpZGVycyBkbyBub3QgbmVlZCBpbnRlbnNpdmUgdHJhaW5pbmcgdG8gZGVsaXZlciBJVE5zLiBBIGJyaWVmIG9yaWVudGF0aW9uIHRvIHJlaW5mb3JjZSBkaXN0cmlidXRpb24gb2YgSVROIGFjY29yZGluZyB0byBlbGlnaWJpbGl0eSBjcml0ZXJpYSwgY29ycmVjdCByZWNvcmRpbmcgb2YgSVROcyBpc3N1ZWQsIElUTiBzdG9jayBsZXZlbHMsIGFuZCByZXF1aXNpdGlvbiBvZiBuZXcgSVROcyB3aGVuIHN0b2NrcyBmYWxsIGJlbG93IHRoZSBhZ3JlZWQgdGhyZXNob2xkIGNhbiBpbXByb3ZlIElUTiBkaXN0cmlidXRpb24gcmF0ZXMgdG8gZW5zdXJlIGFsbCBlbGlnaWJsZSBpbmRpdmlkdWFscyByZWNlaXZlIGFuIElUTiBhdCB0aGUgYXBwcm9wcmlhdGUgdGltZS5aDHd3bG5tYm1hNmV4OXICIAB4AJoBBggAEAAYAKoB+gES9wFTaG91bGQgdGV4dCBsaWtlIHRoaXMgYmUgaW4gcmVkLCBhcyBpbiB0aGUgUG9BPyBJbiB0aGlzIHZlcnNpb24gdGhlcmUgaXMgbm8gZGlmZmVyZW50aWF0aW9uIGJldHdlZW4gdGV4dCB0aGF0IGlzIGEgVE9DIGVudHJ5IChpLmUuIHNvbWV0aGluZyB0aGF0IHNob3VsZCBiZSBhIGhlYWRlciBpbiB0aGUgZ3VpZGVsaW5lcykgYW5kIEFNUCBndWlkYW5jZSBmb3Igd2hhdCB1c2VycyBzaG91bGQgaW5jbHVkZSBpbiBlYWNoIHNlY3Rpb24usAEAuAEAyAEAGILkibzPMyCe3Y+8zzMwAEIQa2l4LjQ4cnFsN3N5YTJzYiK/AwoLQUFBQjJNeVIycTASjQMKC0FBQUIyTXlSMnEwEgtBQUFCMk15UjJxMBpVCgl0ZXh0L2h0bWwSSENvdWxkIHdlIGdldCBhIGJldHRlciB3b3JkPyBQZXJoYXBzLCBkaXN0cmljdC9sb2NhbCBsZXZlbD8gSSBhbSBub3Qgc3VyZSJWCgp0ZXh0L3BsYWluEkhDb3VsZCB3ZSBnZXQgYSBiZXR0ZXIgd29yZD8gUGVyaGFwcywgZGlzdHJpY3QvbG9jYWwgbGV2ZWw/IEkgYW0gbm90IHN1cmUqGyIVMTA0NTExMjA5ODI0MjY4OTM5MjM3KAA4ADDSn6Sq0DM40p+kqtAzSiQKCnRleHQvcGxhaW4SFlN1Yi1zdWIgbmF0aW9uYWwgbGV2ZWxaDGhnMGp5NWFrajZ3cHICIAB4AJoBBggAEAAYAKoBShJIQ291bGQgd2UgZ2V0IGEgYmV0dGVyIHdvcmQ/IFBlcmhhcHMsIGRpc3RyaWN0L2xvY2FsIGxldmVsPyBJIGFtIG5vdCBzdXJlsAEAuAEAyAEAGNKfpKrQMyDSn6Sq0DMwAEIQa2l4Lm5rdGdiN3Jic2M0MiKZAwoLQUFBQjJSNHJleUkS4wIKC0FBQUIyUjRyZXlJEgtBQUFCMlI0cmV5SRoNCgl0ZXh0L2h0bWwSACIOCgp0ZXh0L3BsYWluEgAqGyIVMTEyNjk5NzQ5OTQ1MzE4NTYxOTk2KAA4ADDy/K/50TM4tLy6+dEzSr8BCiRhcHBsaWNhdGlvbi92bmQuZ29vZ2xlLWFwcHMuZG9jcy5tZHMalgHC19rkAY8BCh0KEAoKLiBDb25zaWRlchABGAASBwoBLBABGAAYARpuCmoKZG1lbnRpb25pbmcgZWxpZ2libGUgZ3JvdXBzIGZvciBwb3RlbnRpYWwgZnV0dXJlIGluY2x1c2lvbiwgZXZlbiBpZiBjdXJyZW50IG9wZXJhdGlvbmFsaXNhdGlvbiBpcyBtb3IQARgBEAFaDGU3ZTg3bTExeHVzMHICIAB4AIIBFHN1Z2dlc3QucWFpcnB3emg1Z2Q3mgEGCAAQABgAsAEAuAEAyAEAGPL8r/nRMyC0vLr50TMwAEIUc3VnZ2VzdC5xYWlycHd6aDVnZDci7QIKC0FBQUIyY2VFdml3ErkCCgtBQUFCMmNlRXZpdxILQUFBQjJjZUV2aXcaDQoJdGV4dC9odG1sEgAiDgoKdGV4dC9wbGFpbhIAKhsiFTExMjY5OTc0OTk0NTMxODU2MTk5NigAOAAw9LGWgNIzOJall4DSM0qeAQokYXBwbGljYXRpb24vdm5kLmdvb2dsZS1hcHBzLmRvY3MubWRzGnbC19rkAXAabgpqCmQuIEludGVncmF0aW9uIGFzcGVjdHMgd2lsbCBjb21lIHRocm91Z2ggaW4gYWxsIHNlY3Rpb25zLCBidXQgYSBicmllZiBzdW1tYXJ5IG9mIHRoZSBkaWZmZXJlbnQgYXJlYXMgEAEYARABWgx1cHdnbGZkNWd5eWtyAiAAeACCARRzdWdnZXN0LjlzN25qOGtjMDhveJoBBggAEAAYABj0sZaA0jMglqWXgNIzQhRzdWdnZXN0LjlzN25qOGtjMDhveCKPAgoLQUFBQjJNeVIzUVES2QEKC0FBQUIyTXlSM1FREgtBQUFCMk15UjNRURoNCgl0ZXh0L2h0bWwSACIOCgp0ZXh0L3BsYWluEgAqGyIVMTA0NTExMjA5ODI0MjY4OTM5MjM3KAA4ADDa3Yqr0DM42t2Kq9AzSjYKJGFwcGxpY2F0aW9uL3ZuZC5nb29nbGUtYXBwcy5kb2NzLm1kcxoOwtfa5AEIIgYIDAgNEAFaDDNlODcxcjk1b2V1eHICIAB4AIIBFHN1Z2dlc3QuMzQ5d2N1dGpjdWh5mgEGCAAQABgAsAEAuAEAyAEAGNrdiqvQMyDa3Yqr0DMwAEIUc3VnZ2VzdC4zNDl3Y3V0amN1aHkikwIKC0FBQUIySlBOTWRvEt0BCgtBQUFCMkpQTk1kbxILQUFBQjJKUE5NZG8aDQoJdGV4dC9odG1sEgAiDgoKdGV4dC9wbGFpbhIAKhsiFTExNzIyNDI5MDY5NTIwNDc0Mjk1NSgAOAAw//X9hNAzOID3/oTQM0o6CiRhcHBsaWNhdGlvbi92bmQuZ29vZ2xlLWFwcHMuZG9jcy5tZHMaEsLX2uQBDCIECFEQASIECEcQAVoMcDM2aGU0dGVtZmJtcgIgAHgAggEUc3VnZ2VzdC5yZXloOXE1cDFnaTaaAQYIABAAGACwAQC4AQDIAQAY//X9hNAzIID3/oTQMzAAQhRzdWdnZXN0LnJleWg5cTVwMWdpNiL4AgoLQUFBQjEtanlDTTQSwgIKC0FBQUIxLWp5Q000EgtBQUFCMS1qeUNNNBoNCgl0ZXh0L2h0bWwSACIOCgp0ZXh0L3BsYWluEgAqGyIVMTA5Mjg0MDExMTI5OTM2Nzk1OTEyKAA4ADC73uLnzzM4i7Dk588zSp4BCiRhcHBsaWNhdGlvbi92bmQuZ29vZ2xlLWFwcHMuZG9jcy5tZHMadsLX2uQBcBpuCmoKZDogUHJvdmlkZSBhbiBvdmVydmlldyBvZiBrZXkgc3Rha2Vob2xkZXJzLCB0aGVpciByb2xlcyBhbmQgcmVzcG9uc2liaWxpdGllcyBhdCBlYWNoIGxldmVsLiBJbmNsdWRlIHQQARgBEAFaDHUyd3FvMnRvY240ZXICIAB4AIIBFHN1Z2dlc3Qud3dkMjNhcmVsOHg3mgEGCAAQABgAsAEAuAEAyAEAGLve4ufPMyCLsOTnzzMwAEIUc3VnZ2VzdC53d2QyM2FyZWw4eDci2AIKC0FBQUIyUjRyZXlBEqICCgtBQUFCMlI0cmV5QRILQUFBQjJSNHJleUEaDQoJdGV4dC9odG1sEgAiDgoKdGV4dC9wbGFpbhIAKhsiFTExMjY5OTc0OTk0NTMxODU2MTk5NigAOAAw0+Or+dEzOPbprPnRM0p/CiRhcHBsaWNhdGlvbi92bmQuZ29vZ2xlLWFwcHMuZG9jcy5tZHMaV8LX2uQBURpPCksKRVJvbGUgb2Ygcm91dGluZSBkaXN0cmlidXRpb24gY2hhbm5lbHMgaW4gb2YgdGhlIG5hdGlvbmFsIElUTiBzdHJhdGVneRABGAAQAVoMeWx5ZDM5YnlmY2dmcgIgAHgAggEUc3VnZ2VzdC52d3ZhMXQ0dW9jdmqaAQYIABAAGACwAQC4AQDIAQAY0+Or+dEzIPbprPnRMzAAQhRzdWdnZXN0LnZ3dmExdDR1b2N2aiLBAgoLQUFBQjJjZUV2aWsSjQIKC0FBQUIyY2VFdmlrEgtBQUFCMmNlRXZpaxoNCgl0ZXh0L2h0bWwSACIOCgp0ZXh0L3BsYWluEgAqGyIVMTEyNjk5NzQ5OTQ1MzE4NTYxOTk2KAA4ADDZ7pOA0jM42+GUgNIzSnMKJGFwcGxpY2F0aW9uL3ZuZC5nb29nbGUtYXBwcy5kb2NzLm1kcxpLwtfa5AFFGkMKPwo5c2hvd2luZyBob3cgdGhpcyB3aWxsIGJlIHN1Yi1uYXRpb25hbGx5IHRhaWxvcmVkIHRvIG5lZWRzEAEYABABWgx5aGl0NHNxOWdnZmdyAiAAeACCARRzdWdnZXN0LmwybTJnNHNnbTNhdpoBBggAEAAYABjZ7pOA0jMg2+GUgNIzQhRzdWdnZXN0LmwybTJnNHNnbTNhdiL7BQoLQUFBQjJNeVIzUUESyQUKC0FBQUIyTXlSM1FBEgtBQUFCMk15UjNRQRp+Cgl0ZXh0L2h0bWwScWEuIENvc3QgY2F0ZWdvcmllczxicj5iLiBLZXkgY29zdCBkcml2ZXJzPGJyPmMuIEJ1ZGdldCBwbGFubmluZyBhbmQgYXNzdW1wdGlvbnM8YnI+ZC4gRnVuZGluZyBzb3VyY2VzwqAob3B0aW9uYWwpInYKCnRleHQvcGxhaW4SaGEuIENvc3QgY2F0ZWdvcmllcwpiLiBLZXkgY29zdCBkcml2ZXJzCmMuIEJ1ZGdldCBwbGFubmluZyBhbmQgYXNzdW1wdGlvbnMKZC4gRnVuZGluZyBzb3VyY2VzwqAob3B0aW9uYWwpKhsiFTEwNDUxMTIwOTgyNDI2ODkzOTIzNygAOAAwkdGDq9AzOJHRg6vQM0rtAQoKdGV4dC9wbGFpbhLeAVByb3ZpZGUgYSBidWRnZXQgYnkga2V5IGFjY291bnRpbmcgY2F0ZWdvcmllcyB3aGljaCBpbmNsdWRlcyBhIGRlc2NyaXB0aW9uIG9mIGh1bWFuIHJlc291cmNlcywgQWRtaW4gdW5pdHMsIGRpZ2l0YWwgc3lzdGVtcywgIGFuZCBtYXRlcmlhbHMgbmVlZGVkIChlYWNoIGl0ZW0pLCBxdWFudGl0aWVzLCB1bml0IGNvc3QsIGNvc3QgZHJpdmVycyBwZXIgc3ViLXRvdGFscyBhbmQgdG90YWxzLloManJ0N2EwdGl1NjJkcgIgAHgAmgEGCAAQABgAqgFzEnFhLiBDb3N0IGNhdGVnb3JpZXM8YnI+Yi4gS2V5IGNvc3QgZHJpdmVyczxicj5jLiBCdWRnZXQgcGxhbm5pbmcgYW5kIGFzc3VtcHRpb25zPGJyPmQuIEZ1bmRpbmcgc291cmNlc8KgKG9wdGlvbmFsKbABALgBAMgBABiR0YOr0DMgkdGDq9AzMABCEGtpeC55bXZsNzkxMWRpY3YioAIKC0FBQUIyTXlSM1FjEuoBCgtBQUFCMk15UjNRYxILQUFBQjJNeVIzUWMaDQoJdGV4dC9odG1sEgAiDgoKdGV4dC9wbGFpbhIAKhsiFTEwNDUxMTIwOTgyNDI2ODkzOTIzNygAOAAwgLKZq9AzONrQm6vQM0pHCiRhcHBsaWNhdGlvbi92bmQuZ29vZ2xlLWFwcHMuZG9jcy5tZHMaH8LX2uQBGRIKCgYKABAUGAAQARoLCgcKAW4QARgAEAFaDGo0dDN3czJjMWNxOHICIAB4AIIBFHN1Z2dlc3Qud2djaTJ1am1jeXR4mgEGCAAQABgAsAEAuAEAyAEAGICymavQMyDa0Jur0DMwAEIUc3VnZ2VzdC53Z2NpMnVqbWN5dHginQIKC0FBQUIyTXlSM0R3EucBCgtBQUFCMk15UjNEdxILQUFBQjJNeVIzRHcaDQoJdGV4dC9odG1sEgAiDgoKdGV4dC9wbGFpbhIAKhsiFTEwNDUxMTIwOTgyNDI2ODkzOTIzNygAOAAwkvbuqtAzOOOH76rQM0pECiRhcHBsaWNhdGlvbi92bmQuZ29vZ2xlLWFwcHMuZG9jcy5tZHMaHMLX2uQBFhIUChAKCk1hbmFnZW1lbnQQARgAEAFaDGNmcm8zdTRnYjFuNnICIAB4AIIBFHN1Z2dlc3QudG41N3FjeDBzZzlsmgEGCAAQABgAsAEAuAEAyAEAGJL27qrQMyDjh++q0DMwAEIUc3VnZ2VzdC50bjU3cWN4MHNnOWwiiAIKC0FBQUIyY2VFdmljEtQBCgtBQUFCMmNlRXZpYxILQUFBQjJjZUV2aWMaDQoJdGV4dC9odG1sEgAiDgoKdGV4dC9wbGFpbhIAKhsiFTExMjY5OTc0OTk0NTMxODU2MTk5NigAOAAws4ORgNIzOLKLkYDSM0o6CiRhcHBsaWNhdGlvbi92bmQuZ29vZ2xlLWFwcHMuZG9jcy5tZHMaEsLX2uQBDBIKCgYKABAUGAAQAVoMNDlpMHk4cXMyMHNpcgIgAHgAggEUc3VnZ2VzdC5hNTlidHBnbm01dG2aAQYIABAAGAAYs4ORgNIzILKLkYDSM0IUc3VnZ2VzdC5hNTlidHBnbm01dG0i+AIKC0FBQUIySlBOTWRZEsICCgtBQUFCMkpQTk1kWRILQUFBQjJKUE5NZFkaDQoJdGV4dC9odG1sEgAiDgoKdGV4dC9wbGFpbhIAKhsiFTExNzIyNDI5MDY5NTIwNDc0Mjk1NSgAOAAwxN32hNAzOJWd+oTQM0qeAQokYXBwbGljYXRpb24vdm5kLmdvb2dsZS1hcHBzLmRvY3MubWRzGnbC19rkAXAabgpqCmRJbnRlZ3JhdGlvbjogQWxpZ25tZW50IHdpdGggbWF0ZXJuYWwgaGVhbHRoLCBjaGlsZCBoZWFsdGgsIEhJViBwcm9ncmFtczsgQ29vcmRpbmF0aW9uIHdpdGggb3RoZXIgdmVjEAEYARABWgw3cHI0aG81eHIwaXdyAiAAeACCARRzdWdnZXN0LjZ5dnNzZHh4ODBlYZoBBggAEAAYALABALgBAMgBABjE3faE0DMglZ36hNAzMABCFHN1Z2dlc3QuNnl2c3NkeHg4MGVhIqsCCgtBQUFCMk15UjIzTRL1AQoLQUFBQjJNeVIyM00SC0FBQUIyTXlSMjNNGg0KCXRleHQvaHRtbBIAIg4KCnRleHQvcGxhaW4SACobIhUxMDQ1MTEyMDk4MjQyNjg5MzkyMzcoADgAMNzut6rQMziw/tOq0DNKUgokYXBwbGljYXRpb24vdm5kLmdvb2dsZS1hcHBzLmRvY3MubWRzGirC19rkASQKIgoVCg9UcmFja2luZywgYW5kIGEQARgAEgcKAUEQARgAGAFaDG1tdzZlZnMzZWlpZ3ICIAB4AIIBFHN1Z2dlc3QudGdoNXQzMnkweDJvmgEGCAAQABgAsAEAuAEAyAEAGNzut6rQMyCw/tOq0DMwAEIUc3VnZ2VzdC50Z2g1dDMyeTB4Mm8i+AIKC0FBQUIySlBOTWRVEsICCgtBQUFCMkpQTk1kVRILQUFBQjJKUE5NZFUaDQoJdGV4dC9odG1sEgAiDgoKdGV4dC9wbGFpbhIAKhsiFTExNzIyNDI5MDY5NTIwNDc0Mjk1NSgAOAAwjPvzhNAzOJ6a9YTQM0qeAQokYXBwbGljYXRpb24vdm5kLmdvb2dsZS1hcHBzLmRvY3MubWRzGnbC19rkAXAabgpqCmRDb21tdW5pdHkgZW5nYWdlbWVudCAoUm9sZXMgb2YgY29tbXVuaXR5IGhlYWx0aCB3b3JrZXJzIGFuZCB2b2x1bnRlZXJzLCBjb21tdW5pdHkgZmVlZGJhY2sgbWVjaGFuaXNtEAEYARABWgxqNzBjdmtsZXNyb3hyAiAAeACCARRzdWdnZXN0Lmc0eHdmanNwY2p0bpoBBggAEAAYALABALgBAMgBABiM+/OE0DMgnpr1hNAzMABCFHN1Z2dlc3QuZzR4d2Zqc3BjanRuIo0CCgtBQUFCMkpQTk1jcxLXAQoLQUFBQjJKUE5NY3MSC0FBQUIySlBOTWNzGg0KCXRleHQvaHRtbBIAIg4KCnRleHQvcGxhaW4SACobIhUxMTcyMjQyOTA2OTUyMDQ3NDI5NTUoADgAMNiC5ITQMziPm+aE0DNKNAokYXBwbGljYXRpb24vdm5kLmdvb2dsZS1hcHBzLmRvY3MubWRzGgzC19rkAQYiBAhHEAFaDDdnNzc0cmN4OHZubnICIAB4AIIBFHN1Z2dlc3QuamZqZ241ZTdqbW4ymgEGCAAQABgAsAEAuAEAyAEAGNiC5ITQMyCPm+aE0DMwAEIUc3VnZ2VzdC5qZmpnbjVlN2ptbjIixw4KC0FBQUIyUjRyZXljEpEOCgtBQUFCMlI0cmV5YxILQUFBQjJSNHJleWMaDQoJdGV4dC9odG1sEgAiDgoKdGV4dC9wbGFpbhIAKhsiFTExMjY5OTc0OTk0NTMxODU2MTk5NigAOAAwu5O4+dEzOKPhh4DSM0KeDAoLQUFBQjJjZUV2aDASC0FBQUIyUjRyZXljGu4DCgl0ZXh0L2h0bWwS4AN0aGlzIGlzIGEgc3RyYXRlZ3kgaW4gZWl0aGVyIExpYmVyaWEgb3IgU0xFIHVzZXMgKGFuZCBhcG9sb2dpZXMgZm9yIG5vdCByZW1lbWJlcmluZyB3aGljaCEpLiBUaGV5IGhhdmUgcHJldmlvdXNseSBoYWQgdmFyaW91cyBjb21ib3Mgb2Y6IEFOQyBkaXN0cmlidXRpb24sIHBvc3QgcGFydHVtIChkZWxpdmVyeSkgZGlzdHJpYnV0aW9uLCBFUEkgQCA5bW9udGhzLCBFUEkgd2l0aCA0dGggbWFsYXJpYSBkb3NlLsKgIFBhcnQgb2YgdGhlIGdyZWVuIHBhcnQgSSBzdWdnZXN0ZWQgaW4gdGhlIGludHJvIHRvIG51bWJlciAyICgmcXVvdDtjb25zaWRlciBub3RpbmcgdGhlIGltcG9ydGFuY2Ugb2YgZW5zdXJpbmcgdGFyZ2V0aHJvdXBzIGFyZSBjb21wbGVtZW50YXJ5JnF1b3Q7KSAtIGJlY2F1c2Ugb2J2aW91c2x5IHlvdSB3b3VsZG4mIzM5O3Qgd2FudCB0byBwaWxlIGFsbCB0aGVzZSBkaWZmZXJlbnQgb25lcyBvbiB0b3Agb2YgZWFjaCBvdGhlci4i4QMKCnRleHQvcGxhaW4S0gN0aGlzIGlzIGEgc3RyYXRlZ3kgaW4gZWl0aGVyIExpYmVyaWEgb3IgU0xFIHVzZXMgKGFuZCBhcG9sb2dpZXMgZm9yIG5vdCByZW1lbWJlcmluZyB3aGljaCEpLiBUaGV5IGhhdmUgcHJldmlvdXNseSBoYWQgdmFyaW91cyBjb21ib3Mgb2Y6IEFOQyBkaXN0cmlidXRpb24sIHBvc3QgcGFydHVtIChkZWxpdmVyeSkgZGlzdHJpYnV0aW9uLCBFUEkgQCA5bW9udGhzLCBFUEkgd2l0aCA0dGggbWFsYXJpYSBkb3NlLsKgIFBhcnQgb2YgdGhlIGdyZWVuIHBhcnQgSSBzdWdnZXN0ZWQgaW4gdGhlIGludHJvIHRvIG51bWJlciAyICgiY29uc2lkZXIgbm90aW5nIHRoZSBpbXBvcnRhbmNlIG9mIGVuc3VyaW5nIHRhcmdldGhyb3VwcyBhcmUgY29tcGxlbWVudGFyeSIpIC0gYmVjYXVzZSBvYnZpb3VzbHkgeW91IHdvdWxkbid0IHdhbnQgdG8gcGlsZSBhbGwgdGhlc2UgZGlmZmVyZW50IG9uZXMgb24gdG9wIG9mIGVhY2ggb3RoZXIuKhsiFTExMjY5OTc0OTk0NTMxODU2MTk5NigAOAAwz/WGgNIzOM/1hoDSM1oMNjd0NWwxZWhhb3RscgIgAHgAmgEGCAAQABgAqgHjAxLgA3RoaXMgaXMgYSBzdHJhdGVneSBpbiBlaXRoZXIgTGliZXJpYSBvciBTTEUgdXNlcyAoYW5kIGFwb2xvZ2llcyBmb3Igbm90IHJlbWVtYmVyaW5nIHdoaWNoISkuIFRoZXkgaGF2ZSBwcmV2aW91c2x5IGhhZCB2YXJpb3VzIGNvbWJvcyBvZjogQU5DIGRpc3RyaWJ1dGlvbiwgcG9zdCBwYXJ0dW0gKGRlbGl2ZXJ5KSBkaXN0cmlidXRpb24sIEVQSSBAIDltb250aHMsIEVQSSB3aXRoIDR0aCBtYWxhcmlhIGRvc2UuwqAgUGFydCBvZiB0aGUgZ3JlZW4gcGFydCBJIHN1Z2dlc3RlZCBpbiB0aGUgaW50cm8gdG8gbnVtYmVyIDIgKCZxdW90O2NvbnNpZGVyIG5vdGluZyB0aGUgaW1wb3J0YW5jZSBvZiBlbnN1cmluZyB0YXJnZXRocm91cHMgYXJlIGNvbXBsZW1lbnRhcnkmcXVvdDspIC0gYmVjYXVzZSBvYnZpb3VzbHkgeW91IHdvdWxkbiYjMzk7dCB3YW50IHRvIHBpbGUgYWxsIHRoZXNlIGRpZmZlcmVudCBvbmVzIG9uIHRvcCBvZiBlYWNoIG90aGVyLkpNCiRhcHBsaWNhdGlvbi92bmQuZ29vZ2xlLWFwcHMuZG9jcy5tZHMaJcLX2uQBHxodChkKE1Bvc3QtcGFydHVtIG1vdGhlcnMQARgAEAFaDHA3MWN3MGIwdTZ1c3ICIAB4AIIBFHN1Z2dlc3QucjB6cjJhcnhicDlzmgEGCAAQABgAsAEAuAEAyAEAGLuTuPnRMyCj4YeA0jMwAEIUc3VnZ2VzdC5yMHpyMmFyeGJwOXMimgIKC0FBQUIyTXlSMjNREuQBCgtBQUFCMk15UjIzURILQUFBQjJNeVIyM1EaDQoJdGV4dC9odG1sEgAiDgoKdGV4dC9wbGFpbhIAKhsiFTEwNDUxMTIwOTgyNDI2ODkzOTIzNygAOAAw0aK4qtAzOIqyuKrQM0pBCiRhcHBsaWNhdGlvbi92bmQuZ29vZ2xlLWFwcHMuZG9jcy5tZHMaGcLX2uQBExoRCg0KB3N5c3RlbXMQARgAEAFaDHo3bHB5MDNsdDZnenICIAB4AIIBFHN1Z2dlc3QuYmlqZjk4eGZnemdhmgEGCAAQABgAsAEAuAEAyAEAGNGiuKrQMyCKsriq0DMwAEIUc3VnZ2VzdC5iaWpmOTh4Zmd6Z2EiqQMKC0FBQUIxLWp5Q004EvMCCgtBQUFCMS1qeUNNOBILQUFBQjEtanlDTTgaDQoJdGV4dC9odG1sEgAiDgoKdGV4dC9wbGFpbhIAKhsiFTEwOTI4NDAxMTEyOTkzNjc5NTkxMigAOAAwnsvp588zOKWu7+fPM0rPAQokYXBwbGljYXRpb24vdm5kLmdvb2dsZS1hcHBzLmRvY3MubWRzGqYBwtfa5AGfAQqcAQpqCmQ6IFByb3ZpZGUgYW4gb3ZlcnZpZXcgb2YgSVROIGFuZCBvdGhlciBtYXRlcmlhbHMgcXVhbnRpZmljYXRpb24sIHByb2N1cmVtZW50LCB3YXJlaG91c2luZywgdHJhbnNwb3J0EAEYARIsCiZsb2dpc3RpY3MsIHN1cHBseSBjaGFpbiBtYW5hZ2VtZW50IGFuZBABGAAYAVoMd25lcGtsMTN5ZmMzcgIgAHgAggEUc3VnZ2VzdC40c3hyeG40OWU2aHaaAQYIABAAGACwAQC4AQDIAQAYnsvp588zIKWu7+fPMzAAQhRzdWdnZXN0LjRzeHJ4bjQ5ZTZodiKiAgoLQUFBQjJNeVIzUVUS7AEKC0FBQUIyTXlSM1FVEgtBQUFCMk15UjNRVRoNCgl0ZXh0L2h0bWwSACIOCgp0ZXh0L3BsYWluEgAqGyIVMTA0NTExMjA5ODI0MjY4OTM5MjM3KAA4ADCGu4yr0DM4hfuMq9AzSkkKJGFwcGxpY2F0aW9uL3ZuZC5nb29nbGUtYXBwcy5kb2NzLm1kcxohwtfa5AEbGhkKFQoPdG9vbHMvdGVtcGxhdGVzEAEYABABWgx1cm9qbHh4MzF6b3JyAiAAeACCARRzdWdnZXN0LjZmN3ozYXNpZ2Z1cZoBBggAEAAYALABALgBAMgBABiGu4yr0DMghfuMq9AzMABCFHN1Z2dlc3QuNmY3ejNhc2lnZnVxIvgCCgtBQUFCMkpQTk1kaxLCAgoLQUFBQjJKUE5NZGsSC0FBQUIySlBOTWRrGg0KCXRleHQvaHRtbBIAIg4KCnRleHQvcGxhaW4SACobIhUxMTcyMjQyOTA2OTUyMDQ3NDI5NTUoADgAMN3q/YTQMzir/v2E0DNKngEKJGFwcGxpY2F0aW9uL3ZuZC5nb29nbGUtYXBwcy5kb2NzLm1kcxp2wtfa5AFwGm4KagpkU3BlY2lmaWMga2V5IHBlcmZvcm1hbmNlIGluZGljYXRvcnMgKEtQSXMpIGJleW9uZCBjdXJyZW50IGNvdmVyYWdlIFVzZSBvZiBkYXRhIGZvciBwcm9ncmFtIGltcHJvdmVtZRABGAEQAVoMejhjZDg5N2pxd21ocgIgAHgAggEUc3VnZ2VzdC5xYzhlMTVvdnJxY2eaAQYIABAAGACwAQC4AQDIAQAY3er9hNAzIKv+/YTQMzAAQhRzdWdnZXN0LnFjOGUxNW92cnFjZyK6AgoLQUFBQjJjZUV2aU0ShgIKC0FBQUIyY2VFdmlNEgtBQUFCMmNlRXZpTRoNCgl0ZXh0L2h0bWwSACIOCgp0ZXh0L3BsYWluEgAqGyIVMTEyNjk5NzQ5OTQ1MzE4NTYxOTk2KAA4ADDS64yA0jM43qmNgNIzSmwKJGFwcGxpY2F0aW9uL3ZuZC5nb29nbGUtYXBwcy5kb2NzLm1kcxpEwtfa5AE+GjwKOAoyYWNyb3NzIHRoZSBoZWFsdGggc2VjdG9yIGFuZCBiZXlvbmQgYXMgYXBwcm9wcmlhdGUQARgAEAFaDDFoYmwyb3ZyYWFnaHICIAB4AIIBFHN1Z2dlc3Qud3c0b28zaXN1anF5mgEGCAAQABgAGNLrjIDSMyDeqY2A0jNCFHN1Z2dlc3Qud3c0b28zaXN1anF5IpMCCgtBQUFCMk15UjJxOBLdAQoLQUFBQjJNeVIycTgSC0FBQUIyTXlSMnE4Gg0KCXRleHQvaHRtbBIAIg4KCnRleHQvcGxhaW4SACobIhUxMDQ1MTEyMDk4MjQyNjg5MzkyMzcoADgAMNGHp6rQMziIjqeq0DNKOgokYXBwbGljYXRpb24vdm5kLmdvb2dsZS1hcHBzLmRvY3MubWRzGhLC19rkAQwaCgoGCgAQExgAEAFaDHlxeWFlZW02OWVlcnICIAB4AIIBFHN1Z2dlc3QuMmV5bzF1eXllMWptmgEGCAAQABgAsAEAuAEAyAEAGNGHp6rQMyCIjqeq0DMwAEIUc3VnZ2VzdC4yZXlvMXV5eWUxam0i8gcKC0FBQUIyTXlSM0RrEsAHCgtBQUFCMk15UjNEaxILQUFBQjJNeVIzRGsaiwIKCXRleHQvaHRtbBL9AVN1Z2dlc3QgdG8gcmV2aXNlIHRoZSBzdHJ1Y3R1cmUgc28gdGhlIGRpc3RpbmN0IGNvbXBvbmVudHMgb2YgdGhlIHByb2Nlc3MgYXJlIHZpc2libGUgYXQgVG9DIGxldmVsLiBTdWdnZXN0ZWQgc3ViIHNlY3Rpb25zIGNvdWxkIGluY2x1ZGU6wqA8YnI+YS4gSVROIGlzc3VhbmNlIHByb2Nlc3M8YnI+Yi4gRG9jdW1lbnRhdGlvbiAocmVnaXN0ZXJzLCBjYXJkcywgdG9vbHMpPGJyPmMuIFJlcG9ydGluZyByZXF1aXJlbWVudHMgYW5kIHN5c3RlbXMigwIKCnRleHQvcGxhaW4S9AFTdWdnZXN0IHRvIHJldmlzZSB0aGUgc3RydWN0dXJlIHNvIHRoZSBkaXN0aW5jdCBjb21wb25lbnRzIG9mIHRoZSBwcm9jZXNzIGFyZSB2aXNpYmxlIGF0IFRvQyBsZXZlbC4gU3VnZ2VzdGVkIHN1YiBzZWN0aW9ucyBjb3VsZCBpbmNsdWRlOsKgCmEuIElUTiBpc3N1YW5jZSBwcm9jZXNzCmIuIERvY3VtZW50YXRpb24gKHJlZ2lzdGVycywgY2FyZHMsIHRvb2xzKQpjLiBSZXBvcnRpbmcgcmVxdWlyZW1lbnRzIGFuZCBzeXN0ZW1zKhsiFTEwNDUxMTIwOTgyNDI2ODkzOTIzNygAOAAw3aLkqtAzON2i5KrQM0o7Cgp0ZXh0L3BsYWluEi1Jc3N1aW5nIG9mIElUTnMsIGRvY3VtZW50YXRpb24gYW5kIHJlcG9ydGluZzpaDHRua2NnanU1bDBxb3ICIAB4AJoBBggAEAAYAKoBgAIS/QFTdWdnZXN0IHRvIHJldmlzZSB0aGUgc3RydWN0dXJlIHNvIHRoZSBkaXN0aW5jdCBjb21wb25lbnRzIG9mIHRoZSBwcm9jZXNzIGFyZSB2aXNpYmxlIGF0IFRvQyBsZXZlbC4gU3VnZ2VzdGVkIHN1YiBzZWN0aW9ucyBjb3VsZCBpbmNsdWRlOsKgPGJyPmEuIElUTiBpc3N1YW5jZSBwcm9jZXNzPGJyPmIuIERvY3VtZW50YXRpb24gKHJlZ2lzdGVycywgY2FyZHMsIHRvb2xzKTxicj5jLiBSZXBvcnRpbmcgcmVxdWlyZW1lbnRzIGFuZCBzeXN0ZW1zsAEAuAEAyAEAGN2i5KrQMyDdouSq0DMwAEIQa2l4LnVzbXZ5YWwwZWxhZSKeAgoLQUFBQjJKUE5NZGcS6AEKC0FBQUIySlBOTWRnEgtBQUFCMkpQTk1kZxoNCgl0ZXh0L2h0bWwSACIOCgp0ZXh0L3BsYWluEgAqGyIVMTE3MjI0MjkwNjk1MjA0NzQyOTU1KAA4ADDQ6/eE0DM44fL3hNAzSkUKJGFwcGxpY2F0aW9uL3ZuZC5nb29nbGUtYXBwcy5kb2NzLm1kcxodwtfa5AEXChUKCAoCMi4QARgAEgcKATAQARgAGAFaDDF3NWF1dDY5dnludnICIAB4AIIBFHN1Z2dlc3QuZWRkYm5rN21nY2YzmgEGCAAQABgAsAEAuAEAyAEAGNDr94TQMyDh8veE0DMwAEIUc3VnZ2VzdC5lZGRibms3bWdjZjMingIKC0FBQUIySlBOTWRjEukBCgtBQUFCMkpQTk1kYxILQUFBQjJKUE5NZGMaDQoJdGV4dC9odG1sEgAiDgoKdGV4dC9wbGFpbhIAKhsiFTExNzIyNDI5MDY5NTIwNDc0Mjk1NSgAOAAwtLH3hNAzON6+94TQM0pHCiRhcHBsaWNhdGlvbi92bmQuZ29vZ2xlLWFwcHMuZG9jcy5tZHMaH8LX2uQBGQoXCgkKAzEwLhABGAASCAoCOS4QARgAGAFaDDY4Ymwwd3c3cndpY3ICIAB4AIIBE3N1Z2dlc3QubjVrc2x2ZHdjbTGaAQYIABAAGACwAQC4AQDIAQAYtLH3hNAzIN6+94TQMzAAQhNzdWdnZXN0Lm41a3NsdmR3Y20xIokCCgtBQUFCMmNlRXZpRRLVAQoLQUFBQjJjZUV2aUUSC0FBQUIyY2VFdmlFGg0KCXRleHQvaHRtbBIAIg4KCnRleHQvcGxhaW4SACobIhUxMTI2OTk3NDk5NDUzMTg1NjE5OTYoADgAMPH3ioDSMzjh3YyA0jNKOwokYXBwbGljYXRpb24vdm5kLmdvb2dsZS1hcHBzLmRvY3MubWRzGhPC19rkAQ0SCwoHCgEuEAEYABABWgxqbmlxbHlrbm1qcmRyAiAAeACCARRzdWdnZXN0Ljllc2k1a2NrcnkzYZoBBggAEAAYABjx94qA0jMg4d2MgNIzQhRzdWdnZXN0Ljllc2k1a2NrcnkzYSKuAgoLQUFBQjJSNHJleVkS+AEKC0FBQUIyUjRyZXlZEgtBQUFCMlI0cmV5WRoNCgl0ZXh0L2h0bWwSACIOCgp0ZXh0L3BsYWluEgAqGyIVMTEyNjk5NzQ5OTQ1MzE4NTYxOTk2KAA4ADC0xrf50TM49+W3+dEzSlUKJGFwcGxpY2F0aW9uL3ZuZC5nb29nbGUtYXBwcy5kb2NzLm1kcxotwtfa5AEnGiUKIQobaW5jbHVkaW5nIGF0IGxhdGVyIHZhY2NpbmVzEAEYABABWgxjN3FhMnJzcHR2amtyAiAAeACCARRzdWdnZXN0LnRmZ3JleW82OHQya5oBBggAEAAYALABALgBAMgBABi0xrf50TMg9+W3+dEzMABCFHN1Z2dlc3QudGZncmV5bzY4dDJrIp0CCgtBQUFCMk15UjNEcxLnAQoLQUFBQjJNeVIzRHMSC0FBQUIyTXlSM0RzGg0KCXRleHQvaHRtbBIAIg4KCnRleHQvcGxhaW4SACobIhUxMDQ1MTEyMDk4MjQyNjg5MzkyMzcoADgAMJC87qrQMzi6yO6q0DNKRAokYXBwbGljYXRpb24vdm5kLmdvb2dsZS1hcHBzLmRvY3MubWRzGhzC19rkARYKFAoHCgFtEAEYABIHCgFNEAEYABgBWgxtYmVwYm5zbTBnOGZyAiAAeACCARRzdWdnZXN0Lm4xcDdkc3o1djlub5oBBggAEAAYALABALgBAMgBABiQvO6q0DMgusjuqtAzMABCFHN1Z2dlc3QubjFwN2RzejV2OW5vOABqKAoUc3VnZ2VzdC41NG94ZjFjbnh3OXISEEthdGUgS29sYWN6aW5za2lqLQoUc3VnZ2VzdC51MjB0bHg3OTk2b3MSFUFsYWluIEdpb3Zhbm5pIER1c2FiZWoiChRzdWdnZXN0LjQ1dWFocTdkbzVnNhIKTWFyeSBLYW50ZWomChRzdWdnZXN0Lm9xcDBtMTVqc2dldBIOU29waGlhIEthdWZtYW5qIgoUc3VnZ2VzdC5va2tyeGx4bnJqencSCk1hcnkgS2FudGVqJQoTc3VnZ2VzdC5jdmU2MWxjamp4ahIOU29waGlhIEthdWZtYW5qJgoUc3VnZ2VzdC5mdmRid2FlOW5uM2ESDlNvcGhpYSBLYXVmbWFuaiIKFHN1Z2dlc3QuY2w3emh6OTVqOHptEgpNYXJ5IEthbnRlaiYKFHN1Z2dlc3QudmRrOGo2NmZpcDIwEg5Tb3BoaWEgS2F1Zm1hbmoiChRzdWdnZXN0LjRsYXlreDQ2YTR5ZRIKTWFyeSBLYW50ZWoiChRzdWdnZXN0Lm9udzRtMm1xcTVqZhIKTWFyeSBLYW50ZWoiChRzdWdnZXN0LmVhcWV5NWZ0c2FhaxIKTWFyeSBLYW50ZWoiChRzdWdnZXN0LnlqZ2lhZGt4eG9raxIKTWFyeSBLYW50ZWolChRzdWdnZXN0Lmo4NHQxdm8zam10ahINc3RlcGhlbiBwb3llcmolChRzdWdnZXN0LjI1dWQwb2dpZDA4NxINc3RlcGhlbiBwb3llcmolChRzdWdnZXN0LjZoYWNwcjJibmZxeBINc3RlcGhlbiBwb3llcmolChRzdWdnZXN0LmdtNmRieDk4YXRpZRINc3RlcGhlbiBwb3llcmoiChRzdWdnZXN0Lnl0NHZhYm95NHIwehIKTWFyeSBLYW50ZWoiChRzdWdnZXN0LnF3MnNwZnFoNGRuNhIKTWFyeSBLYW50ZWoiChRzdWdnZXN0LnVsZG91bHNycGwzORIKTWFyeSBLYW50ZWotChRzdWdnZXN0LjZvbmV4ZDhoaHgwMRIVQWxhaW4gR2lvdmFubmkgRHVzYWJlaiUKFHN1Z2dlc3QuNHNncGl6bGpxb3gxEg1zdGVwaGVuIHBveWVyai0KFHN1Z2dlc3QuYTB4NDhuaHlvdzNyEhVBbGFpbiBHaW92YW5uaSBEdXNhYmVqKAoUc3VnZ2VzdC5iNTBjbjl4a3hkcnESEEthdGUgS29sYWN6aW5za2lqLQoUc3VnZ2VzdC4yNDV0ZXdneTVxbjMSFUFsYWluIEdpb3Zhbm5pIER1c2FiZWomChRzdWdnZXN0LnBsdDcwdzlxMWMyORIOU29waGlhIEthdWZtYW5qIgoUc3VnZ2VzdC5hc2Z2N2lzNm1yMjkSCk1hcnkgS2FudGVqLQoUc3VnZ2VzdC5ubmlic25hMjdpcW8SFUFsYWluIEdpb3Zhbm5pIER1c2FiZWomChRzdWdnZXN0LnhlNWV3cjdtYmV6NBIOU29waGlhIEthdWZtYW5qLQoUc3VnZ2VzdC53cThraDFwYnZ5czYSFUFsYWluIEdpb3Zhbm5pIER1c2FiZWomChRzdWdnZXN0LnUwNHF4aWg0dDF4MBIOU29waGlhIEthdWZtYW5qKAoUc3VnZ2VzdC5xYWlycHd6aDVnZDcSEEthdGUgS29sYWN6aW5za2lqKAoUc3VnZ2VzdC45czduajhrYzA4b3gSEEthdGUgS29sYWN6aW5za2lqLQoUc3VnZ2VzdC4zNDl3Y3V0amN1aHkSFUFsYWluIEdpb3Zhbm5pIER1c2FiZWomChRzdWdnZXN0LnJleWg5cTVwMWdpNhIOU29waGlhIEthdWZtYW5qIgoUc3VnZ2VzdC53d2QyM2FyZWw4eDcSCk1hcnkgS2FudGVqKAoUc3VnZ2VzdC52d3ZhMXQ0dW9jdmoSEEthdGUgS29sYWN6aW5za2lqKAoUc3VnZ2VzdC5sMm0yZzRzZ20zYXYSEEthdGUgS29sYWN6aW5za2lqLQoUc3VnZ2VzdC53Z2NpMnVqbWN5dHgSFUFsYWluIEdpb3Zhbm5pIER1c2FiZWotChRzdWdnZXN0LnRuNTdxY3gwc2c5bBIVQWxhaW4gR2lvdmFubmkgRHVzYWJlaigKFHN1Z2dlc3QuYTU5YnRwZ25tNXRtEhBLYXRlIEtvbGFjemluc2tpaiYKFHN1Z2dlc3QuNnl2c3NkeHg4MGVhEg5Tb3BoaWEgS2F1Zm1hbmotChRzdWdnZXN0LnRnaDV0MzJ5MHgybxIVQWxhaW4gR2lvdmFubmkgRHVzYWJlaiYKFHN1Z2dlc3QuZzR4d2Zqc3BjanRuEg5Tb3BoaWEgS2F1Zm1hbmomChRzdWdnZXN0LmpmamduNWU3am1uMhIOU29waGlhIEthdWZtYW5qKAoUc3VnZ2VzdC5yMHpyMmFyeGJwOXMSEEthdGUgS29sYWN6aW5za2lqLQoUc3VnZ2VzdC5iaWpmOTh4Zmd6Z2ESFUFsYWluIEdpb3Zhbm5pIER1c2FiZWoiChRzdWdnZXN0LjRzeHJ4bjQ5ZTZodhIKTWFyeSBLYW50ZWomChRzdWdnZXN0LjdxazRuMWR0M2w0ahIOU29waGlhIEthdWZtYW5qLQoUc3VnZ2VzdC42Zjd6M2FzaWdmdXESFUFsYWluIEdpb3Zhbm5pIER1c2FiZWomChRzdWdnZXN0LnFjOGUxNW92cnFjZxIOU29waGlhIEthdWZtYW5qKAoUc3VnZ2VzdC53dzRvbzNpc3VqcXkSEEthdGUgS29sYWN6aW5za2lqLQoUc3VnZ2VzdC4yZXlvMXV5eWUxam0SFUFsYWluIEdpb3Zhbm5pIER1c2FiZWomChRzdWdnZXN0LmVkZGJuazdtZ2NmMxIOU29waGlhIEthdWZtYW5qJQoTc3VnZ2VzdC5uNWtzbHZkd2NtMRIOU29waGlhIEthdWZtYW5qKAoUc3VnZ2VzdC45ZXNpNWtja3J5M2ESEEthdGUgS29sYWN6aW5za2lqKAoUc3VnZ2VzdC50ZmdyZXlvNjh0MmsSEEthdGUgS29sYWN6aW5za2lqLQoUc3VnZ2VzdC5uMXA3ZHN6NXY5bm8SFUFsYWluIEdpb3Zhbm5pIER1c2FiZXIhMXJCNUx0ZmE1MUdVblU0UWZFSlQ1VmQxSHZGS0NoMUxo</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erson xmlns="7a2ce8f2-2204-4367-a41c-b735e7c03037">
      <UserInfo>
        <DisplayName/>
        <AccountId xsi:nil="true"/>
        <AccountType/>
      </UserInfo>
    </Person>
    <TaxCatchAll xmlns="f53cdae7-58e9-463a-80c4-ff1f1a52caeb" xsi:nil="true"/>
    <lcf76f155ced4ddcb4097134ff3c332f xmlns="7a2ce8f2-2204-4367-a41c-b735e7c03037">
      <Terms xmlns="http://schemas.microsoft.com/office/infopath/2007/PartnerControls"/>
    </lcf76f155ced4ddcb4097134ff3c332f>
    <CodingStatus xmlns="7a2ce8f2-2204-4367-a41c-b735e7c03037" xsi:nil="true"/>
    <AssignedTo_x003a_ xmlns="7a2ce8f2-2204-4367-a41c-b735e7c030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11AF2F54683D48B47D51E7C5C20D0A" ma:contentTypeVersion="23" ma:contentTypeDescription="Create a new document." ma:contentTypeScope="" ma:versionID="7c624679bd46059aeef5a0406031a72d">
  <xsd:schema xmlns:xsd="http://www.w3.org/2001/XMLSchema" xmlns:xs="http://www.w3.org/2001/XMLSchema" xmlns:p="http://schemas.microsoft.com/office/2006/metadata/properties" xmlns:ns2="7a2ce8f2-2204-4367-a41c-b735e7c03037" xmlns:ns3="f53cdae7-58e9-463a-80c4-ff1f1a52caeb" targetNamespace="http://schemas.microsoft.com/office/2006/metadata/properties" ma:root="true" ma:fieldsID="9a89598b18a349ebc472978373bf2a31" ns2:_="" ns3:_="">
    <xsd:import namespace="7a2ce8f2-2204-4367-a41c-b735e7c03037"/>
    <xsd:import namespace="f53cdae7-58e9-463a-80c4-ff1f1a52ca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Person" minOccurs="0"/>
                <xsd:element ref="ns2:AssignedTo_x003a_" minOccurs="0"/>
                <xsd:element ref="ns2:Coding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2ce8f2-2204-4367-a41c-b735e7c03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f481388-e4f2-439f-bf9b-297394910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ssignedTo_x003a_" ma:index="27" nillable="true" ma:displayName="Assigned To:" ma:description="Member of team the document is assigned to" ma:format="Dropdown" ma:internalName="AssignedTo_x003a_">
      <xsd:simpleType>
        <xsd:restriction base="dms:Text">
          <xsd:maxLength value="255"/>
        </xsd:restriction>
      </xsd:simpleType>
    </xsd:element>
    <xsd:element name="CodingStatus" ma:index="28" nillable="true" ma:displayName="Coding Status" ma:description="either to code or coded" ma:format="Dropdown" ma:internalName="CodingStatus">
      <xsd:simpleType>
        <xsd:union memberTypes="dms:Text">
          <xsd:simpleType>
            <xsd:restriction base="dms:Choice">
              <xsd:enumeration value="To Code"/>
              <xsd:enumeration value="AI Coded"/>
              <xsd:enumeration value="Verified/Check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53cdae7-58e9-463a-80c4-ff1f1a52ca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0ac432-b52e-4b43-bc4d-225ae3d48219}" ma:internalName="TaxCatchAll" ma:showField="CatchAllData" ma:web="f53cdae7-58e9-463a-80c4-ff1f1a52ca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24E05-88C1-400C-9E25-BB571BC5296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633B4F8-484F-458A-A931-E57D16D9C48C}">
  <ds:schemaRefs>
    <ds:schemaRef ds:uri="http://schemas.microsoft.com/office/2006/metadata/properties"/>
    <ds:schemaRef ds:uri="http://schemas.microsoft.com/office/infopath/2007/PartnerControls"/>
    <ds:schemaRef ds:uri="7a2ce8f2-2204-4367-a41c-b735e7c03037"/>
    <ds:schemaRef ds:uri="f53cdae7-58e9-463a-80c4-ff1f1a52caeb"/>
  </ds:schemaRefs>
</ds:datastoreItem>
</file>

<file path=customXml/itemProps4.xml><?xml version="1.0" encoding="utf-8"?>
<ds:datastoreItem xmlns:ds="http://schemas.openxmlformats.org/officeDocument/2006/customXml" ds:itemID="{D992F851-B4D3-4503-99D7-DA3629CA3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2ce8f2-2204-4367-a41c-b735e7c03037"/>
    <ds:schemaRef ds:uri="f53cdae7-58e9-463a-80c4-ff1f1a52c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23452F-DC1A-AD45-812C-33B00D06F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1606</Words>
  <Characters>9157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 Seabright</dc:creator>
  <cp:lastModifiedBy>Vivienne Seabright</cp:lastModifiedBy>
  <cp:revision>4</cp:revision>
  <dcterms:created xsi:type="dcterms:W3CDTF">2026-06-19T12:42:00Z</dcterms:created>
  <dcterms:modified xsi:type="dcterms:W3CDTF">2026-07-13T08:02:00Z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0x010100BF11AF2F54683D48B47D51E7C5C20D0A</vt:lpwstr>
  </property>
</Properties>
</file>