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E2707" w14:textId="77777777" w:rsidR="00E4020F" w:rsidRPr="00097A13" w:rsidRDefault="00E4020F" w:rsidP="00E4020F">
      <w:pPr>
        <w:pStyle w:val="Heading1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Anexo 1: Lista de verificação para a avaliação da preparação para o modelo BYOD</w:t>
      </w:r>
    </w:p>
    <w:p w14:paraId="271ACE59" w14:textId="77777777" w:rsidR="00E4020F" w:rsidRPr="00097A13" w:rsidRDefault="00E4020F" w:rsidP="00E4020F">
      <w:pPr>
        <w:pBdr>
          <w:left w:val="single" w:sz="10" w:space="6" w:color="2E75B6"/>
        </w:pBdr>
        <w:shd w:val="clear" w:color="auto" w:fill="EBF3FA"/>
        <w:spacing w:before="100" w:after="100"/>
        <w:ind w:left="200"/>
        <w:rPr>
          <w:rFonts w:ascii="Calibri" w:hAnsi="Calibri" w:cs="Calibri"/>
          <w:lang w:val="pt-BR"/>
        </w:rPr>
      </w:pPr>
      <w:r>
        <w:rPr>
          <w:rFonts w:ascii="Calibri" w:hAnsi="Calibri" w:cs="Calibri"/>
          <w:i/>
          <w:iCs/>
          <w:color w:val="404040"/>
          <w:sz w:val="20"/>
          <w:szCs w:val="20"/>
          <w:lang w:val="pt"/>
        </w:rPr>
        <w:t xml:space="preserve">Preencher esta lista de verificação durante a conceção da campanha, antes da seleção da plataforma e da elaboração do orçamento.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"/>
        <w:gridCol w:w="5050"/>
        <w:gridCol w:w="1900"/>
        <w:gridCol w:w="2000"/>
      </w:tblGrid>
      <w:tr w:rsidR="00E4020F" w14:paraId="046F16B2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A6AF7EF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  <w:lang w:val="pt"/>
              </w:rPr>
              <w:t>#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4B67BBC" w14:textId="77777777" w:rsidR="00E4020F" w:rsidRDefault="00E4020F" w:rsidP="009A611D">
            <w:r>
              <w:rPr>
                <w:b/>
                <w:bCs/>
                <w:color w:val="FFFFFF"/>
                <w:sz w:val="18"/>
                <w:szCs w:val="18"/>
                <w:lang w:val="pt"/>
              </w:rPr>
              <w:t>Questão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7B5864E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  <w:lang w:val="pt"/>
              </w:rPr>
              <w:t>Resposta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F3864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9EE4237" w14:textId="77777777" w:rsidR="00E4020F" w:rsidRDefault="00E4020F" w:rsidP="009A611D">
            <w:r>
              <w:rPr>
                <w:b/>
                <w:bCs/>
                <w:color w:val="FFFFFF"/>
                <w:sz w:val="18"/>
                <w:szCs w:val="18"/>
                <w:lang w:val="pt"/>
              </w:rPr>
              <w:t>Notas/comentários</w:t>
            </w:r>
          </w:p>
        </w:tc>
      </w:tr>
      <w:tr w:rsidR="00E4020F" w:rsidRPr="00E4020F" w14:paraId="36C077A7" w14:textId="77777777" w:rsidTr="009A611D">
        <w:trPr>
          <w:cantSplit/>
        </w:trPr>
        <w:tc>
          <w:tcPr>
            <w:tcW w:w="9600" w:type="dxa"/>
            <w:gridSpan w:val="4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53D6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4C64E8E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b/>
                <w:bCs/>
                <w:color w:val="FFFFFF"/>
                <w:sz w:val="19"/>
                <w:szCs w:val="19"/>
                <w:lang w:val="pt"/>
              </w:rPr>
              <w:t>Questões jurídicas, políticas e de proteção de dados</w:t>
            </w:r>
          </w:p>
        </w:tc>
      </w:tr>
      <w:tr w:rsidR="00E4020F" w14:paraId="4C8FF352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0BB01E2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1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1440820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A legislação nacional ou a autoridade de proteção de dados permite o tratamento das categorias de dados relevantes em dispositivos pessoais?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9F8A956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33852FDE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178A3982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CCCEC3F" w14:textId="77777777" w:rsidR="00E4020F" w:rsidRDefault="00E4020F" w:rsidP="009A611D"/>
        </w:tc>
      </w:tr>
      <w:tr w:rsidR="00E4020F" w14:paraId="49F82D94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97660BD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2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D6A053B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Foi realizada uma avaliação do impacto sobre a proteção de dados nos casos em que existem dados de risco elevado envolvidos?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75788B7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0424BDFC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1099166F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BFE6867" w14:textId="77777777" w:rsidR="00E4020F" w:rsidRDefault="00E4020F" w:rsidP="009A611D"/>
        </w:tc>
      </w:tr>
      <w:tr w:rsidR="00E4020F" w14:paraId="00C24AC2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0F971C3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3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C8E2E5E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A política de BYOD já foi elaborada, submetida a revisão jurídica e aprovada pelo PNM e pelos parceiros de implementação?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5958E89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1589F510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688B31BD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F001213" w14:textId="77777777" w:rsidR="00E4020F" w:rsidRDefault="00E4020F" w:rsidP="009A611D"/>
        </w:tc>
      </w:tr>
      <w:tr w:rsidR="00E4020F" w14:paraId="60783CF5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8BA9E83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4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A5FDD9B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A política foi traduzida para os principais idiomas da campanha?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AC57CB0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054D7609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07B5E1C2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7A28293" w14:textId="77777777" w:rsidR="00E4020F" w:rsidRDefault="00E4020F" w:rsidP="009A611D"/>
        </w:tc>
      </w:tr>
      <w:tr w:rsidR="00E4020F" w:rsidRPr="00E4020F" w14:paraId="2146D95B" w14:textId="77777777" w:rsidTr="009A611D">
        <w:trPr>
          <w:cantSplit/>
        </w:trPr>
        <w:tc>
          <w:tcPr>
            <w:tcW w:w="9600" w:type="dxa"/>
            <w:gridSpan w:val="4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53D6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FC770FF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b/>
                <w:bCs/>
                <w:color w:val="FFFFFF"/>
                <w:sz w:val="19"/>
                <w:szCs w:val="19"/>
                <w:lang w:val="pt"/>
              </w:rPr>
              <w:t>Panorama dos dispositivos e requisitos</w:t>
            </w:r>
          </w:p>
        </w:tc>
      </w:tr>
      <w:tr w:rsidR="00E4020F" w14:paraId="048CA00B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60D2F22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5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2D5F23C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Foi realizado um recenseamento de dispositivos que abrangesse, pelo menos, 80% dos colaboradores-alvo da campanha?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4BABB31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1AAC2703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59615A42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6D06A5A" w14:textId="77777777" w:rsidR="00E4020F" w:rsidRDefault="00E4020F" w:rsidP="009A611D"/>
        </w:tc>
      </w:tr>
      <w:tr w:rsidR="00E4020F" w14:paraId="51A4E7A0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1E472F5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6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41AD3E1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Pelo menos 85% dos dispositivos do recenseamento cumprem as especificações mínimas?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43F4564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2A55E153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3BB1F862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592892A" w14:textId="77777777" w:rsidR="00E4020F" w:rsidRDefault="00E4020F" w:rsidP="009A611D"/>
        </w:tc>
      </w:tr>
      <w:tr w:rsidR="00E4020F" w14:paraId="2DBF81A6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E56B706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7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FB8291D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A aplicação foi testada em, pelo menos, três modelos representativos de dispositivos de gama baixa?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70DFF65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6F0BB8EE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2FC26A63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0782F68" w14:textId="77777777" w:rsidR="00E4020F" w:rsidRDefault="00E4020F" w:rsidP="009A611D"/>
        </w:tc>
      </w:tr>
      <w:tr w:rsidR="00E4020F" w:rsidRPr="00E4020F" w14:paraId="1AAF1E23" w14:textId="77777777" w:rsidTr="009A611D">
        <w:trPr>
          <w:cantSplit/>
        </w:trPr>
        <w:tc>
          <w:tcPr>
            <w:tcW w:w="9600" w:type="dxa"/>
            <w:gridSpan w:val="4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53D6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6DD811E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b/>
                <w:bCs/>
                <w:color w:val="FFFFFF"/>
                <w:sz w:val="19"/>
                <w:szCs w:val="19"/>
                <w:lang w:val="pt"/>
              </w:rPr>
              <w:t>Equidade, inclusão e opção de exclusão</w:t>
            </w:r>
          </w:p>
        </w:tc>
      </w:tr>
      <w:tr w:rsidR="00E4020F" w14:paraId="631B2221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B23EE12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8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C70FBB6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Foi realizada uma avaliação da literacia digital dos colaboradores-alvo da campanha?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575406B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0E3537C5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2AA92D73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741670D" w14:textId="77777777" w:rsidR="00E4020F" w:rsidRDefault="00E4020F" w:rsidP="009A611D"/>
        </w:tc>
      </w:tr>
      <w:tr w:rsidR="00E4020F" w14:paraId="5DCDFC36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2F945F9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9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FFE3035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A prontidão foi avaliada de forma desagregada por género, idade, quadro e área geográfica?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58C376B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4F36FFBA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0BFD6614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341C923" w14:textId="77777777" w:rsidR="00E4020F" w:rsidRDefault="00E4020F" w:rsidP="009A611D"/>
        </w:tc>
      </w:tr>
      <w:tr w:rsidR="00E4020F" w14:paraId="0E44A90F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2517BCF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10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B078605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Foi elaborado um orçamento relativo a um conjunto de dispositivos destinados a empréstimo correspondente a, pelo menos, 5% da força de trabalho do modelo BYOD?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AAD5524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66A8326C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5DA34C3F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CB1061F" w14:textId="77777777" w:rsidR="00E4020F" w:rsidRDefault="00E4020F" w:rsidP="009A611D"/>
        </w:tc>
      </w:tr>
      <w:tr w:rsidR="00E4020F" w14:paraId="7BDC97FD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B165719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11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3185232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As alternativas de exclusão voluntária estão documentadas e foram comunicadas a todos os colaboradores?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716023B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226088DF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6C6F9B2A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0A09764" w14:textId="77777777" w:rsidR="00E4020F" w:rsidRDefault="00E4020F" w:rsidP="009A611D"/>
        </w:tc>
      </w:tr>
      <w:tr w:rsidR="00E4020F" w14:paraId="4E926B86" w14:textId="77777777" w:rsidTr="009A611D">
        <w:trPr>
          <w:cantSplit/>
        </w:trPr>
        <w:tc>
          <w:tcPr>
            <w:tcW w:w="9600" w:type="dxa"/>
            <w:gridSpan w:val="4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53D6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8BFBBBF" w14:textId="77777777" w:rsidR="00E4020F" w:rsidRDefault="00E4020F" w:rsidP="009A611D">
            <w:r>
              <w:rPr>
                <w:b/>
                <w:bCs/>
                <w:color w:val="FFFFFF"/>
                <w:sz w:val="19"/>
                <w:szCs w:val="19"/>
                <w:lang w:val="pt"/>
              </w:rPr>
              <w:t>Conectividade, segurança e plataforma</w:t>
            </w:r>
          </w:p>
        </w:tc>
      </w:tr>
      <w:tr w:rsidR="00E4020F" w14:paraId="3614C2AC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233C50D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lastRenderedPageBreak/>
              <w:t>12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71B6799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A aplicação funciona de forma totalmente offline para todos os fluxos de trabalho essenciais, com 2 a 3 dias de armazenamento local?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1625DA7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65AFC049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22708AA9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2843C93" w14:textId="77777777" w:rsidR="00E4020F" w:rsidRDefault="00E4020F" w:rsidP="009A611D"/>
        </w:tc>
      </w:tr>
      <w:tr w:rsidR="00E4020F" w14:paraId="01E21F65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57D1035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13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9E3A549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Os controlos ao nível da aplicação estão confirmados — encriptação, autenticação, acesso baseado em funções e tempo limite de sessão?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D48A7CD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175A4BDA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7E1C9EB7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B01DF59" w14:textId="77777777" w:rsidR="00E4020F" w:rsidRDefault="00E4020F" w:rsidP="009A611D"/>
        </w:tc>
      </w:tr>
      <w:tr w:rsidR="00E4020F" w14:paraId="58909A40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ADB12CC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14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16D034A" w14:textId="77777777" w:rsidR="00E4020F" w:rsidRPr="00097A13" w:rsidRDefault="00E4020F" w:rsidP="009A611D">
            <w:pPr>
              <w:rPr>
                <w:color w:val="000000"/>
                <w:lang w:val="pt-BR"/>
              </w:rPr>
            </w:pPr>
            <w:r>
              <w:rPr>
                <w:color w:val="000000"/>
                <w:lang w:val="pt"/>
              </w:rPr>
              <w:t xml:space="preserve">É possível </w:t>
            </w:r>
            <w:r>
              <w:rPr>
                <w:color w:val="000000"/>
                <w:sz w:val="18"/>
                <w:szCs w:val="18"/>
                <w:lang w:val="pt"/>
              </w:rPr>
              <w:t>confirmar o encerramento da sessão/cancelamento da autenticação remoto para todos os tipos de dispositivos registados?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E23FCEE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75AB2880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423DA206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17D8CD5" w14:textId="77777777" w:rsidR="00E4020F" w:rsidRDefault="00E4020F" w:rsidP="009A611D"/>
        </w:tc>
      </w:tr>
      <w:tr w:rsidR="00E4020F" w14:paraId="779D0202" w14:textId="77777777" w:rsidTr="009A611D">
        <w:trPr>
          <w:cantSplit/>
        </w:trPr>
        <w:tc>
          <w:tcPr>
            <w:tcW w:w="9600" w:type="dxa"/>
            <w:gridSpan w:val="4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53D6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E7A5F0B" w14:textId="77777777" w:rsidR="00E4020F" w:rsidRDefault="00E4020F" w:rsidP="009A611D">
            <w:r>
              <w:rPr>
                <w:b/>
                <w:bCs/>
                <w:color w:val="FFFFFF"/>
                <w:sz w:val="19"/>
                <w:szCs w:val="19"/>
                <w:lang w:val="pt"/>
              </w:rPr>
              <w:t>Custo e compensação</w:t>
            </w:r>
          </w:p>
        </w:tc>
      </w:tr>
      <w:tr w:rsidR="00E4020F" w14:paraId="5D6B47B6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D62FED6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15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9D7382D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Foi realizada uma comparação completa dos custos entre o modelo BYOD e o modelo com dispositivos pertencentes ao programa?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092E76C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6EC4E23D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12282D5B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A60C4D1" w14:textId="77777777" w:rsidR="00E4020F" w:rsidRDefault="00E4020F" w:rsidP="009A611D"/>
        </w:tc>
      </w:tr>
      <w:tr w:rsidR="00E4020F" w14:paraId="50F1005F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7AAFD63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16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5C7AADC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Existe um modelo de reembolso ou compensação definido e comunicado antes da implementação?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7F2A958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03574C58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4718885C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3341AB3" w14:textId="77777777" w:rsidR="00E4020F" w:rsidRDefault="00E4020F" w:rsidP="009A611D"/>
        </w:tc>
      </w:tr>
      <w:tr w:rsidR="00E4020F" w:rsidRPr="00E4020F" w14:paraId="729F55AD" w14:textId="77777777" w:rsidTr="009A611D">
        <w:trPr>
          <w:cantSplit/>
        </w:trPr>
        <w:tc>
          <w:tcPr>
            <w:tcW w:w="9600" w:type="dxa"/>
            <w:gridSpan w:val="4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53D6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8A810F5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b/>
                <w:bCs/>
                <w:color w:val="FFFFFF"/>
                <w:sz w:val="19"/>
                <w:szCs w:val="19"/>
                <w:lang w:val="pt"/>
              </w:rPr>
              <w:t>Risco e prontidão para a implementação</w:t>
            </w:r>
          </w:p>
        </w:tc>
      </w:tr>
      <w:tr w:rsidR="00E4020F" w14:paraId="0C2C647E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5A6C368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17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9A36CD5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Os riscos associados ao modelo BYOD foram avaliados, tendo os riscos residuais elevados ou críticos sido resolvidos ou formalmente aceites?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D93117B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2E1256F4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109E9C1F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FD7FDB2" w14:textId="77777777" w:rsidR="00E4020F" w:rsidRDefault="00E4020F" w:rsidP="009A611D"/>
        </w:tc>
      </w:tr>
      <w:tr w:rsidR="00E4020F" w14:paraId="5F80B629" w14:textId="77777777" w:rsidTr="009A611D">
        <w:trPr>
          <w:cantSplit/>
        </w:trPr>
        <w:tc>
          <w:tcPr>
            <w:tcW w:w="6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E17EC8C" w14:textId="77777777" w:rsidR="00E4020F" w:rsidRDefault="00E4020F" w:rsidP="009A611D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18</w:t>
            </w:r>
          </w:p>
        </w:tc>
        <w:tc>
          <w:tcPr>
            <w:tcW w:w="505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6DA883C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O modelo BYOD vai ser testado numa fase piloto com critérios definidos para a respetiva expansão antes da implementação total?</w:t>
            </w:r>
          </w:p>
        </w:tc>
        <w:tc>
          <w:tcPr>
            <w:tcW w:w="19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8A92350" w14:textId="77777777" w:rsidR="00E4020F" w:rsidRDefault="00E4020F" w:rsidP="009A611D">
            <w:r>
              <w:rPr>
                <w:color w:val="000000"/>
                <w:sz w:val="18"/>
                <w:szCs w:val="18"/>
                <w:lang w:val="pt"/>
              </w:rPr>
              <w:t>☐ Sim</w:t>
            </w:r>
          </w:p>
          <w:p w14:paraId="6BBC92C5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Não</w:t>
            </w:r>
          </w:p>
          <w:p w14:paraId="3C57802F" w14:textId="77777777" w:rsidR="00E4020F" w:rsidRDefault="00E4020F" w:rsidP="009A611D">
            <w:pPr>
              <w:spacing w:before="20"/>
            </w:pPr>
            <w:r>
              <w:rPr>
                <w:color w:val="000000"/>
                <w:sz w:val="18"/>
                <w:szCs w:val="18"/>
                <w:lang w:val="pt"/>
              </w:rPr>
              <w:t>☐ Em curso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3DD6538" w14:textId="77777777" w:rsidR="00E4020F" w:rsidRDefault="00E4020F" w:rsidP="009A611D"/>
        </w:tc>
      </w:tr>
    </w:tbl>
    <w:p w14:paraId="67D93229" w14:textId="77777777" w:rsidR="00E4020F" w:rsidRDefault="00E4020F" w:rsidP="00E4020F">
      <w:pPr>
        <w:spacing w:after="80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00"/>
      </w:tblGrid>
      <w:tr w:rsidR="00E4020F" w14:paraId="78713536" w14:textId="77777777" w:rsidTr="009A611D">
        <w:trPr>
          <w:cantSplit/>
        </w:trPr>
        <w:tc>
          <w:tcPr>
            <w:tcW w:w="9600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153D6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26644FC" w14:textId="77777777" w:rsidR="00E4020F" w:rsidRDefault="00E4020F" w:rsidP="009A611D">
            <w:r>
              <w:rPr>
                <w:b/>
                <w:bCs/>
                <w:color w:val="FFFFFF"/>
                <w:sz w:val="19"/>
                <w:szCs w:val="19"/>
                <w:lang w:val="pt"/>
              </w:rPr>
              <w:t>Resumo</w:t>
            </w:r>
          </w:p>
        </w:tc>
      </w:tr>
      <w:tr w:rsidR="00E4020F" w14:paraId="52C7168F" w14:textId="77777777" w:rsidTr="009A611D">
        <w:trPr>
          <w:cantSplit/>
        </w:trPr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A134544" w14:textId="77777777" w:rsidR="00E4020F" w:rsidRDefault="00E4020F" w:rsidP="009A611D"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Comentários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05503DD" w14:textId="77777777" w:rsidR="00E4020F" w:rsidRDefault="00E4020F" w:rsidP="009A611D"/>
          <w:p w14:paraId="18821E0A" w14:textId="77777777" w:rsidR="00E4020F" w:rsidRDefault="00E4020F" w:rsidP="009A611D"/>
        </w:tc>
      </w:tr>
      <w:tr w:rsidR="00E4020F" w:rsidRPr="00E4020F" w14:paraId="119FF242" w14:textId="77777777" w:rsidTr="009A611D">
        <w:trPr>
          <w:cantSplit/>
        </w:trPr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AB95D3E" w14:textId="77777777" w:rsidR="00E4020F" w:rsidRDefault="00E4020F" w:rsidP="009A611D"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Nível de prontidão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43ADF93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color w:val="000000"/>
                <w:sz w:val="18"/>
                <w:szCs w:val="18"/>
                <w:lang w:val="pt"/>
              </w:rPr>
              <w:t>☐ Pronto    ☐ Pronto com lacunas    ☐ Não pronto</w:t>
            </w:r>
          </w:p>
        </w:tc>
      </w:tr>
      <w:tr w:rsidR="00E4020F" w:rsidRPr="00E4020F" w14:paraId="2D8889B9" w14:textId="77777777" w:rsidTr="009A611D">
        <w:trPr>
          <w:cantSplit/>
        </w:trPr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01D7829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Lacunas críticas a colmatar antes de prosseguir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597A0D9" w14:textId="77777777" w:rsidR="00E4020F" w:rsidRPr="00097A13" w:rsidRDefault="00E4020F" w:rsidP="009A611D">
            <w:pPr>
              <w:rPr>
                <w:lang w:val="pt-BR"/>
              </w:rPr>
            </w:pPr>
          </w:p>
          <w:p w14:paraId="65028A82" w14:textId="77777777" w:rsidR="00E4020F" w:rsidRPr="00097A13" w:rsidRDefault="00E4020F" w:rsidP="009A611D">
            <w:pPr>
              <w:rPr>
                <w:lang w:val="pt-BR"/>
              </w:rPr>
            </w:pPr>
          </w:p>
        </w:tc>
      </w:tr>
      <w:tr w:rsidR="00E4020F" w14:paraId="7B19D96B" w14:textId="77777777" w:rsidTr="009A611D">
        <w:trPr>
          <w:cantSplit/>
        </w:trPr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A1858A5" w14:textId="77777777" w:rsidR="00E4020F" w:rsidRDefault="00E4020F" w:rsidP="009A611D"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Realizado por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30D94FF" w14:textId="77777777" w:rsidR="00E4020F" w:rsidRDefault="00E4020F" w:rsidP="009A611D"/>
        </w:tc>
      </w:tr>
      <w:tr w:rsidR="00E4020F" w14:paraId="1DE85F5E" w14:textId="77777777" w:rsidTr="009A611D">
        <w:trPr>
          <w:cantSplit/>
        </w:trPr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9B6D575" w14:textId="77777777" w:rsidR="00E4020F" w:rsidRDefault="00E4020F" w:rsidP="009A611D"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Data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627BF72" w14:textId="77777777" w:rsidR="00E4020F" w:rsidRDefault="00E4020F" w:rsidP="009A611D"/>
        </w:tc>
      </w:tr>
      <w:tr w:rsidR="00E4020F" w:rsidRPr="00E4020F" w14:paraId="04B7725C" w14:textId="77777777" w:rsidTr="009A611D">
        <w:trPr>
          <w:cantSplit/>
        </w:trPr>
        <w:tc>
          <w:tcPr>
            <w:tcW w:w="3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69F62A6" w14:textId="77777777" w:rsidR="00E4020F" w:rsidRPr="00097A13" w:rsidRDefault="00E4020F" w:rsidP="009A611D">
            <w:pPr>
              <w:rPr>
                <w:lang w:val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pt"/>
              </w:rPr>
              <w:t>Revisto por (PNM ou ponto focal do IP)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B9881C6" w14:textId="77777777" w:rsidR="00E4020F" w:rsidRPr="00097A13" w:rsidRDefault="00E4020F" w:rsidP="009A611D">
            <w:pPr>
              <w:rPr>
                <w:lang w:val="pt-BR"/>
              </w:rPr>
            </w:pPr>
          </w:p>
        </w:tc>
      </w:tr>
    </w:tbl>
    <w:p w14:paraId="0CAAD658" w14:textId="77777777" w:rsidR="00E4020F" w:rsidRPr="00097A13" w:rsidRDefault="00E4020F" w:rsidP="00E4020F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br w:type="page"/>
      </w:r>
    </w:p>
    <w:p w14:paraId="4D4638D3" w14:textId="77777777" w:rsidR="005B69B2" w:rsidRPr="00E4020F" w:rsidRDefault="005B69B2">
      <w:pPr>
        <w:rPr>
          <w:lang w:val="pt-BR"/>
        </w:rPr>
      </w:pPr>
    </w:p>
    <w:sectPr w:rsidR="005B69B2" w:rsidRPr="00E402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20F"/>
    <w:rsid w:val="0017781F"/>
    <w:rsid w:val="005B69B2"/>
    <w:rsid w:val="00B541C7"/>
    <w:rsid w:val="00E4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1172B"/>
  <w15:chartTrackingRefBased/>
  <w15:docId w15:val="{16F4BC12-5A27-4502-91F2-4294E637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20F"/>
    <w:rPr>
      <w:rFonts w:ascii="Arial" w:eastAsia="Arial" w:hAnsi="Arial" w:cs="Arial"/>
      <w:kern w:val="0"/>
      <w:sz w:val="21"/>
      <w:szCs w:val="21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0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2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2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2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20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20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20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20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2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2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2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2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2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2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2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0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2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0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20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02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20F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02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2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2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Vivienne Seabright</dc:creator>
  <cp:keywords/>
  <dc:description/>
  <cp:lastModifiedBy>Vivienne Seabright</cp:lastModifiedBy>
  <cp:revision>1</cp:revision>
  <dcterms:created xsi:type="dcterms:W3CDTF">2026-07-15T14:01:00Z</dcterms:created>
  <dcterms:modified xsi:type="dcterms:W3CDTF">2026-07-15T14:04:00Z</dcterms:modified>
</cp:coreProperties>
</file>