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94AA7" w14:textId="77777777" w:rsidR="009A7868" w:rsidRPr="009A7868" w:rsidRDefault="009A7868" w:rsidP="009A7868">
      <w:pPr>
        <w:pStyle w:val="Heading1"/>
      </w:pPr>
      <w:r w:rsidRPr="009A7868">
        <w:t>Annex 1: BYOD readiness assessment checklist</w:t>
      </w:r>
    </w:p>
    <w:p w14:paraId="6D0A2843" w14:textId="77777777" w:rsidR="009A7868" w:rsidRPr="00C010EE" w:rsidRDefault="009A7868" w:rsidP="009A7868">
      <w:pPr>
        <w:pBdr>
          <w:left w:val="single" w:sz="10" w:space="6" w:color="2E75B6"/>
        </w:pBdr>
        <w:shd w:val="clear" w:color="auto" w:fill="EBF3FA"/>
        <w:spacing w:before="100" w:after="100"/>
        <w:ind w:left="200"/>
        <w:rPr>
          <w:rFonts w:ascii="Calibri" w:hAnsi="Calibri" w:cs="Calibri"/>
        </w:rPr>
      </w:pPr>
      <w:r w:rsidRPr="006B2460">
        <w:rPr>
          <w:rFonts w:ascii="Calibri" w:hAnsi="Calibri" w:cs="Calibri"/>
          <w:i/>
          <w:iCs/>
          <w:color w:val="404040"/>
          <w:sz w:val="20"/>
          <w:szCs w:val="20"/>
        </w:rPr>
        <w:t xml:space="preserve">Complete this checklist during campaign design before platform selection and budgeting. 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"/>
        <w:gridCol w:w="5050"/>
        <w:gridCol w:w="1900"/>
        <w:gridCol w:w="2000"/>
      </w:tblGrid>
      <w:tr w:rsidR="009A7868" w14:paraId="49BD8E85" w14:textId="77777777" w:rsidTr="00BE1164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9B78728" w14:textId="77777777" w:rsidR="009A7868" w:rsidRDefault="009A7868" w:rsidP="00BE116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0C8CF70" w14:textId="77777777" w:rsidR="009A7868" w:rsidRDefault="009A7868" w:rsidP="00BE1164">
            <w:r>
              <w:rPr>
                <w:b/>
                <w:bCs/>
                <w:color w:val="FFFFFF"/>
                <w:sz w:val="18"/>
                <w:szCs w:val="18"/>
              </w:rPr>
              <w:t>Question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2CAE796" w14:textId="77777777" w:rsidR="009A7868" w:rsidRDefault="009A7868" w:rsidP="00BE116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Response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D232E8B" w14:textId="77777777" w:rsidR="009A7868" w:rsidRDefault="009A7868" w:rsidP="00BE1164">
            <w:r>
              <w:rPr>
                <w:b/>
                <w:bCs/>
                <w:color w:val="FFFFFF"/>
                <w:sz w:val="18"/>
                <w:szCs w:val="18"/>
              </w:rPr>
              <w:t>Notes / comments</w:t>
            </w:r>
          </w:p>
        </w:tc>
      </w:tr>
      <w:tr w:rsidR="009A7868" w14:paraId="1DA67296" w14:textId="77777777" w:rsidTr="00BE1164">
        <w:trPr>
          <w:cantSplit/>
        </w:trPr>
        <w:tc>
          <w:tcPr>
            <w:tcW w:w="9600" w:type="dxa"/>
            <w:gridSpan w:val="4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53D6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8116042" w14:textId="77777777" w:rsidR="009A7868" w:rsidRDefault="009A7868" w:rsidP="00BE1164">
            <w:r>
              <w:rPr>
                <w:b/>
                <w:bCs/>
                <w:color w:val="FFFFFF"/>
                <w:sz w:val="19"/>
                <w:szCs w:val="19"/>
              </w:rPr>
              <w:t>Legal, policy and data protection</w:t>
            </w:r>
          </w:p>
        </w:tc>
      </w:tr>
      <w:tr w:rsidR="009A7868" w14:paraId="6679DDEB" w14:textId="77777777" w:rsidTr="00BE1164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5869739" w14:textId="77777777" w:rsidR="009A7868" w:rsidRDefault="009A7868" w:rsidP="00BE1164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764180F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Does national law or the Data Protection Authority permit processing the relevant data categories on personal devices?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5FBD3B1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☐ Yes</w:t>
            </w:r>
          </w:p>
          <w:p w14:paraId="28F4D16B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No</w:t>
            </w:r>
          </w:p>
          <w:p w14:paraId="5312BE7A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In progress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122288A" w14:textId="77777777" w:rsidR="009A7868" w:rsidRDefault="009A7868" w:rsidP="00BE1164"/>
        </w:tc>
      </w:tr>
      <w:tr w:rsidR="009A7868" w14:paraId="65B08C9B" w14:textId="77777777" w:rsidTr="00BE1164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C436B84" w14:textId="77777777" w:rsidR="009A7868" w:rsidRDefault="009A7868" w:rsidP="00BE1164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1809D69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Has a Data Protection Impact Assessment been completed where higher-risk data are involved?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E23CC17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☐ Yes</w:t>
            </w:r>
          </w:p>
          <w:p w14:paraId="6E596D70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No</w:t>
            </w:r>
          </w:p>
          <w:p w14:paraId="77C84EDB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In progress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A861A6C" w14:textId="77777777" w:rsidR="009A7868" w:rsidRDefault="009A7868" w:rsidP="00BE1164"/>
        </w:tc>
      </w:tr>
      <w:tr w:rsidR="009A7868" w14:paraId="5ED1D360" w14:textId="77777777" w:rsidTr="00BE1164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10EFB50" w14:textId="77777777" w:rsidR="009A7868" w:rsidRDefault="009A7868" w:rsidP="00BE1164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6CC0034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Has the BYOD policy been drafted, legally reviewed and endorsed by the NMP and implementing partners?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B30CA6C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☐ Yes</w:t>
            </w:r>
          </w:p>
          <w:p w14:paraId="69D24AB4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No</w:t>
            </w:r>
          </w:p>
          <w:p w14:paraId="4388C171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In progress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071F506" w14:textId="77777777" w:rsidR="009A7868" w:rsidRDefault="009A7868" w:rsidP="00BE1164"/>
        </w:tc>
      </w:tr>
      <w:tr w:rsidR="009A7868" w14:paraId="01360C21" w14:textId="77777777" w:rsidTr="00BE1164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2A6EECE" w14:textId="77777777" w:rsidR="009A7868" w:rsidRDefault="009A7868" w:rsidP="00BE1164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9242203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Has the policy been translated into the main campaign languages?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A39AA61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☐ Yes</w:t>
            </w:r>
          </w:p>
          <w:p w14:paraId="614A042F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No</w:t>
            </w:r>
          </w:p>
          <w:p w14:paraId="6F8F5AB5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In progress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997D793" w14:textId="77777777" w:rsidR="009A7868" w:rsidRDefault="009A7868" w:rsidP="00BE1164"/>
        </w:tc>
      </w:tr>
      <w:tr w:rsidR="009A7868" w14:paraId="5F031060" w14:textId="77777777" w:rsidTr="00BE1164">
        <w:trPr>
          <w:cantSplit/>
        </w:trPr>
        <w:tc>
          <w:tcPr>
            <w:tcW w:w="9600" w:type="dxa"/>
            <w:gridSpan w:val="4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53D6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17C0CC8" w14:textId="77777777" w:rsidR="009A7868" w:rsidRDefault="009A7868" w:rsidP="00BE1164">
            <w:r>
              <w:rPr>
                <w:b/>
                <w:bCs/>
                <w:color w:val="FFFFFF"/>
                <w:sz w:val="19"/>
                <w:szCs w:val="19"/>
              </w:rPr>
              <w:t>Device landscape and requirements</w:t>
            </w:r>
          </w:p>
        </w:tc>
      </w:tr>
      <w:tr w:rsidR="009A7868" w14:paraId="012CB9FF" w14:textId="77777777" w:rsidTr="00BE1164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3980F4D" w14:textId="77777777" w:rsidR="009A7868" w:rsidRDefault="009A7868" w:rsidP="00BE1164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B8FC5A7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Has a device census been conducted covering at least 80% of target campaign workers?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59E78D9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☐ Yes</w:t>
            </w:r>
          </w:p>
          <w:p w14:paraId="0B8F0D3A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No</w:t>
            </w:r>
          </w:p>
          <w:p w14:paraId="09FB2F3C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In progress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44FB704" w14:textId="77777777" w:rsidR="009A7868" w:rsidRDefault="009A7868" w:rsidP="00BE1164"/>
        </w:tc>
      </w:tr>
      <w:tr w:rsidR="009A7868" w14:paraId="50AA4CDC" w14:textId="77777777" w:rsidTr="00BE1164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BE81F30" w14:textId="77777777" w:rsidR="009A7868" w:rsidRDefault="009A7868" w:rsidP="00BE1164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3014D15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Do at least 85% of census devices meet the minimum specifications?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3F6D909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☐ Yes</w:t>
            </w:r>
          </w:p>
          <w:p w14:paraId="0FF10B86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No</w:t>
            </w:r>
          </w:p>
          <w:p w14:paraId="2D53CCED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In progress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2E97140" w14:textId="77777777" w:rsidR="009A7868" w:rsidRDefault="009A7868" w:rsidP="00BE1164"/>
        </w:tc>
      </w:tr>
      <w:tr w:rsidR="009A7868" w14:paraId="7EBD102A" w14:textId="77777777" w:rsidTr="00BE1164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0537EFF" w14:textId="77777777" w:rsidR="009A7868" w:rsidRDefault="009A7868" w:rsidP="00BE1164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E3BDCC6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Has the application been tested on at least three representative low-end device models?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9914D21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☐ Yes</w:t>
            </w:r>
          </w:p>
          <w:p w14:paraId="4648C37B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No</w:t>
            </w:r>
          </w:p>
          <w:p w14:paraId="70800D03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In progress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B80294B" w14:textId="77777777" w:rsidR="009A7868" w:rsidRDefault="009A7868" w:rsidP="00BE1164"/>
        </w:tc>
      </w:tr>
      <w:tr w:rsidR="009A7868" w14:paraId="527672CA" w14:textId="77777777" w:rsidTr="00BE1164">
        <w:trPr>
          <w:cantSplit/>
        </w:trPr>
        <w:tc>
          <w:tcPr>
            <w:tcW w:w="9600" w:type="dxa"/>
            <w:gridSpan w:val="4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53D6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6220715" w14:textId="77777777" w:rsidR="009A7868" w:rsidRDefault="009A7868" w:rsidP="00BE1164">
            <w:r>
              <w:rPr>
                <w:b/>
                <w:bCs/>
                <w:color w:val="FFFFFF"/>
                <w:sz w:val="19"/>
                <w:szCs w:val="19"/>
              </w:rPr>
              <w:t>Equity, inclusion and opt-out</w:t>
            </w:r>
          </w:p>
        </w:tc>
      </w:tr>
      <w:tr w:rsidR="009A7868" w14:paraId="7F0B1D9F" w14:textId="77777777" w:rsidTr="00BE1164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51E9822" w14:textId="77777777" w:rsidR="009A7868" w:rsidRDefault="009A7868" w:rsidP="00BE1164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1BF27A5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Has digital literacy been assessed for the target campaign workers?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D60AFDF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☐ Yes</w:t>
            </w:r>
          </w:p>
          <w:p w14:paraId="4147CA10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No</w:t>
            </w:r>
          </w:p>
          <w:p w14:paraId="7A1FAFA9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In progress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CA2DD28" w14:textId="77777777" w:rsidR="009A7868" w:rsidRDefault="009A7868" w:rsidP="00BE1164"/>
        </w:tc>
      </w:tr>
      <w:tr w:rsidR="009A7868" w14:paraId="7296750A" w14:textId="77777777" w:rsidTr="00BE1164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87C51A6" w14:textId="77777777" w:rsidR="009A7868" w:rsidRDefault="009A7868" w:rsidP="00BE1164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45534EF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Has readiness been assessed disaggregated by sex, age, cadre and geography?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3DC7051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☐ Yes</w:t>
            </w:r>
          </w:p>
          <w:p w14:paraId="4ACDB5CE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No</w:t>
            </w:r>
          </w:p>
          <w:p w14:paraId="50C48CA2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In progress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F53F2CD" w14:textId="77777777" w:rsidR="009A7868" w:rsidRDefault="009A7868" w:rsidP="00BE1164"/>
        </w:tc>
      </w:tr>
      <w:tr w:rsidR="009A7868" w14:paraId="001ACD57" w14:textId="77777777" w:rsidTr="00BE1164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1150748" w14:textId="77777777" w:rsidR="009A7868" w:rsidRDefault="009A7868" w:rsidP="00BE1164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EC5185D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Is a loaner pool of at least 5% of the BYOD workforce budgeted?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A44A55E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☐ Yes</w:t>
            </w:r>
          </w:p>
          <w:p w14:paraId="5688CB1B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No</w:t>
            </w:r>
          </w:p>
          <w:p w14:paraId="58E4C158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In progress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ADA3472" w14:textId="77777777" w:rsidR="009A7868" w:rsidRDefault="009A7868" w:rsidP="00BE1164"/>
        </w:tc>
      </w:tr>
      <w:tr w:rsidR="009A7868" w14:paraId="7B9FBAA8" w14:textId="77777777" w:rsidTr="00BE1164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F442081" w14:textId="77777777" w:rsidR="009A7868" w:rsidRDefault="009A7868" w:rsidP="00BE1164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39FBA8D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Are opt-out alternatives documented and communicated to all workers?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1C4723C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☐ Yes</w:t>
            </w:r>
          </w:p>
          <w:p w14:paraId="185F5EC9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No</w:t>
            </w:r>
          </w:p>
          <w:p w14:paraId="1DC40995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In progress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4B05454" w14:textId="77777777" w:rsidR="009A7868" w:rsidRDefault="009A7868" w:rsidP="00BE1164"/>
        </w:tc>
      </w:tr>
      <w:tr w:rsidR="009A7868" w14:paraId="64ED1783" w14:textId="77777777" w:rsidTr="00BE1164">
        <w:trPr>
          <w:cantSplit/>
        </w:trPr>
        <w:tc>
          <w:tcPr>
            <w:tcW w:w="9600" w:type="dxa"/>
            <w:gridSpan w:val="4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53D6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9C8BC50" w14:textId="77777777" w:rsidR="009A7868" w:rsidRDefault="009A7868" w:rsidP="00BE1164">
            <w:r>
              <w:rPr>
                <w:b/>
                <w:bCs/>
                <w:color w:val="FFFFFF"/>
                <w:sz w:val="19"/>
                <w:szCs w:val="19"/>
              </w:rPr>
              <w:t>Connectivity, security and platform</w:t>
            </w:r>
          </w:p>
        </w:tc>
      </w:tr>
      <w:tr w:rsidR="009A7868" w14:paraId="36FE5E49" w14:textId="77777777" w:rsidTr="00BE1164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6ABDD3F" w14:textId="77777777" w:rsidR="009A7868" w:rsidRDefault="009A7868" w:rsidP="00BE1164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A539FDD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Does the application function fully offline for all essential workflows, with 2–3 days of local storage?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528C35E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☐ Yes</w:t>
            </w:r>
          </w:p>
          <w:p w14:paraId="77DBBE11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No</w:t>
            </w:r>
          </w:p>
          <w:p w14:paraId="441798F9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In progress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854599A" w14:textId="77777777" w:rsidR="009A7868" w:rsidRDefault="009A7868" w:rsidP="00BE1164"/>
        </w:tc>
      </w:tr>
      <w:tr w:rsidR="009A7868" w14:paraId="046095AD" w14:textId="77777777" w:rsidTr="00BE1164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773DB3A" w14:textId="77777777" w:rsidR="009A7868" w:rsidRDefault="009A7868" w:rsidP="00BE1164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13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2AE2F91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Are app-level controls confirmed — encryption, authentication, role-based access and session timeout?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F638BF1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☐ Yes</w:t>
            </w:r>
          </w:p>
          <w:p w14:paraId="68FC7437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No</w:t>
            </w:r>
          </w:p>
          <w:p w14:paraId="38034FC0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In progress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217568F" w14:textId="77777777" w:rsidR="009A7868" w:rsidRDefault="009A7868" w:rsidP="00BE1164"/>
        </w:tc>
      </w:tr>
      <w:tr w:rsidR="009A7868" w14:paraId="623470D4" w14:textId="77777777" w:rsidTr="00BE1164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85ACCB7" w14:textId="77777777" w:rsidR="009A7868" w:rsidRDefault="009A7868" w:rsidP="00BE1164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E6C4B2B" w14:textId="77777777" w:rsidR="009A7868" w:rsidRPr="00B60552" w:rsidRDefault="009A7868" w:rsidP="00BE1164">
            <w:pPr>
              <w:rPr>
                <w:color w:val="000000"/>
              </w:rPr>
            </w:pPr>
            <w:r>
              <w:rPr>
                <w:color w:val="000000"/>
              </w:rPr>
              <w:t xml:space="preserve">Can </w:t>
            </w:r>
            <w:r>
              <w:rPr>
                <w:color w:val="000000"/>
                <w:sz w:val="18"/>
                <w:szCs w:val="18"/>
              </w:rPr>
              <w:t>remote logout / de-authentication be confirmed for all enrolled device types?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B8C7D6C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☐ Yes</w:t>
            </w:r>
          </w:p>
          <w:p w14:paraId="17B4790B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No</w:t>
            </w:r>
          </w:p>
          <w:p w14:paraId="0194688D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In progress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57B9CA0" w14:textId="77777777" w:rsidR="009A7868" w:rsidRDefault="009A7868" w:rsidP="00BE1164"/>
        </w:tc>
      </w:tr>
      <w:tr w:rsidR="009A7868" w14:paraId="7DF79F1A" w14:textId="77777777" w:rsidTr="00BE1164">
        <w:trPr>
          <w:cantSplit/>
        </w:trPr>
        <w:tc>
          <w:tcPr>
            <w:tcW w:w="9600" w:type="dxa"/>
            <w:gridSpan w:val="4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53D6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0D95DFE" w14:textId="77777777" w:rsidR="009A7868" w:rsidRDefault="009A7868" w:rsidP="00BE1164">
            <w:r>
              <w:rPr>
                <w:b/>
                <w:bCs/>
                <w:color w:val="FFFFFF"/>
                <w:sz w:val="19"/>
                <w:szCs w:val="19"/>
              </w:rPr>
              <w:t>Cost and compensation</w:t>
            </w:r>
          </w:p>
        </w:tc>
      </w:tr>
      <w:tr w:rsidR="009A7868" w14:paraId="5214BA4C" w14:textId="77777777" w:rsidTr="00BE1164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F9FB3BD" w14:textId="77777777" w:rsidR="009A7868" w:rsidRDefault="009A7868" w:rsidP="00BE1164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CBF26E9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Has a full BYOD versus programme-owned device cost comparison been completed?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C449CE6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☐ Yes</w:t>
            </w:r>
          </w:p>
          <w:p w14:paraId="4F43FEBE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No</w:t>
            </w:r>
          </w:p>
          <w:p w14:paraId="7E909B08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In progress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C988436" w14:textId="77777777" w:rsidR="009A7868" w:rsidRDefault="009A7868" w:rsidP="00BE1164"/>
        </w:tc>
      </w:tr>
      <w:tr w:rsidR="009A7868" w14:paraId="10ABCBBB" w14:textId="77777777" w:rsidTr="00BE1164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03BD5AC" w14:textId="77777777" w:rsidR="009A7868" w:rsidRDefault="009A7868" w:rsidP="00BE1164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280D5B8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Is a reimbursement or compensation model defined and communicated before roll-out?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393AA17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☐ Yes</w:t>
            </w:r>
          </w:p>
          <w:p w14:paraId="02F1300C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No</w:t>
            </w:r>
          </w:p>
          <w:p w14:paraId="79CCF36E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In progress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6A3B035" w14:textId="77777777" w:rsidR="009A7868" w:rsidRDefault="009A7868" w:rsidP="00BE1164"/>
        </w:tc>
      </w:tr>
      <w:tr w:rsidR="009A7868" w14:paraId="65C2FE71" w14:textId="77777777" w:rsidTr="00BE1164">
        <w:trPr>
          <w:cantSplit/>
        </w:trPr>
        <w:tc>
          <w:tcPr>
            <w:tcW w:w="9600" w:type="dxa"/>
            <w:gridSpan w:val="4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53D6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9B37CAF" w14:textId="77777777" w:rsidR="009A7868" w:rsidRDefault="009A7868" w:rsidP="00BE1164">
            <w:r>
              <w:rPr>
                <w:b/>
                <w:bCs/>
                <w:color w:val="FFFFFF"/>
                <w:sz w:val="19"/>
                <w:szCs w:val="19"/>
              </w:rPr>
              <w:t>Risk and implementation readiness</w:t>
            </w:r>
          </w:p>
        </w:tc>
      </w:tr>
      <w:tr w:rsidR="009A7868" w14:paraId="03F8AAD5" w14:textId="77777777" w:rsidTr="00BE1164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4A83016" w14:textId="77777777" w:rsidR="009A7868" w:rsidRDefault="009A7868" w:rsidP="00BE1164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3497935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Have BYOD risks been assessed, with residual high or critical risks resolved or formally accepted?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4BBCF73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☐ Yes</w:t>
            </w:r>
          </w:p>
          <w:p w14:paraId="64126FE0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No</w:t>
            </w:r>
          </w:p>
          <w:p w14:paraId="325AE361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In progress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3D1D581" w14:textId="77777777" w:rsidR="009A7868" w:rsidRDefault="009A7868" w:rsidP="00BE1164"/>
        </w:tc>
      </w:tr>
      <w:tr w:rsidR="009A7868" w14:paraId="3A7AC093" w14:textId="77777777" w:rsidTr="00BE1164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5BE4F3E" w14:textId="77777777" w:rsidR="009A7868" w:rsidRDefault="009A7868" w:rsidP="00BE1164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0F301A0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Will BYOD be piloted with defined scale-up criteria before full roll-out?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5921398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☐ Yes</w:t>
            </w:r>
          </w:p>
          <w:p w14:paraId="70067818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No</w:t>
            </w:r>
          </w:p>
          <w:p w14:paraId="433A34AB" w14:textId="77777777" w:rsidR="009A7868" w:rsidRDefault="009A7868" w:rsidP="00BE1164">
            <w:pPr>
              <w:spacing w:before="20"/>
            </w:pPr>
            <w:r>
              <w:rPr>
                <w:color w:val="000000"/>
                <w:sz w:val="18"/>
                <w:szCs w:val="18"/>
              </w:rPr>
              <w:t>☐ In progress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B035904" w14:textId="77777777" w:rsidR="009A7868" w:rsidRDefault="009A7868" w:rsidP="00BE1164"/>
        </w:tc>
      </w:tr>
    </w:tbl>
    <w:p w14:paraId="123AA43E" w14:textId="77777777" w:rsidR="009A7868" w:rsidRDefault="009A7868" w:rsidP="009A7868">
      <w:pPr>
        <w:spacing w:after="80"/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200"/>
      </w:tblGrid>
      <w:tr w:rsidR="009A7868" w14:paraId="2D2A782E" w14:textId="77777777" w:rsidTr="00BE1164">
        <w:trPr>
          <w:cantSplit/>
        </w:trPr>
        <w:tc>
          <w:tcPr>
            <w:tcW w:w="9600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53D6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EBB9405" w14:textId="77777777" w:rsidR="009A7868" w:rsidRDefault="009A7868" w:rsidP="00BE1164">
            <w:r>
              <w:rPr>
                <w:b/>
                <w:bCs/>
                <w:color w:val="FFFFFF"/>
                <w:sz w:val="19"/>
                <w:szCs w:val="19"/>
              </w:rPr>
              <w:t>Summary</w:t>
            </w:r>
          </w:p>
        </w:tc>
      </w:tr>
      <w:tr w:rsidR="009A7868" w14:paraId="024F7DAF" w14:textId="77777777" w:rsidTr="00BE1164">
        <w:trPr>
          <w:cantSplit/>
        </w:trPr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15159FF" w14:textId="77777777" w:rsidR="009A7868" w:rsidRDefault="009A7868" w:rsidP="00BE1164">
            <w:r>
              <w:rPr>
                <w:b/>
                <w:bCs/>
                <w:color w:val="000000"/>
                <w:sz w:val="18"/>
                <w:szCs w:val="18"/>
              </w:rPr>
              <w:t>Comments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8F66AF2" w14:textId="77777777" w:rsidR="009A7868" w:rsidRDefault="009A7868" w:rsidP="00BE1164"/>
          <w:p w14:paraId="6071A18D" w14:textId="77777777" w:rsidR="009A7868" w:rsidRDefault="009A7868" w:rsidP="00BE1164"/>
        </w:tc>
      </w:tr>
      <w:tr w:rsidR="009A7868" w14:paraId="2412AA20" w14:textId="77777777" w:rsidTr="00BE1164">
        <w:trPr>
          <w:cantSplit/>
        </w:trPr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E9565C9" w14:textId="77777777" w:rsidR="009A7868" w:rsidRDefault="009A7868" w:rsidP="00BE1164">
            <w:r>
              <w:rPr>
                <w:b/>
                <w:bCs/>
                <w:color w:val="000000"/>
                <w:sz w:val="18"/>
                <w:szCs w:val="18"/>
              </w:rPr>
              <w:t>Readiness rating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46EA73E" w14:textId="77777777" w:rsidR="009A7868" w:rsidRDefault="009A7868" w:rsidP="00BE1164">
            <w:r>
              <w:rPr>
                <w:color w:val="000000"/>
                <w:sz w:val="18"/>
                <w:szCs w:val="18"/>
              </w:rPr>
              <w:t>☐ Ready    ☐ Ready with gaps    ☐ Not ready</w:t>
            </w:r>
          </w:p>
        </w:tc>
      </w:tr>
      <w:tr w:rsidR="009A7868" w14:paraId="18FBE64F" w14:textId="77777777" w:rsidTr="00BE1164">
        <w:trPr>
          <w:cantSplit/>
        </w:trPr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B1554BB" w14:textId="77777777" w:rsidR="009A7868" w:rsidRDefault="009A7868" w:rsidP="00BE1164">
            <w:r>
              <w:rPr>
                <w:b/>
                <w:bCs/>
                <w:color w:val="000000"/>
                <w:sz w:val="18"/>
                <w:szCs w:val="18"/>
              </w:rPr>
              <w:t>Critical gaps to close before proceeding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C60723B" w14:textId="77777777" w:rsidR="009A7868" w:rsidRDefault="009A7868" w:rsidP="00BE1164"/>
          <w:p w14:paraId="1B0B3BA5" w14:textId="77777777" w:rsidR="009A7868" w:rsidRDefault="009A7868" w:rsidP="00BE1164"/>
        </w:tc>
      </w:tr>
      <w:tr w:rsidR="009A7868" w14:paraId="7AD67C74" w14:textId="77777777" w:rsidTr="00BE1164">
        <w:trPr>
          <w:cantSplit/>
        </w:trPr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2BF357A" w14:textId="77777777" w:rsidR="009A7868" w:rsidRDefault="009A7868" w:rsidP="00BE1164">
            <w:r>
              <w:rPr>
                <w:b/>
                <w:bCs/>
                <w:color w:val="000000"/>
                <w:sz w:val="18"/>
                <w:szCs w:val="18"/>
              </w:rPr>
              <w:t>Completed by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C733574" w14:textId="77777777" w:rsidR="009A7868" w:rsidRDefault="009A7868" w:rsidP="00BE1164"/>
        </w:tc>
      </w:tr>
      <w:tr w:rsidR="009A7868" w14:paraId="7DCF72F3" w14:textId="77777777" w:rsidTr="00BE1164">
        <w:trPr>
          <w:cantSplit/>
        </w:trPr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1715BC4" w14:textId="77777777" w:rsidR="009A7868" w:rsidRDefault="009A7868" w:rsidP="00BE1164">
            <w:r>
              <w:rPr>
                <w:b/>
                <w:bCs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4DA17CA" w14:textId="77777777" w:rsidR="009A7868" w:rsidRDefault="009A7868" w:rsidP="00BE1164"/>
        </w:tc>
      </w:tr>
      <w:tr w:rsidR="009A7868" w14:paraId="0BCAA2EB" w14:textId="77777777" w:rsidTr="00BE1164">
        <w:trPr>
          <w:cantSplit/>
        </w:trPr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A79DAED" w14:textId="77777777" w:rsidR="009A7868" w:rsidRDefault="009A7868" w:rsidP="00BE1164">
            <w:r>
              <w:rPr>
                <w:b/>
                <w:bCs/>
                <w:color w:val="000000"/>
                <w:sz w:val="18"/>
                <w:szCs w:val="18"/>
              </w:rPr>
              <w:t>Reviewed by (NMP or IP focal point)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FD0794F" w14:textId="77777777" w:rsidR="009A7868" w:rsidRDefault="009A7868" w:rsidP="00BE1164"/>
        </w:tc>
      </w:tr>
    </w:tbl>
    <w:p w14:paraId="63106D66" w14:textId="77777777" w:rsidR="005B69B2" w:rsidRDefault="005B69B2"/>
    <w:sectPr w:rsidR="005B69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868"/>
    <w:rsid w:val="0017781F"/>
    <w:rsid w:val="005B69B2"/>
    <w:rsid w:val="009A7868"/>
    <w:rsid w:val="00C7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F5B42"/>
  <w15:chartTrackingRefBased/>
  <w15:docId w15:val="{3C84A80B-9D91-4A22-870E-FD7F9700C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868"/>
    <w:rPr>
      <w:rFonts w:ascii="Arial" w:eastAsia="Arial" w:hAnsi="Arial" w:cs="Arial"/>
      <w:kern w:val="0"/>
      <w:sz w:val="21"/>
      <w:szCs w:val="21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7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7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78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78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78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786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786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786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786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7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7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7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78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78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78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78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78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78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78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A7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786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A7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7868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A78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7868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A78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7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78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78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Vivienne Seabright</dc:creator>
  <cp:keywords/>
  <dc:description/>
  <cp:lastModifiedBy>Vivienne Seabright</cp:lastModifiedBy>
  <cp:revision>1</cp:revision>
  <dcterms:created xsi:type="dcterms:W3CDTF">2026-07-10T10:54:00Z</dcterms:created>
  <dcterms:modified xsi:type="dcterms:W3CDTF">2026-07-10T10:55:00Z</dcterms:modified>
</cp:coreProperties>
</file>