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4836" w14:textId="29E515D1" w:rsidR="00C15106" w:rsidRPr="00C15106" w:rsidRDefault="00C15106" w:rsidP="00C15106">
      <w:pPr>
        <w:pStyle w:val="Heading1"/>
        <w:rPr>
          <w:rFonts w:ascii="Calibri" w:hAnsi="Calibri" w:cs="Calibri"/>
          <w:b/>
          <w:bCs/>
          <w:color w:val="EE0000"/>
          <w:sz w:val="20"/>
          <w:szCs w:val="20"/>
          <w:lang w:val="fr"/>
        </w:rPr>
      </w:pPr>
      <w:r w:rsidRPr="00C15106">
        <w:rPr>
          <w:rFonts w:ascii="Calibri" w:hAnsi="Calibri" w:cs="Calibri"/>
          <w:b/>
          <w:bCs/>
          <w:color w:val="EE0000"/>
          <w:sz w:val="20"/>
          <w:szCs w:val="20"/>
          <w:lang w:val="fr"/>
        </w:rPr>
        <w:t>Outil adaptable</w:t>
      </w:r>
    </w:p>
    <w:p w14:paraId="3B95AE34" w14:textId="12C74D6F" w:rsidR="00C15106" w:rsidRPr="00561433" w:rsidRDefault="00C15106" w:rsidP="00706815">
      <w:pPr>
        <w:pStyle w:val="Heading1"/>
        <w:spacing w:before="0"/>
        <w:rPr>
          <w:rFonts w:ascii="Calibri" w:hAnsi="Calibri" w:cs="Calibri"/>
          <w:lang w:val="fr-FR"/>
        </w:rPr>
      </w:pPr>
      <w:r>
        <w:rPr>
          <w:rFonts w:ascii="Calibri" w:hAnsi="Calibri" w:cs="Calibri"/>
          <w:lang w:val="fr"/>
        </w:rPr>
        <w:t>Annexe 4 : Exemple de politique BYOD et de conditions d’utilisation pour les campagnes de MII</w:t>
      </w:r>
    </w:p>
    <w:p w14:paraId="7848C200" w14:textId="651F8CBF" w:rsidR="00C15106" w:rsidRPr="00561433" w:rsidRDefault="00C15106" w:rsidP="00C15106">
      <w:pPr>
        <w:pBdr>
          <w:left w:val="single" w:sz="10" w:space="6" w:color="843C0C"/>
        </w:pBdr>
        <w:shd w:val="clear" w:color="auto" w:fill="FFF2CC"/>
        <w:spacing w:before="100" w:after="100"/>
        <w:ind w:left="200"/>
        <w:rPr>
          <w:rFonts w:ascii="Calibri" w:hAnsi="Calibri" w:cs="Calibri"/>
          <w:color w:val="EE0000"/>
          <w:sz w:val="20"/>
          <w:szCs w:val="20"/>
          <w:lang w:val="fr-FR"/>
        </w:rPr>
      </w:pPr>
    </w:p>
    <w:p w14:paraId="1A477449" w14:textId="77777777" w:rsidR="00C15106" w:rsidRPr="00561433" w:rsidRDefault="00C15106" w:rsidP="00C15106">
      <w:pPr>
        <w:pBdr>
          <w:left w:val="single" w:sz="10" w:space="6" w:color="843C0C"/>
        </w:pBdr>
        <w:shd w:val="clear" w:color="auto" w:fill="FFF2CC"/>
        <w:spacing w:before="100" w:after="100"/>
        <w:ind w:left="200"/>
        <w:rPr>
          <w:rFonts w:ascii="Calibri" w:hAnsi="Calibri" w:cs="Calibri"/>
          <w:lang w:val="fr-FR"/>
        </w:rPr>
      </w:pPr>
      <w:r>
        <w:rPr>
          <w:rFonts w:ascii="Calibri" w:hAnsi="Calibri" w:cs="Calibri"/>
          <w:i/>
          <w:iCs/>
          <w:color w:val="404040"/>
          <w:sz w:val="20"/>
          <w:szCs w:val="20"/>
          <w:lang w:val="fr"/>
        </w:rPr>
        <w:t xml:space="preserve">Avant utilisation, remplacez tout le texte figurant entre </w:t>
      </w:r>
      <w:r>
        <w:rPr>
          <w:rFonts w:ascii="Calibri" w:hAnsi="Calibri" w:cs="Calibri"/>
          <w:color w:val="404040"/>
          <w:sz w:val="20"/>
          <w:szCs w:val="20"/>
          <w:lang w:val="fr"/>
        </w:rPr>
        <w:t>[</w:t>
      </w:r>
      <w:r>
        <w:rPr>
          <w:rFonts w:ascii="Calibri" w:hAnsi="Calibri" w:cs="Calibri"/>
          <w:i/>
          <w:iCs/>
          <w:color w:val="404040"/>
          <w:sz w:val="20"/>
          <w:szCs w:val="20"/>
          <w:lang w:val="fr"/>
        </w:rPr>
        <w:t>crochets</w:t>
      </w:r>
      <w:r>
        <w:rPr>
          <w:rFonts w:ascii="Calibri" w:hAnsi="Calibri" w:cs="Calibri"/>
          <w:color w:val="404040"/>
          <w:sz w:val="20"/>
          <w:szCs w:val="20"/>
          <w:lang w:val="fr"/>
        </w:rPr>
        <w:t>]</w:t>
      </w:r>
      <w:r>
        <w:rPr>
          <w:rFonts w:ascii="Calibri" w:hAnsi="Calibri" w:cs="Calibri"/>
          <w:i/>
          <w:iCs/>
          <w:color w:val="404040"/>
          <w:sz w:val="20"/>
          <w:szCs w:val="20"/>
          <w:lang w:val="fr"/>
        </w:rPr>
        <w:t xml:space="preserve"> par des informations spécifiques au pays ou au programme. Un examen juridique est obligatoire avant la finalisation et la diffusion de cette politique. Traduire dans toutes les langues utilisées dans la zone de la campagne.</w:t>
      </w:r>
    </w:p>
    <w:p w14:paraId="4244D8C8"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1. Objectif</w:t>
      </w:r>
    </w:p>
    <w:p w14:paraId="663D3656" w14:textId="77777777" w:rsidR="00C15106" w:rsidRPr="00561433" w:rsidRDefault="00C15106" w:rsidP="00C15106">
      <w:pPr>
        <w:rPr>
          <w:rFonts w:ascii="Calibri" w:hAnsi="Calibri" w:cs="Calibri"/>
          <w:lang w:val="fr-FR"/>
        </w:rPr>
      </w:pPr>
      <w:r>
        <w:rPr>
          <w:rFonts w:ascii="Calibri" w:hAnsi="Calibri" w:cs="Calibri"/>
          <w:lang w:val="fr"/>
        </w:rPr>
        <w:t>La présente politique relative à l’utilisation des appareils personnels (BYOD) définit les conditions dans lesquelles les appareils mobiles personnels peuvent être utilisés dans le cadre de la campagne de MII [Pays] en [Année], coordonnée par le [ministère de la Santé/programme national de lutte contre le paludisme] (« le programme »). L’objectif est de permettre une utilisation sûre et efficace des appareils personnels dans le cadre d’activités de campagne approuvées, tout en protégeant les données du programme, les collaborateurs et les bénéficiaires des MII.</w:t>
      </w:r>
    </w:p>
    <w:p w14:paraId="555A7E99" w14:textId="77777777" w:rsidR="00C15106" w:rsidRPr="00561433" w:rsidRDefault="00C15106" w:rsidP="00C15106">
      <w:pPr>
        <w:pStyle w:val="Heading3"/>
        <w:spacing w:before="0" w:after="0"/>
        <w:rPr>
          <w:rFonts w:ascii="Calibri" w:hAnsi="Calibri" w:cs="Calibri"/>
          <w:lang w:val="fr-FR"/>
        </w:rPr>
      </w:pPr>
    </w:p>
    <w:p w14:paraId="0BB78901"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2. Cadre</w:t>
      </w:r>
    </w:p>
    <w:p w14:paraId="1B0FA18A" w14:textId="77777777" w:rsidR="00C15106" w:rsidRPr="00561433" w:rsidRDefault="00C15106" w:rsidP="00C15106">
      <w:pPr>
        <w:rPr>
          <w:rFonts w:ascii="Calibri" w:hAnsi="Calibri" w:cs="Calibri"/>
          <w:lang w:val="fr-FR"/>
        </w:rPr>
      </w:pPr>
      <w:r>
        <w:rPr>
          <w:rFonts w:ascii="Calibri" w:hAnsi="Calibri" w:cs="Calibri"/>
          <w:lang w:val="fr"/>
        </w:rPr>
        <w:t>La présente politique s’applique à :</w:t>
      </w:r>
    </w:p>
    <w:p w14:paraId="41B4EB1F"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L’ensemble du personnel, des bénévoles et des prestataires (« utilisateurs ») participant à la campagne de MII [Pays] en [Année] et utilisant leurs appareils personnels dans le cadre de cette campagne</w:t>
      </w:r>
    </w:p>
    <w:p w14:paraId="54ACE2BF"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Tous les smartphones, tablettes ou ordinateurs portables personnels enregistrés pour accéder aux applications ou aux données de la campagne</w:t>
      </w:r>
    </w:p>
    <w:p w14:paraId="0783951A" w14:textId="77777777" w:rsidR="00C15106" w:rsidRPr="00561433" w:rsidRDefault="00C15106" w:rsidP="00C15106">
      <w:pPr>
        <w:rPr>
          <w:rFonts w:ascii="Calibri" w:hAnsi="Calibri" w:cs="Calibri"/>
          <w:lang w:val="fr-FR"/>
        </w:rPr>
      </w:pPr>
    </w:p>
    <w:p w14:paraId="5DFBC682" w14:textId="77777777" w:rsidR="00C15106" w:rsidRPr="00561433" w:rsidRDefault="00C15106" w:rsidP="00C15106">
      <w:pPr>
        <w:rPr>
          <w:rFonts w:ascii="Calibri" w:hAnsi="Calibri" w:cs="Calibri"/>
          <w:lang w:val="fr-FR"/>
        </w:rPr>
      </w:pPr>
      <w:r>
        <w:rPr>
          <w:rFonts w:ascii="Calibri" w:hAnsi="Calibri" w:cs="Calibri"/>
          <w:lang w:val="fr"/>
        </w:rPr>
        <w:t xml:space="preserve">La présente politique ne s’applique pas aux serveurs </w:t>
      </w:r>
      <w:proofErr w:type="spellStart"/>
      <w:r>
        <w:rPr>
          <w:rFonts w:ascii="Calibri" w:hAnsi="Calibri" w:cs="Calibri"/>
          <w:i/>
          <w:iCs/>
          <w:lang w:val="fr"/>
        </w:rPr>
        <w:t>back-end</w:t>
      </w:r>
      <w:proofErr w:type="spellEnd"/>
      <w:r>
        <w:rPr>
          <w:rFonts w:ascii="Calibri" w:hAnsi="Calibri" w:cs="Calibri"/>
          <w:lang w:val="fr"/>
        </w:rPr>
        <w:t>, à l‘infrastructure d’hébergement ni aux appareils appartenant au programme, qui sont régis par des politiques distinctes en matière de technologies de l’information et de la communication (TIC) et de protection des données.</w:t>
      </w:r>
    </w:p>
    <w:p w14:paraId="1EFB4EAF" w14:textId="77777777" w:rsidR="00C15106" w:rsidRPr="00561433" w:rsidRDefault="00C15106" w:rsidP="00C15106">
      <w:pPr>
        <w:pStyle w:val="Heading3"/>
        <w:spacing w:before="0" w:after="0"/>
        <w:rPr>
          <w:rFonts w:ascii="Calibri" w:hAnsi="Calibri" w:cs="Calibri"/>
          <w:lang w:val="fr-FR"/>
        </w:rPr>
      </w:pPr>
    </w:p>
    <w:p w14:paraId="2A0640CE" w14:textId="77777777" w:rsidR="00C15106" w:rsidRPr="006B2460" w:rsidRDefault="00C15106" w:rsidP="00C15106">
      <w:pPr>
        <w:pStyle w:val="Heading3"/>
        <w:spacing w:before="0" w:after="0"/>
        <w:rPr>
          <w:rFonts w:ascii="Calibri" w:hAnsi="Calibri" w:cs="Calibri"/>
        </w:rPr>
      </w:pPr>
      <w:r>
        <w:rPr>
          <w:rFonts w:ascii="Calibri" w:hAnsi="Calibri" w:cs="Calibri"/>
          <w:lang w:val="fr"/>
        </w:rPr>
        <w:t>3. Définitions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15106" w14:paraId="09744CC6" w14:textId="77777777" w:rsidTr="00B206A2">
        <w:trPr>
          <w:tblHeader/>
        </w:trPr>
        <w:tc>
          <w:tcPr>
            <w:tcW w:w="2400" w:type="dxa"/>
            <w:shd w:val="clear" w:color="auto" w:fill="1F3864"/>
            <w:tcMar>
              <w:top w:w="80" w:type="dxa"/>
              <w:left w:w="120" w:type="dxa"/>
              <w:bottom w:w="80" w:type="dxa"/>
              <w:right w:w="120" w:type="dxa"/>
            </w:tcMar>
          </w:tcPr>
          <w:p w14:paraId="4CF0DF46" w14:textId="77777777" w:rsidR="00C15106" w:rsidRPr="006B2460" w:rsidRDefault="00C15106" w:rsidP="00B206A2">
            <w:pPr>
              <w:rPr>
                <w:rFonts w:ascii="Calibri" w:hAnsi="Calibri" w:cs="Calibri"/>
              </w:rPr>
            </w:pPr>
            <w:r>
              <w:rPr>
                <w:rFonts w:ascii="Calibri" w:hAnsi="Calibri" w:cs="Calibri"/>
                <w:b/>
                <w:bCs/>
                <w:color w:val="FFFFFF"/>
                <w:sz w:val="20"/>
                <w:szCs w:val="20"/>
                <w:lang w:val="fr"/>
              </w:rPr>
              <w:t>Terme</w:t>
            </w:r>
          </w:p>
        </w:tc>
        <w:tc>
          <w:tcPr>
            <w:tcW w:w="6960" w:type="dxa"/>
            <w:shd w:val="clear" w:color="auto" w:fill="1F3864"/>
            <w:tcMar>
              <w:top w:w="80" w:type="dxa"/>
              <w:left w:w="120" w:type="dxa"/>
              <w:bottom w:w="80" w:type="dxa"/>
              <w:right w:w="120" w:type="dxa"/>
            </w:tcMar>
          </w:tcPr>
          <w:p w14:paraId="4FB2625C" w14:textId="77777777" w:rsidR="00C15106" w:rsidRPr="006B2460" w:rsidRDefault="00C15106" w:rsidP="00B206A2">
            <w:pPr>
              <w:rPr>
                <w:rFonts w:ascii="Calibri" w:hAnsi="Calibri" w:cs="Calibri"/>
              </w:rPr>
            </w:pPr>
            <w:r>
              <w:rPr>
                <w:rFonts w:ascii="Calibri" w:hAnsi="Calibri" w:cs="Calibri"/>
                <w:b/>
                <w:bCs/>
                <w:color w:val="FFFFFF"/>
                <w:sz w:val="20"/>
                <w:szCs w:val="20"/>
                <w:lang w:val="fr"/>
              </w:rPr>
              <w:t>Définition</w:t>
            </w:r>
          </w:p>
        </w:tc>
      </w:tr>
      <w:tr w:rsidR="00C15106" w:rsidRPr="00706815" w14:paraId="223C9FE2" w14:textId="77777777" w:rsidTr="00B206A2">
        <w:tc>
          <w:tcPr>
            <w:tcW w:w="2400" w:type="dxa"/>
            <w:shd w:val="clear" w:color="auto" w:fill="FFFFFF"/>
            <w:tcMar>
              <w:top w:w="80" w:type="dxa"/>
              <w:left w:w="120" w:type="dxa"/>
              <w:bottom w:w="80" w:type="dxa"/>
              <w:right w:w="120" w:type="dxa"/>
            </w:tcMar>
          </w:tcPr>
          <w:p w14:paraId="4DB20A3E" w14:textId="77777777" w:rsidR="00C15106" w:rsidRPr="006B2460" w:rsidRDefault="00C15106" w:rsidP="00B206A2">
            <w:pPr>
              <w:rPr>
                <w:rFonts w:ascii="Calibri" w:hAnsi="Calibri" w:cs="Calibri"/>
              </w:rPr>
            </w:pPr>
            <w:r>
              <w:rPr>
                <w:rFonts w:ascii="Calibri" w:hAnsi="Calibri" w:cs="Calibri"/>
                <w:sz w:val="20"/>
                <w:szCs w:val="20"/>
                <w:lang w:val="fr"/>
              </w:rPr>
              <w:t>BYOD</w:t>
            </w:r>
          </w:p>
        </w:tc>
        <w:tc>
          <w:tcPr>
            <w:tcW w:w="6960" w:type="dxa"/>
            <w:shd w:val="clear" w:color="auto" w:fill="FFFFFF"/>
            <w:tcMar>
              <w:top w:w="80" w:type="dxa"/>
              <w:left w:w="120" w:type="dxa"/>
              <w:bottom w:w="80" w:type="dxa"/>
              <w:right w:w="120" w:type="dxa"/>
            </w:tcMar>
          </w:tcPr>
          <w:p w14:paraId="423FBCD9" w14:textId="77777777" w:rsidR="00C15106" w:rsidRPr="00561433" w:rsidRDefault="00C15106" w:rsidP="00B206A2">
            <w:pPr>
              <w:rPr>
                <w:rFonts w:ascii="Calibri" w:hAnsi="Calibri" w:cs="Calibri"/>
                <w:lang w:val="fr-FR"/>
              </w:rPr>
            </w:pPr>
            <w:r>
              <w:rPr>
                <w:rFonts w:ascii="Calibri" w:hAnsi="Calibri" w:cs="Calibri"/>
                <w:sz w:val="20"/>
                <w:szCs w:val="20"/>
                <w:lang w:val="fr"/>
              </w:rPr>
              <w:t>L’utilisation d’appareils personnels dans le cadre d’activités de campagne autorisées en vertu de la présente politique.</w:t>
            </w:r>
          </w:p>
        </w:tc>
      </w:tr>
      <w:tr w:rsidR="00C15106" w:rsidRPr="00706815" w14:paraId="4789D3C3" w14:textId="77777777" w:rsidTr="00B206A2">
        <w:tc>
          <w:tcPr>
            <w:tcW w:w="2400" w:type="dxa"/>
            <w:shd w:val="clear" w:color="auto" w:fill="FFFFFF"/>
            <w:tcMar>
              <w:top w:w="80" w:type="dxa"/>
              <w:left w:w="120" w:type="dxa"/>
              <w:bottom w:w="80" w:type="dxa"/>
              <w:right w:w="120" w:type="dxa"/>
            </w:tcMar>
          </w:tcPr>
          <w:p w14:paraId="0ACE6CC8" w14:textId="77777777" w:rsidR="00C15106" w:rsidRPr="006B2460" w:rsidRDefault="00C15106" w:rsidP="00B206A2">
            <w:pPr>
              <w:rPr>
                <w:rFonts w:ascii="Calibri" w:hAnsi="Calibri" w:cs="Calibri"/>
              </w:rPr>
            </w:pPr>
            <w:r>
              <w:rPr>
                <w:rFonts w:ascii="Calibri" w:hAnsi="Calibri" w:cs="Calibri"/>
                <w:sz w:val="20"/>
                <w:szCs w:val="20"/>
                <w:lang w:val="fr"/>
              </w:rPr>
              <w:t>Appareil personnel</w:t>
            </w:r>
          </w:p>
        </w:tc>
        <w:tc>
          <w:tcPr>
            <w:tcW w:w="6960" w:type="dxa"/>
            <w:shd w:val="clear" w:color="auto" w:fill="FFFFFF"/>
            <w:tcMar>
              <w:top w:w="80" w:type="dxa"/>
              <w:left w:w="120" w:type="dxa"/>
              <w:bottom w:w="80" w:type="dxa"/>
              <w:right w:w="120" w:type="dxa"/>
            </w:tcMar>
          </w:tcPr>
          <w:p w14:paraId="2C2FF9AB" w14:textId="77777777" w:rsidR="00C15106" w:rsidRPr="00561433" w:rsidRDefault="00C15106" w:rsidP="00B206A2">
            <w:pPr>
              <w:rPr>
                <w:rFonts w:ascii="Calibri" w:hAnsi="Calibri" w:cs="Calibri"/>
                <w:lang w:val="fr-FR"/>
              </w:rPr>
            </w:pPr>
            <w:r>
              <w:rPr>
                <w:rFonts w:ascii="Calibri" w:hAnsi="Calibri" w:cs="Calibri"/>
                <w:sz w:val="20"/>
                <w:szCs w:val="20"/>
                <w:lang w:val="fr"/>
              </w:rPr>
              <w:t>Un smartphone, une tablette ou un ordinateur portable appartenant à l’utilisateur, et non au programme.</w:t>
            </w:r>
          </w:p>
        </w:tc>
      </w:tr>
      <w:tr w:rsidR="00C15106" w:rsidRPr="00706815" w14:paraId="4E1B5CCD" w14:textId="77777777" w:rsidTr="00B206A2">
        <w:tc>
          <w:tcPr>
            <w:tcW w:w="2400" w:type="dxa"/>
            <w:shd w:val="clear" w:color="auto" w:fill="FFFFFF"/>
            <w:tcMar>
              <w:top w:w="80" w:type="dxa"/>
              <w:left w:w="120" w:type="dxa"/>
              <w:bottom w:w="80" w:type="dxa"/>
              <w:right w:w="120" w:type="dxa"/>
            </w:tcMar>
          </w:tcPr>
          <w:p w14:paraId="0D8DB3FD" w14:textId="77777777" w:rsidR="00C15106" w:rsidRPr="006B2460" w:rsidRDefault="00C15106" w:rsidP="00B206A2">
            <w:pPr>
              <w:rPr>
                <w:rFonts w:ascii="Calibri" w:hAnsi="Calibri" w:cs="Calibri"/>
              </w:rPr>
            </w:pPr>
            <w:r>
              <w:rPr>
                <w:rFonts w:ascii="Calibri" w:hAnsi="Calibri" w:cs="Calibri"/>
                <w:sz w:val="20"/>
                <w:szCs w:val="20"/>
                <w:lang w:val="fr"/>
              </w:rPr>
              <w:t>Application de campagne</w:t>
            </w:r>
          </w:p>
        </w:tc>
        <w:tc>
          <w:tcPr>
            <w:tcW w:w="6960" w:type="dxa"/>
            <w:shd w:val="clear" w:color="auto" w:fill="FFFFFF"/>
            <w:tcMar>
              <w:top w:w="80" w:type="dxa"/>
              <w:left w:w="120" w:type="dxa"/>
              <w:bottom w:w="80" w:type="dxa"/>
              <w:right w:w="120" w:type="dxa"/>
            </w:tcMar>
          </w:tcPr>
          <w:p w14:paraId="103EA3B7" w14:textId="77777777" w:rsidR="00C15106" w:rsidRPr="00561433" w:rsidRDefault="00C15106" w:rsidP="00B206A2">
            <w:pPr>
              <w:rPr>
                <w:rFonts w:ascii="Calibri" w:hAnsi="Calibri" w:cs="Calibri"/>
                <w:lang w:val="fr-FR"/>
              </w:rPr>
            </w:pPr>
            <w:r>
              <w:rPr>
                <w:rFonts w:ascii="Calibri" w:hAnsi="Calibri" w:cs="Calibri"/>
                <w:sz w:val="20"/>
                <w:szCs w:val="20"/>
                <w:lang w:val="fr"/>
              </w:rPr>
              <w:t>Un outil numérique agréé utilisé dans le cadre des activités de campagne, telles que l’enregistrement des ménages, le suivi des distributions, la surveillance ou la situation des stocks.</w:t>
            </w:r>
          </w:p>
        </w:tc>
      </w:tr>
      <w:tr w:rsidR="00C15106" w:rsidRPr="00706815" w14:paraId="61D4C633" w14:textId="77777777" w:rsidTr="00B206A2">
        <w:tc>
          <w:tcPr>
            <w:tcW w:w="2400" w:type="dxa"/>
            <w:shd w:val="clear" w:color="auto" w:fill="FFFFFF"/>
            <w:tcMar>
              <w:top w:w="80" w:type="dxa"/>
              <w:left w:w="120" w:type="dxa"/>
              <w:bottom w:w="80" w:type="dxa"/>
              <w:right w:w="120" w:type="dxa"/>
            </w:tcMar>
          </w:tcPr>
          <w:p w14:paraId="0AC3FC98" w14:textId="77777777" w:rsidR="00C15106" w:rsidRPr="006B2460" w:rsidRDefault="00C15106" w:rsidP="00B206A2">
            <w:pPr>
              <w:rPr>
                <w:rFonts w:ascii="Calibri" w:hAnsi="Calibri" w:cs="Calibri"/>
              </w:rPr>
            </w:pPr>
            <w:r>
              <w:rPr>
                <w:rFonts w:ascii="Calibri" w:hAnsi="Calibri" w:cs="Calibri"/>
                <w:sz w:val="20"/>
                <w:szCs w:val="20"/>
                <w:lang w:val="fr"/>
              </w:rPr>
              <w:t>Appareil appartenant au programme</w:t>
            </w:r>
          </w:p>
        </w:tc>
        <w:tc>
          <w:tcPr>
            <w:tcW w:w="6960" w:type="dxa"/>
            <w:shd w:val="clear" w:color="auto" w:fill="FFFFFF"/>
            <w:tcMar>
              <w:top w:w="80" w:type="dxa"/>
              <w:left w:w="120" w:type="dxa"/>
              <w:bottom w:w="80" w:type="dxa"/>
              <w:right w:w="120" w:type="dxa"/>
            </w:tcMar>
          </w:tcPr>
          <w:p w14:paraId="1BBDF7B6" w14:textId="77777777" w:rsidR="00C15106" w:rsidRPr="00561433" w:rsidRDefault="00C15106" w:rsidP="00B206A2">
            <w:pPr>
              <w:rPr>
                <w:rFonts w:ascii="Calibri" w:hAnsi="Calibri" w:cs="Calibri"/>
                <w:lang w:val="fr-FR"/>
              </w:rPr>
            </w:pPr>
            <w:r>
              <w:rPr>
                <w:rFonts w:ascii="Calibri" w:hAnsi="Calibri" w:cs="Calibri"/>
                <w:sz w:val="20"/>
                <w:szCs w:val="20"/>
                <w:lang w:val="fr"/>
              </w:rPr>
              <w:t>Un équipement acheté et géré par le programme ou par un partenaire chargé de la mise en œuvre.</w:t>
            </w:r>
          </w:p>
        </w:tc>
      </w:tr>
    </w:tbl>
    <w:p w14:paraId="3AC47E80" w14:textId="77777777" w:rsidR="00C15106" w:rsidRPr="00561433" w:rsidRDefault="00C15106" w:rsidP="00C15106">
      <w:pPr>
        <w:pStyle w:val="Heading3"/>
        <w:spacing w:before="0" w:after="0"/>
        <w:rPr>
          <w:rFonts w:ascii="Calibri" w:hAnsi="Calibri" w:cs="Calibri"/>
          <w:lang w:val="fr-FR"/>
        </w:rPr>
      </w:pPr>
    </w:p>
    <w:p w14:paraId="1F35C487"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4. Conditions d’admissibilité</w:t>
      </w:r>
    </w:p>
    <w:p w14:paraId="6CC12237" w14:textId="77777777" w:rsidR="00C15106" w:rsidRPr="00561433" w:rsidRDefault="00C15106" w:rsidP="00C15106">
      <w:pPr>
        <w:rPr>
          <w:rFonts w:ascii="Calibri" w:hAnsi="Calibri" w:cs="Calibri"/>
          <w:lang w:val="fr-FR"/>
        </w:rPr>
      </w:pPr>
      <w:r>
        <w:rPr>
          <w:rFonts w:ascii="Calibri" w:hAnsi="Calibri" w:cs="Calibri"/>
          <w:lang w:val="fr"/>
        </w:rPr>
        <w:t>Un utilisateur ne peut participer au programme BYOD que si toutes les conditions suivantes sont remplies :</w:t>
      </w:r>
    </w:p>
    <w:p w14:paraId="484A9A81"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l’utilisateur participe officiellement à la campagne ;</w:t>
      </w:r>
    </w:p>
    <w:p w14:paraId="711630E2"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lastRenderedPageBreak/>
        <w:t xml:space="preserve">l’appareil répond aux exigences techniques et de </w:t>
      </w:r>
      <w:proofErr w:type="gramStart"/>
      <w:r>
        <w:rPr>
          <w:rFonts w:ascii="Calibri" w:hAnsi="Calibri" w:cs="Calibri"/>
          <w:lang w:val="fr"/>
        </w:rPr>
        <w:t>sécurité minimales</w:t>
      </w:r>
      <w:proofErr w:type="gramEnd"/>
      <w:r>
        <w:rPr>
          <w:rFonts w:ascii="Calibri" w:hAnsi="Calibri" w:cs="Calibri"/>
          <w:lang w:val="fr"/>
        </w:rPr>
        <w:t xml:space="preserve"> énoncées à l’annexe 2 ;</w:t>
      </w:r>
    </w:p>
    <w:p w14:paraId="7B5E4F20"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l’utilisateur a suivi la formation ou la séance d’orientation obligatoire sur le BYOD, comme l’atteste le test de fin de formation en ligne ;</w:t>
      </w:r>
    </w:p>
    <w:p w14:paraId="6C0E76BC"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L’utilisateur a signé la présente politique ainsi que le formulaire d’inscription et de consentement au programme BYOD figurant à l’annexe 2.</w:t>
      </w:r>
    </w:p>
    <w:p w14:paraId="01EDEABC" w14:textId="77777777" w:rsidR="00C15106" w:rsidRPr="00561433" w:rsidRDefault="00C15106" w:rsidP="00C15106">
      <w:pPr>
        <w:rPr>
          <w:rFonts w:ascii="Calibri" w:hAnsi="Calibri" w:cs="Calibri"/>
          <w:lang w:val="fr-FR"/>
        </w:rPr>
      </w:pPr>
    </w:p>
    <w:p w14:paraId="1F52D915" w14:textId="77777777" w:rsidR="00C15106" w:rsidRPr="00561433" w:rsidRDefault="00C15106" w:rsidP="00C15106">
      <w:pPr>
        <w:rPr>
          <w:rFonts w:ascii="Calibri" w:hAnsi="Calibri" w:cs="Calibri"/>
          <w:lang w:val="fr-FR"/>
        </w:rPr>
      </w:pPr>
      <w:r>
        <w:rPr>
          <w:rFonts w:ascii="Calibri" w:hAnsi="Calibri" w:cs="Calibri"/>
          <w:lang w:val="fr"/>
        </w:rPr>
        <w:t>La participation au programme BYOD est facultative. Les collaborateurs qui refusent d’utiliser un appareil personnel ne doivent pas être pénalisés et doivent pouvoir bénéficier d’une solution de remplacement. Le programme se réserve le droit de refuser, de suspendre ou de révoquer à tout moment la participation au programme BYOD pour des raisons de sécurité, juridiques ou opérationnelles.</w:t>
      </w:r>
    </w:p>
    <w:p w14:paraId="485EC99B" w14:textId="77777777" w:rsidR="00C15106" w:rsidRPr="00561433" w:rsidRDefault="00C15106" w:rsidP="00C15106">
      <w:pPr>
        <w:pStyle w:val="Heading3"/>
        <w:spacing w:before="0" w:after="0"/>
        <w:rPr>
          <w:rFonts w:ascii="Calibri" w:hAnsi="Calibri" w:cs="Calibri"/>
          <w:lang w:val="fr-FR"/>
        </w:rPr>
      </w:pPr>
    </w:p>
    <w:p w14:paraId="77691B05"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5. Conditions d’utilisation</w:t>
      </w:r>
    </w:p>
    <w:p w14:paraId="163E753F" w14:textId="77777777" w:rsidR="00C15106" w:rsidRPr="006B2460" w:rsidRDefault="00C15106" w:rsidP="00C15106">
      <w:pPr>
        <w:rPr>
          <w:rFonts w:ascii="Calibri" w:hAnsi="Calibri" w:cs="Calibri"/>
        </w:rPr>
      </w:pPr>
      <w:r>
        <w:rPr>
          <w:rFonts w:ascii="Calibri" w:hAnsi="Calibri" w:cs="Calibri"/>
          <w:lang w:val="fr"/>
        </w:rPr>
        <w:t>Les utilisateurs ne peuvent utiliser leurs appareils personnels que pour les tâches liées à la campagne qui ont été approuvées. Il s’agit notamment (par exemple) :</w:t>
      </w:r>
    </w:p>
    <w:p w14:paraId="7524B10C" w14:textId="77777777" w:rsidR="00C15106" w:rsidRPr="006B2460" w:rsidRDefault="00C15106" w:rsidP="00C15106">
      <w:pPr>
        <w:pStyle w:val="ListParagraph"/>
        <w:numPr>
          <w:ilvl w:val="0"/>
          <w:numId w:val="1"/>
        </w:numPr>
        <w:contextualSpacing w:val="0"/>
        <w:rPr>
          <w:rFonts w:ascii="Calibri" w:hAnsi="Calibri" w:cs="Calibri"/>
        </w:rPr>
      </w:pPr>
      <w:r>
        <w:rPr>
          <w:rFonts w:ascii="Calibri" w:hAnsi="Calibri" w:cs="Calibri"/>
          <w:lang w:val="fr"/>
        </w:rPr>
        <w:t xml:space="preserve">de l’enregistrement des ménages ; </w:t>
      </w:r>
    </w:p>
    <w:p w14:paraId="1BA91E49"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 l’enregistrement de la distribution des MII ;</w:t>
      </w:r>
    </w:p>
    <w:p w14:paraId="41FB92FD"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des listes de contrôle pour la surveillance et l’assurance qualité ;</w:t>
      </w:r>
    </w:p>
    <w:p w14:paraId="6B42BDCA"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des mises à jour concernant les stocks et la logistique ;</w:t>
      </w:r>
    </w:p>
    <w:p w14:paraId="7A77CBF7"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des supports de formation et de référence approuvés.</w:t>
      </w:r>
    </w:p>
    <w:p w14:paraId="60D8BDFC" w14:textId="77777777" w:rsidR="00C15106" w:rsidRPr="00561433" w:rsidRDefault="00C15106" w:rsidP="00C15106">
      <w:pPr>
        <w:rPr>
          <w:rFonts w:ascii="Calibri" w:hAnsi="Calibri" w:cs="Calibri"/>
          <w:lang w:val="fr-FR"/>
        </w:rPr>
      </w:pPr>
    </w:p>
    <w:p w14:paraId="75FD651B" w14:textId="77777777" w:rsidR="00C15106" w:rsidRPr="00561433" w:rsidRDefault="00C15106" w:rsidP="00C15106">
      <w:pPr>
        <w:rPr>
          <w:rFonts w:ascii="Calibri" w:hAnsi="Calibri" w:cs="Calibri"/>
          <w:lang w:val="fr-FR"/>
        </w:rPr>
      </w:pPr>
      <w:r>
        <w:rPr>
          <w:rFonts w:ascii="Calibri" w:hAnsi="Calibri" w:cs="Calibri"/>
          <w:lang w:val="fr"/>
        </w:rPr>
        <w:t>Les utilisateurs peuvent également recourir aux canaux de communication approuvés pour coordonner les campagnes avec leurs responsables et leurs collègues.</w:t>
      </w:r>
    </w:p>
    <w:p w14:paraId="151CA09E" w14:textId="77777777" w:rsidR="00C15106" w:rsidRPr="00561433" w:rsidRDefault="00C15106" w:rsidP="00C15106">
      <w:pPr>
        <w:rPr>
          <w:rFonts w:ascii="Calibri" w:hAnsi="Calibri" w:cs="Calibri"/>
          <w:lang w:val="fr-FR"/>
        </w:rPr>
      </w:pPr>
    </w:p>
    <w:p w14:paraId="064A7EC8" w14:textId="77777777" w:rsidR="00C15106" w:rsidRPr="00561433" w:rsidRDefault="00C15106" w:rsidP="00C15106">
      <w:pPr>
        <w:rPr>
          <w:rFonts w:ascii="Calibri" w:hAnsi="Calibri" w:cs="Calibri"/>
          <w:lang w:val="fr-FR"/>
        </w:rPr>
      </w:pPr>
      <w:r>
        <w:rPr>
          <w:rFonts w:ascii="Calibri" w:hAnsi="Calibri" w:cs="Calibri"/>
          <w:lang w:val="fr"/>
        </w:rPr>
        <w:t>Les utilisateurs ne doivent pas utiliser les appareils personnels enregistrés dans le cadre du programme BYOD pour :</w:t>
      </w:r>
    </w:p>
    <w:p w14:paraId="72EE66AA"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partager des données de campagne par le biais d’applications ou des canaux non approuvés ;</w:t>
      </w:r>
    </w:p>
    <w:p w14:paraId="3EE587D0"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copier, exporter ou stocker des données de campagne en dehors des applications autorisées ;</w:t>
      </w:r>
    </w:p>
    <w:p w14:paraId="0697FA60"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faire des captures d’écran des listes de destinataires, des données relatives aux ménages ou de toute information contenant des identifiants personnels ;</w:t>
      </w:r>
    </w:p>
    <w:p w14:paraId="0F6CF71D"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permettre à des personnes non autorisées d’accéder aux applications ou aux données de campagne ;</w:t>
      </w:r>
    </w:p>
    <w:p w14:paraId="6250DCE3"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harceler, maltraiter ou faire preuve de discrimination à l’égard des bénéficiaires, des collègues ou des membres de la communauté ;</w:t>
      </w:r>
    </w:p>
    <w:p w14:paraId="5336E9FF"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accéder à des contenus illégaux, préjudiciables ou inappropriés, en utilisant les données financées par le programme.</w:t>
      </w:r>
    </w:p>
    <w:p w14:paraId="7CBBCD4D" w14:textId="77777777" w:rsidR="00C15106" w:rsidRPr="00561433" w:rsidRDefault="00C15106" w:rsidP="00C15106">
      <w:pPr>
        <w:rPr>
          <w:rFonts w:ascii="Calibri" w:hAnsi="Calibri" w:cs="Calibri"/>
          <w:lang w:val="fr-FR"/>
        </w:rPr>
      </w:pPr>
    </w:p>
    <w:p w14:paraId="4BBFF1DE" w14:textId="77777777" w:rsidR="00C15106" w:rsidRPr="00561433" w:rsidRDefault="00C15106" w:rsidP="00C15106">
      <w:pPr>
        <w:rPr>
          <w:rFonts w:ascii="Calibri" w:hAnsi="Calibri" w:cs="Calibri"/>
          <w:lang w:val="fr-FR"/>
        </w:rPr>
      </w:pPr>
      <w:r>
        <w:rPr>
          <w:rFonts w:ascii="Calibri" w:hAnsi="Calibri" w:cs="Calibri"/>
          <w:lang w:val="fr"/>
        </w:rPr>
        <w:t xml:space="preserve">L’utilisation des réseaux sociaux, des services de </w:t>
      </w:r>
      <w:r>
        <w:rPr>
          <w:rFonts w:ascii="Calibri" w:hAnsi="Calibri" w:cs="Calibri"/>
          <w:i/>
          <w:iCs/>
          <w:lang w:val="fr"/>
        </w:rPr>
        <w:t xml:space="preserve">streaming </w:t>
      </w:r>
      <w:r>
        <w:rPr>
          <w:rFonts w:ascii="Calibri" w:hAnsi="Calibri" w:cs="Calibri"/>
          <w:lang w:val="fr"/>
        </w:rPr>
        <w:t>et d’autres services non professionnels pendant les activités de campagne doit être restreinte lorsque des données financées par le programme sont fournies.</w:t>
      </w:r>
    </w:p>
    <w:p w14:paraId="1DAEA4E5" w14:textId="77777777" w:rsidR="00C15106" w:rsidRPr="00561433" w:rsidRDefault="00C15106" w:rsidP="00C15106">
      <w:pPr>
        <w:pStyle w:val="Heading3"/>
        <w:spacing w:before="0" w:after="0"/>
        <w:rPr>
          <w:rFonts w:ascii="Calibri" w:hAnsi="Calibri" w:cs="Calibri"/>
          <w:lang w:val="fr-FR"/>
        </w:rPr>
      </w:pPr>
    </w:p>
    <w:p w14:paraId="4FF8B776"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6. Exigences en matière de sécurité</w:t>
      </w:r>
    </w:p>
    <w:p w14:paraId="13A314A5" w14:textId="77777777" w:rsidR="00C15106" w:rsidRPr="00561433" w:rsidRDefault="00C15106" w:rsidP="00C15106">
      <w:pPr>
        <w:rPr>
          <w:rFonts w:ascii="Calibri" w:hAnsi="Calibri" w:cs="Calibri"/>
          <w:lang w:val="fr-FR"/>
        </w:rPr>
      </w:pPr>
      <w:r>
        <w:rPr>
          <w:rFonts w:ascii="Calibri" w:hAnsi="Calibri" w:cs="Calibri"/>
          <w:lang w:val="fr"/>
        </w:rPr>
        <w:t>Les utilisateurs doivent s’assurer que :</w:t>
      </w:r>
    </w:p>
    <w:p w14:paraId="725BAB32"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l’appareil est protégé par un code PIN, un mot de passe, un schéma ou un système de verrouillage biométrique ;</w:t>
      </w:r>
    </w:p>
    <w:p w14:paraId="41C39247"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l’appareil se verrouille automatiquement après cinq minutes d’inactivité au maximum ;</w:t>
      </w:r>
    </w:p>
    <w:p w14:paraId="06CF840A"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le système d’exploitation et les applications de campagne sont régulièrement mis à jour ;</w:t>
      </w:r>
    </w:p>
    <w:p w14:paraId="620929BB" w14:textId="77777777" w:rsidR="00C15106" w:rsidRPr="006B2460" w:rsidRDefault="00C15106" w:rsidP="00C15106">
      <w:pPr>
        <w:pStyle w:val="ListParagraph"/>
        <w:numPr>
          <w:ilvl w:val="0"/>
          <w:numId w:val="1"/>
        </w:numPr>
        <w:contextualSpacing w:val="0"/>
        <w:rPr>
          <w:rFonts w:ascii="Calibri" w:hAnsi="Calibri" w:cs="Calibri"/>
        </w:rPr>
      </w:pPr>
      <w:r>
        <w:rPr>
          <w:rFonts w:ascii="Calibri" w:hAnsi="Calibri" w:cs="Calibri"/>
          <w:lang w:val="fr"/>
        </w:rPr>
        <w:t>l’appareil n’est pas débridé ;</w:t>
      </w:r>
    </w:p>
    <w:p w14:paraId="1492CA52"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seules les applications approuvées sont retenues pour les missions de campagne ;</w:t>
      </w:r>
    </w:p>
    <w:p w14:paraId="5E686808"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les données relatives aux campagnes ne sont ni copiées ni exportées ni partagées en dehors des canaux autorisés.</w:t>
      </w:r>
    </w:p>
    <w:p w14:paraId="666BD63E" w14:textId="77777777" w:rsidR="00C15106" w:rsidRPr="00561433" w:rsidRDefault="00C15106" w:rsidP="00C15106">
      <w:pPr>
        <w:rPr>
          <w:rFonts w:ascii="Calibri" w:hAnsi="Calibri" w:cs="Calibri"/>
          <w:lang w:val="fr-FR"/>
        </w:rPr>
      </w:pPr>
    </w:p>
    <w:p w14:paraId="5206F279" w14:textId="77777777" w:rsidR="00C15106" w:rsidRPr="00561433" w:rsidRDefault="00C15106" w:rsidP="00C15106">
      <w:pPr>
        <w:rPr>
          <w:rFonts w:ascii="Calibri" w:hAnsi="Calibri" w:cs="Calibri"/>
          <w:lang w:val="fr-FR"/>
        </w:rPr>
      </w:pPr>
      <w:r>
        <w:rPr>
          <w:rFonts w:ascii="Calibri" w:hAnsi="Calibri" w:cs="Calibri"/>
          <w:lang w:val="fr"/>
        </w:rPr>
        <w:lastRenderedPageBreak/>
        <w:t>Dans la mesure du possible, le programme peut recourir à des contrôles techniques, tels que des paramètres de sécurité au niveau des applications, des profils professionnels ou des outils de gestion des appareils mobiles.</w:t>
      </w:r>
    </w:p>
    <w:p w14:paraId="6F90DFA6" w14:textId="77777777" w:rsidR="00C15106" w:rsidRPr="00561433" w:rsidRDefault="00C15106" w:rsidP="00C15106">
      <w:pPr>
        <w:pStyle w:val="Heading3"/>
        <w:spacing w:before="0" w:after="0"/>
        <w:rPr>
          <w:rFonts w:ascii="Calibri" w:hAnsi="Calibri" w:cs="Calibri"/>
          <w:lang w:val="fr-FR"/>
        </w:rPr>
      </w:pPr>
    </w:p>
    <w:p w14:paraId="23E0DF63"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7. Protection des données et vie privée</w:t>
      </w:r>
    </w:p>
    <w:p w14:paraId="04E6AB04" w14:textId="77777777" w:rsidR="00C15106" w:rsidRPr="00561433" w:rsidRDefault="00C15106" w:rsidP="00C15106">
      <w:pPr>
        <w:rPr>
          <w:rFonts w:ascii="Calibri" w:hAnsi="Calibri" w:cs="Calibri"/>
          <w:lang w:val="fr-FR"/>
        </w:rPr>
      </w:pPr>
      <w:r>
        <w:rPr>
          <w:rFonts w:ascii="Calibri" w:hAnsi="Calibri" w:cs="Calibri"/>
          <w:lang w:val="fr"/>
        </w:rPr>
        <w:t>Les utilisateurs ne doivent collecter et traiter que les données nécessaires aux activités de la campagne, conformément aux procédures du programme et à la législation applicable en matière de protection des données en [Pays].</w:t>
      </w:r>
    </w:p>
    <w:p w14:paraId="203B67F6" w14:textId="77777777" w:rsidR="00C15106" w:rsidRPr="00561433" w:rsidRDefault="00C15106" w:rsidP="00C15106">
      <w:pPr>
        <w:rPr>
          <w:rFonts w:ascii="Calibri" w:hAnsi="Calibri" w:cs="Calibri"/>
          <w:lang w:val="fr-FR"/>
        </w:rPr>
      </w:pPr>
    </w:p>
    <w:p w14:paraId="221001FD" w14:textId="77777777" w:rsidR="00C15106" w:rsidRPr="00561433" w:rsidRDefault="00C15106" w:rsidP="00C15106">
      <w:pPr>
        <w:rPr>
          <w:rFonts w:ascii="Calibri" w:hAnsi="Calibri" w:cs="Calibri"/>
          <w:lang w:val="fr-FR"/>
        </w:rPr>
      </w:pPr>
      <w:r>
        <w:rPr>
          <w:rFonts w:ascii="Calibri" w:hAnsi="Calibri" w:cs="Calibri"/>
          <w:lang w:val="fr"/>
        </w:rPr>
        <w:t xml:space="preserve">Les utilisateurs ne doivent pas stocker les données relatives aux campagnes dans un espace de stockage </w:t>
      </w:r>
      <w:r>
        <w:rPr>
          <w:rFonts w:ascii="Calibri" w:hAnsi="Calibri" w:cs="Calibri"/>
          <w:i/>
          <w:iCs/>
          <w:lang w:val="fr"/>
        </w:rPr>
        <w:t xml:space="preserve">cloud </w:t>
      </w:r>
      <w:r>
        <w:rPr>
          <w:rFonts w:ascii="Calibri" w:hAnsi="Calibri" w:cs="Calibri"/>
          <w:lang w:val="fr"/>
        </w:rPr>
        <w:t>personnel, dans leur messagerie électronique personnelle, dans des applications de messagerie instantanée personnelles ou sur tout autre emplacement non autorisé.</w:t>
      </w:r>
    </w:p>
    <w:p w14:paraId="5B291489" w14:textId="77777777" w:rsidR="00C15106" w:rsidRPr="00561433" w:rsidRDefault="00C15106" w:rsidP="00C15106">
      <w:pPr>
        <w:rPr>
          <w:rFonts w:ascii="Calibri" w:hAnsi="Calibri" w:cs="Calibri"/>
          <w:lang w:val="fr-FR"/>
        </w:rPr>
      </w:pPr>
    </w:p>
    <w:p w14:paraId="5205AC80" w14:textId="77777777" w:rsidR="00C15106" w:rsidRPr="006B2460" w:rsidRDefault="00C15106" w:rsidP="00C15106">
      <w:pPr>
        <w:rPr>
          <w:rFonts w:ascii="Calibri" w:hAnsi="Calibri" w:cs="Calibri"/>
        </w:rPr>
      </w:pPr>
      <w:r>
        <w:rPr>
          <w:rFonts w:ascii="Calibri" w:hAnsi="Calibri" w:cs="Calibri"/>
          <w:lang w:val="fr"/>
        </w:rPr>
        <w:t>Le programme s’engage à :</w:t>
      </w:r>
    </w:p>
    <w:p w14:paraId="3EB79772"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d’appliquer les principes de minimisation des données et de ne collecter que les données nécessaires au bon déroulement des campagnes ;</w:t>
      </w:r>
    </w:p>
    <w:p w14:paraId="2439CE4D"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d’utiliser les mesures techniques les moins intrusives possibles pour protéger les données de campagne ;</w:t>
      </w:r>
    </w:p>
    <w:p w14:paraId="58AC2A4D"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d’éviter d’accéder au contenu personnel stocké sur l’appareil, sauf lorsque la loi l’autorise et que cela est strictement nécessaire pour enquêter sur un incident de sécurité grave.</w:t>
      </w:r>
    </w:p>
    <w:p w14:paraId="5FDFAD01" w14:textId="77777777" w:rsidR="00C15106" w:rsidRPr="00561433" w:rsidRDefault="00C15106" w:rsidP="00C15106">
      <w:pPr>
        <w:rPr>
          <w:rFonts w:ascii="Calibri" w:hAnsi="Calibri" w:cs="Calibri"/>
          <w:lang w:val="fr-FR"/>
        </w:rPr>
      </w:pPr>
    </w:p>
    <w:p w14:paraId="22FCE1D2" w14:textId="77777777" w:rsidR="00C15106" w:rsidRPr="00561433" w:rsidRDefault="00C15106" w:rsidP="00C15106">
      <w:pPr>
        <w:rPr>
          <w:rFonts w:ascii="Calibri" w:hAnsi="Calibri" w:cs="Calibri"/>
          <w:lang w:val="fr-FR"/>
        </w:rPr>
      </w:pPr>
      <w:r>
        <w:rPr>
          <w:rFonts w:ascii="Calibri" w:hAnsi="Calibri" w:cs="Calibri"/>
          <w:lang w:val="fr"/>
        </w:rPr>
        <w:t>Les agents disposeront d’un modèle de consentement oral approuvé pour expliquer aux ménages quelles données sont collectées, pourquoi elles sont nécessaires et qui y aura accès.</w:t>
      </w:r>
    </w:p>
    <w:p w14:paraId="5A7002B0" w14:textId="77777777" w:rsidR="00C15106" w:rsidRPr="00561433" w:rsidRDefault="00C15106" w:rsidP="00C15106">
      <w:pPr>
        <w:pStyle w:val="Heading3"/>
        <w:spacing w:before="0" w:after="0"/>
        <w:rPr>
          <w:rFonts w:ascii="Calibri" w:hAnsi="Calibri" w:cs="Calibri"/>
          <w:lang w:val="fr-FR"/>
        </w:rPr>
      </w:pPr>
    </w:p>
    <w:p w14:paraId="16240C22"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8. Aide, remboursement et matériel</w:t>
      </w:r>
    </w:p>
    <w:p w14:paraId="7FF220EE" w14:textId="77777777" w:rsidR="00C15106" w:rsidRPr="00561433" w:rsidRDefault="00C15106" w:rsidP="00C15106">
      <w:pPr>
        <w:rPr>
          <w:rFonts w:ascii="Calibri" w:hAnsi="Calibri" w:cs="Calibri"/>
          <w:lang w:val="fr-FR"/>
        </w:rPr>
      </w:pPr>
      <w:r>
        <w:rPr>
          <w:rFonts w:ascii="Calibri" w:hAnsi="Calibri" w:cs="Calibri"/>
          <w:lang w:val="fr"/>
        </w:rPr>
        <w:t>Ce programme permettra :</w:t>
      </w:r>
    </w:p>
    <w:p w14:paraId="06E64D97"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d’assurer la formation et de fournir une assistance technique de base pour les applications de campagne approuvées ;</w:t>
      </w:r>
    </w:p>
    <w:p w14:paraId="4C3B4889"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 fournir des données, un crédit de communication ou une allocation définie, pour une utilisation raisonnable liée à la campagne, conformément aux procédures de campagne ;</w:t>
      </w:r>
    </w:p>
    <w:p w14:paraId="195A8FD5"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 gérer un stock limité d’appareils de prêt appartenant au programme, destinés aux utilisateurs ne disposant pas d’appareils personnels adaptés ou à titre de solution de secours.</w:t>
      </w:r>
    </w:p>
    <w:p w14:paraId="424C8C9C" w14:textId="77777777" w:rsidR="00C15106" w:rsidRPr="00561433" w:rsidRDefault="00C15106" w:rsidP="00C15106">
      <w:pPr>
        <w:rPr>
          <w:rFonts w:ascii="Calibri" w:hAnsi="Calibri" w:cs="Calibri"/>
          <w:lang w:val="fr-FR"/>
        </w:rPr>
      </w:pPr>
    </w:p>
    <w:p w14:paraId="0DBB1949" w14:textId="77777777" w:rsidR="00C15106" w:rsidRPr="00561433" w:rsidRDefault="00C15106" w:rsidP="00C15106">
      <w:pPr>
        <w:rPr>
          <w:rFonts w:ascii="Calibri" w:hAnsi="Calibri" w:cs="Calibri"/>
          <w:lang w:val="fr-FR"/>
        </w:rPr>
      </w:pPr>
      <w:r>
        <w:rPr>
          <w:rFonts w:ascii="Calibri" w:hAnsi="Calibri" w:cs="Calibri"/>
          <w:lang w:val="fr"/>
        </w:rPr>
        <w:t>En fonction des décisions stratégiques, le remplacement intégral d’un appareil personnel perdu, volé ou endommagé n’est pas garanti. Toute aide apportée dépendra des règles du programme, des ressources disponibles et des circonstances de l’incident telles qu’elles ont été constatées.</w:t>
      </w:r>
    </w:p>
    <w:p w14:paraId="5DC5CC7A" w14:textId="77777777" w:rsidR="00C15106" w:rsidRPr="00561433" w:rsidRDefault="00C15106" w:rsidP="00C15106">
      <w:pPr>
        <w:pStyle w:val="Heading3"/>
        <w:spacing w:before="0" w:after="0"/>
        <w:rPr>
          <w:rFonts w:ascii="Calibri" w:hAnsi="Calibri" w:cs="Calibri"/>
          <w:lang w:val="fr-FR"/>
        </w:rPr>
      </w:pPr>
    </w:p>
    <w:p w14:paraId="08423EB0"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9. Responsabilités de l’utilisateur</w:t>
      </w:r>
    </w:p>
    <w:p w14:paraId="706B9BA9" w14:textId="77777777" w:rsidR="00C15106" w:rsidRPr="00561433" w:rsidRDefault="00C15106" w:rsidP="00C15106">
      <w:pPr>
        <w:rPr>
          <w:rFonts w:ascii="Calibri" w:hAnsi="Calibri" w:cs="Calibri"/>
          <w:lang w:val="fr-FR"/>
        </w:rPr>
      </w:pPr>
      <w:r>
        <w:rPr>
          <w:rFonts w:ascii="Calibri" w:hAnsi="Calibri" w:cs="Calibri"/>
          <w:lang w:val="fr"/>
        </w:rPr>
        <w:t>En participant au programme BYOD, les utilisateurs s’engagent à :</w:t>
      </w:r>
    </w:p>
    <w:p w14:paraId="6B3F854C"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respecter la présente politique et les procédures associées au programme ;</w:t>
      </w:r>
    </w:p>
    <w:p w14:paraId="7EE9ABD1"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veiller à ce que leur appareil soit sécurisé, à jour et en bon état de fonctionnement ;</w:t>
      </w:r>
    </w:p>
    <w:p w14:paraId="657170D4"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signaler immédiatement la perte ou le vol d’appareils, les violations présumées de données et les infractions aux règles ;</w:t>
      </w:r>
    </w:p>
    <w:p w14:paraId="4C025140"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autoriser le programme à supprimer les applications et les données liées à la campagne à la fin de celle-ci ou de l’engagement ;</w:t>
      </w:r>
    </w:p>
    <w:p w14:paraId="0FF3F518"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autoriser le programme à bloquer l’accès aux données de campagne ou à les supprimer à distance en cas de perte, de vol ou d’incident de sécurité grave.</w:t>
      </w:r>
    </w:p>
    <w:p w14:paraId="1D0E6254" w14:textId="77777777" w:rsidR="00C15106" w:rsidRPr="00561433" w:rsidRDefault="00C15106" w:rsidP="00C15106">
      <w:pPr>
        <w:rPr>
          <w:rFonts w:ascii="Calibri" w:hAnsi="Calibri" w:cs="Calibri"/>
          <w:lang w:val="fr-FR"/>
        </w:rPr>
      </w:pPr>
    </w:p>
    <w:p w14:paraId="4BDEE45E" w14:textId="77777777" w:rsidR="00C15106" w:rsidRPr="00561433" w:rsidRDefault="00C15106" w:rsidP="00C15106">
      <w:pPr>
        <w:rPr>
          <w:rFonts w:ascii="Calibri" w:hAnsi="Calibri" w:cs="Calibri"/>
          <w:lang w:val="fr-FR"/>
        </w:rPr>
      </w:pPr>
      <w:r>
        <w:rPr>
          <w:rFonts w:ascii="Calibri" w:hAnsi="Calibri" w:cs="Calibri"/>
          <w:lang w:val="fr"/>
        </w:rPr>
        <w:t>Les utilisateurs ne doivent pas permettre à des personnes non autorisées d’utiliser leur appareil pour accéder aux applications ou aux données de la campagne.</w:t>
      </w:r>
    </w:p>
    <w:p w14:paraId="40EBB84D" w14:textId="77777777" w:rsidR="00C15106" w:rsidRPr="00561433" w:rsidRDefault="00C15106" w:rsidP="00C15106">
      <w:pPr>
        <w:pStyle w:val="Heading3"/>
        <w:spacing w:before="0" w:after="0"/>
        <w:rPr>
          <w:rFonts w:ascii="Calibri" w:hAnsi="Calibri" w:cs="Calibri"/>
          <w:lang w:val="fr-FR"/>
        </w:rPr>
      </w:pPr>
    </w:p>
    <w:p w14:paraId="2E0A26C2"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10. Responsabilités liées au programme</w:t>
      </w:r>
    </w:p>
    <w:p w14:paraId="567DB093" w14:textId="77777777" w:rsidR="00C15106" w:rsidRPr="00561433" w:rsidRDefault="00C15106" w:rsidP="00C15106">
      <w:pPr>
        <w:rPr>
          <w:rFonts w:ascii="Calibri" w:hAnsi="Calibri" w:cs="Calibri"/>
          <w:lang w:val="fr-FR"/>
        </w:rPr>
      </w:pPr>
      <w:r>
        <w:rPr>
          <w:rFonts w:ascii="Calibri" w:hAnsi="Calibri" w:cs="Calibri"/>
          <w:lang w:val="fr"/>
        </w:rPr>
        <w:t>Ce programme permettra :</w:t>
      </w:r>
    </w:p>
    <w:p w14:paraId="2EEBD7E9"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 communiquer clairement les règles, les risques et les responsabilités liés au BYOD, dans un langage compréhensible pour les collaborateurs ;</w:t>
      </w:r>
    </w:p>
    <w:p w14:paraId="28C6DDB0"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 fournir des supports de formation et les coordonnées des personnes à contacter avant le lancement de la campagne ;</w:t>
      </w:r>
    </w:p>
    <w:p w14:paraId="70336CD2"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d’appliquer cette politique de manière cohérente et équitable à l’ensemble des utilisateurs et des cadres ;</w:t>
      </w:r>
    </w:p>
    <w:p w14:paraId="7FE2A3DB"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 prendre des mesures raisonnables pour protéger à la fois les données de la campagne et la confidentialité du contenu des appareils personnels des collaborateurs.</w:t>
      </w:r>
    </w:p>
    <w:p w14:paraId="34B4F43B" w14:textId="77777777" w:rsidR="00C15106" w:rsidRPr="00561433" w:rsidRDefault="00C15106" w:rsidP="00C15106">
      <w:pPr>
        <w:pStyle w:val="Heading3"/>
        <w:spacing w:before="0" w:after="0"/>
        <w:rPr>
          <w:rFonts w:ascii="Calibri" w:hAnsi="Calibri" w:cs="Calibri"/>
          <w:lang w:val="fr-FR"/>
        </w:rPr>
      </w:pPr>
    </w:p>
    <w:p w14:paraId="1D0A5606" w14:textId="77777777" w:rsidR="00C15106" w:rsidRPr="00561433" w:rsidRDefault="00C15106" w:rsidP="00C15106">
      <w:pPr>
        <w:pStyle w:val="Heading3"/>
        <w:spacing w:before="0" w:after="0"/>
        <w:rPr>
          <w:rFonts w:ascii="Calibri" w:hAnsi="Calibri" w:cs="Calibri"/>
          <w:lang w:val="fr-FR"/>
        </w:rPr>
      </w:pPr>
    </w:p>
    <w:p w14:paraId="3092EECF"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11. Non-conformité</w:t>
      </w:r>
    </w:p>
    <w:p w14:paraId="0FE051BF" w14:textId="77777777" w:rsidR="00C15106" w:rsidRPr="00561433" w:rsidRDefault="00C15106" w:rsidP="00C15106">
      <w:pPr>
        <w:rPr>
          <w:rFonts w:ascii="Calibri" w:hAnsi="Calibri" w:cs="Calibri"/>
          <w:lang w:val="fr-FR"/>
        </w:rPr>
      </w:pPr>
      <w:r>
        <w:rPr>
          <w:rFonts w:ascii="Calibri" w:hAnsi="Calibri" w:cs="Calibri"/>
          <w:lang w:val="fr"/>
        </w:rPr>
        <w:t>Le non-respect de cette politique peut entraîner :</w:t>
      </w:r>
    </w:p>
    <w:p w14:paraId="2BACB7FF"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la suspension ou la suppression de l’accès BYOD ;</w:t>
      </w:r>
    </w:p>
    <w:p w14:paraId="1C1B808A"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la désactivation des comptes liés aux applications de la campagne ;</w:t>
      </w:r>
    </w:p>
    <w:p w14:paraId="661EEBDF"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des mesures disciplinaires conformes aux procédures applicables au personnel ou aux bénévoles ;</w:t>
      </w:r>
    </w:p>
    <w:p w14:paraId="4B4BBDA0" w14:textId="77777777" w:rsidR="00C15106" w:rsidRPr="00561433" w:rsidRDefault="00C15106" w:rsidP="00C15106">
      <w:pPr>
        <w:pStyle w:val="ListParagraph"/>
        <w:numPr>
          <w:ilvl w:val="0"/>
          <w:numId w:val="1"/>
        </w:numPr>
        <w:contextualSpacing w:val="0"/>
        <w:rPr>
          <w:rFonts w:ascii="Calibri" w:hAnsi="Calibri" w:cs="Calibri"/>
          <w:lang w:val="fr-FR"/>
        </w:rPr>
      </w:pPr>
      <w:r>
        <w:rPr>
          <w:rFonts w:ascii="Calibri" w:hAnsi="Calibri" w:cs="Calibri"/>
          <w:lang w:val="fr"/>
        </w:rPr>
        <w:t>la transmission du dossier aux autorités compétentes lorsque la loi l’exige.</w:t>
      </w:r>
    </w:p>
    <w:p w14:paraId="33B68761" w14:textId="77777777" w:rsidR="00C15106" w:rsidRPr="00561433" w:rsidRDefault="00C15106" w:rsidP="00C15106">
      <w:pPr>
        <w:pStyle w:val="Heading3"/>
        <w:spacing w:before="0" w:after="0"/>
        <w:rPr>
          <w:rFonts w:ascii="Calibri" w:hAnsi="Calibri" w:cs="Calibri"/>
          <w:lang w:val="fr-FR"/>
        </w:rPr>
      </w:pPr>
    </w:p>
    <w:p w14:paraId="7C746F6C" w14:textId="77777777" w:rsidR="00C15106" w:rsidRPr="00561433" w:rsidRDefault="00C15106" w:rsidP="00C15106">
      <w:pPr>
        <w:pStyle w:val="Heading3"/>
        <w:spacing w:before="0" w:after="0"/>
        <w:rPr>
          <w:rFonts w:ascii="Calibri" w:hAnsi="Calibri" w:cs="Calibri"/>
          <w:lang w:val="fr-FR"/>
        </w:rPr>
      </w:pPr>
      <w:r>
        <w:rPr>
          <w:rFonts w:ascii="Calibri" w:hAnsi="Calibri" w:cs="Calibri"/>
          <w:lang w:val="fr"/>
        </w:rPr>
        <w:t>12. Accusé de réception de l’utilisateur</w:t>
      </w:r>
    </w:p>
    <w:p w14:paraId="19E3849D" w14:textId="77777777" w:rsidR="00C15106" w:rsidRPr="00561433" w:rsidRDefault="00C15106" w:rsidP="00C15106">
      <w:pPr>
        <w:rPr>
          <w:rFonts w:ascii="Calibri" w:hAnsi="Calibri" w:cs="Calibri"/>
          <w:lang w:val="fr-FR"/>
        </w:rPr>
      </w:pPr>
      <w:r>
        <w:rPr>
          <w:rFonts w:ascii="Calibri" w:hAnsi="Calibri" w:cs="Calibri"/>
          <w:lang w:val="fr"/>
        </w:rPr>
        <w:t>Ce formulaire doit être signé avant que l’enregistrement de l’appareil ne soit finalisé et avant que l’accès aux applications de la campagne ne soit accordé.</w:t>
      </w:r>
    </w:p>
    <w:p w14:paraId="4863309C" w14:textId="77777777" w:rsidR="00C15106" w:rsidRPr="00561433" w:rsidRDefault="00C15106" w:rsidP="00C15106">
      <w:pPr>
        <w:rPr>
          <w:rFonts w:ascii="Calibri" w:hAnsi="Calibri" w:cs="Calibri"/>
          <w:lang w:val="fr-FR"/>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36"/>
        <w:gridCol w:w="3124"/>
      </w:tblGrid>
      <w:tr w:rsidR="00C15106" w14:paraId="12C541D7" w14:textId="77777777" w:rsidTr="00B206A2">
        <w:trPr>
          <w:tblHeader/>
        </w:trPr>
        <w:tc>
          <w:tcPr>
            <w:tcW w:w="6236" w:type="dxa"/>
            <w:shd w:val="clear" w:color="auto" w:fill="1F3864"/>
            <w:tcMar>
              <w:top w:w="80" w:type="dxa"/>
              <w:left w:w="120" w:type="dxa"/>
              <w:bottom w:w="80" w:type="dxa"/>
              <w:right w:w="120" w:type="dxa"/>
            </w:tcMar>
          </w:tcPr>
          <w:p w14:paraId="204CA5A5" w14:textId="77777777" w:rsidR="00C15106" w:rsidRPr="006B2460" w:rsidRDefault="00C15106" w:rsidP="00B206A2">
            <w:pPr>
              <w:rPr>
                <w:rFonts w:ascii="Calibri" w:hAnsi="Calibri" w:cs="Calibri"/>
              </w:rPr>
            </w:pPr>
            <w:r>
              <w:rPr>
                <w:rFonts w:ascii="Calibri" w:hAnsi="Calibri" w:cs="Calibri"/>
                <w:b/>
                <w:bCs/>
                <w:color w:val="FFFFFF"/>
                <w:sz w:val="20"/>
                <w:szCs w:val="20"/>
                <w:lang w:val="fr"/>
              </w:rPr>
              <w:t>Champ</w:t>
            </w:r>
          </w:p>
        </w:tc>
        <w:tc>
          <w:tcPr>
            <w:tcW w:w="3124" w:type="dxa"/>
            <w:shd w:val="clear" w:color="auto" w:fill="1F3864"/>
            <w:tcMar>
              <w:top w:w="80" w:type="dxa"/>
              <w:left w:w="120" w:type="dxa"/>
              <w:bottom w:w="80" w:type="dxa"/>
              <w:right w:w="120" w:type="dxa"/>
            </w:tcMar>
          </w:tcPr>
          <w:p w14:paraId="377B5DAB" w14:textId="77777777" w:rsidR="00C15106" w:rsidRPr="006B2460" w:rsidRDefault="00C15106" w:rsidP="00B206A2">
            <w:pPr>
              <w:rPr>
                <w:rFonts w:ascii="Calibri" w:hAnsi="Calibri" w:cs="Calibri"/>
              </w:rPr>
            </w:pPr>
            <w:r>
              <w:rPr>
                <w:rFonts w:ascii="Calibri" w:hAnsi="Calibri" w:cs="Calibri"/>
                <w:b/>
                <w:bCs/>
                <w:color w:val="FFFFFF"/>
                <w:sz w:val="20"/>
                <w:szCs w:val="20"/>
                <w:lang w:val="fr"/>
              </w:rPr>
              <w:t>Réponse</w:t>
            </w:r>
          </w:p>
        </w:tc>
      </w:tr>
      <w:tr w:rsidR="00C15106" w:rsidRPr="00706815" w14:paraId="57A1075D" w14:textId="77777777" w:rsidTr="00B206A2">
        <w:tc>
          <w:tcPr>
            <w:tcW w:w="6236" w:type="dxa"/>
            <w:shd w:val="clear" w:color="auto" w:fill="FFFFFF"/>
            <w:tcMar>
              <w:top w:w="80" w:type="dxa"/>
              <w:left w:w="120" w:type="dxa"/>
              <w:bottom w:w="80" w:type="dxa"/>
              <w:right w:w="120" w:type="dxa"/>
            </w:tcMar>
          </w:tcPr>
          <w:p w14:paraId="347B8AFB" w14:textId="77777777" w:rsidR="00C15106" w:rsidRPr="00561433" w:rsidRDefault="00C15106" w:rsidP="00B206A2">
            <w:pPr>
              <w:rPr>
                <w:rFonts w:ascii="Calibri" w:hAnsi="Calibri" w:cs="Calibri"/>
                <w:lang w:val="fr-FR"/>
              </w:rPr>
            </w:pPr>
            <w:r>
              <w:rPr>
                <w:rFonts w:ascii="Calibri" w:hAnsi="Calibri" w:cs="Calibri"/>
                <w:sz w:val="20"/>
                <w:szCs w:val="20"/>
                <w:lang w:val="fr"/>
              </w:rPr>
              <w:t>Je soussigné(e), [Nom], certifie avoir lu et compris la politique BYOD ainsi que les conditions d’utilisation de la campagne de MII du/de la [Pays] en [Année]. J’accepte de me conformer à ces exigences et je comprends les responsabilités liées à l’utilisation de mon appareil personnel dans le cadre de la campagne.</w:t>
            </w:r>
          </w:p>
        </w:tc>
        <w:tc>
          <w:tcPr>
            <w:tcW w:w="3124" w:type="dxa"/>
            <w:shd w:val="clear" w:color="auto" w:fill="FFFFFF"/>
            <w:tcMar>
              <w:top w:w="80" w:type="dxa"/>
              <w:left w:w="120" w:type="dxa"/>
              <w:bottom w:w="80" w:type="dxa"/>
              <w:right w:w="120" w:type="dxa"/>
            </w:tcMar>
          </w:tcPr>
          <w:p w14:paraId="028F89AB" w14:textId="77777777" w:rsidR="00C15106" w:rsidRPr="00561433" w:rsidRDefault="00C15106" w:rsidP="00B206A2">
            <w:pPr>
              <w:rPr>
                <w:rFonts w:ascii="Calibri" w:hAnsi="Calibri" w:cs="Calibri"/>
                <w:lang w:val="fr-FR"/>
              </w:rPr>
            </w:pPr>
          </w:p>
        </w:tc>
      </w:tr>
      <w:tr w:rsidR="00C15106" w14:paraId="6687A83F" w14:textId="77777777" w:rsidTr="00B206A2">
        <w:tc>
          <w:tcPr>
            <w:tcW w:w="6236" w:type="dxa"/>
            <w:shd w:val="clear" w:color="auto" w:fill="FFFFFF"/>
            <w:tcMar>
              <w:top w:w="80" w:type="dxa"/>
              <w:left w:w="120" w:type="dxa"/>
              <w:bottom w:w="80" w:type="dxa"/>
              <w:right w:w="120" w:type="dxa"/>
            </w:tcMar>
          </w:tcPr>
          <w:p w14:paraId="57A45500" w14:textId="77777777" w:rsidR="00C15106" w:rsidRPr="006B2460" w:rsidRDefault="00C15106" w:rsidP="00B206A2">
            <w:pPr>
              <w:rPr>
                <w:rFonts w:ascii="Calibri" w:hAnsi="Calibri" w:cs="Calibri"/>
              </w:rPr>
            </w:pPr>
            <w:r>
              <w:rPr>
                <w:rFonts w:ascii="Calibri" w:hAnsi="Calibri" w:cs="Calibri"/>
                <w:sz w:val="20"/>
                <w:szCs w:val="20"/>
                <w:lang w:val="fr"/>
              </w:rPr>
              <w:t>Nom complet</w:t>
            </w:r>
          </w:p>
        </w:tc>
        <w:tc>
          <w:tcPr>
            <w:tcW w:w="3124" w:type="dxa"/>
            <w:shd w:val="clear" w:color="auto" w:fill="FFFFFF"/>
            <w:tcMar>
              <w:top w:w="80" w:type="dxa"/>
              <w:left w:w="120" w:type="dxa"/>
              <w:bottom w:w="80" w:type="dxa"/>
              <w:right w:w="120" w:type="dxa"/>
            </w:tcMar>
          </w:tcPr>
          <w:p w14:paraId="565DC627" w14:textId="77777777" w:rsidR="00C15106" w:rsidRPr="006B2460" w:rsidRDefault="00C15106" w:rsidP="00B206A2">
            <w:pPr>
              <w:rPr>
                <w:rFonts w:ascii="Calibri" w:hAnsi="Calibri" w:cs="Calibri"/>
              </w:rPr>
            </w:pPr>
          </w:p>
        </w:tc>
      </w:tr>
      <w:tr w:rsidR="00C15106" w14:paraId="30456205" w14:textId="77777777" w:rsidTr="00B206A2">
        <w:tc>
          <w:tcPr>
            <w:tcW w:w="6236" w:type="dxa"/>
            <w:shd w:val="clear" w:color="auto" w:fill="FFFFFF"/>
            <w:tcMar>
              <w:top w:w="80" w:type="dxa"/>
              <w:left w:w="120" w:type="dxa"/>
              <w:bottom w:w="80" w:type="dxa"/>
              <w:right w:w="120" w:type="dxa"/>
            </w:tcMar>
          </w:tcPr>
          <w:p w14:paraId="7D4E702B" w14:textId="77777777" w:rsidR="00C15106" w:rsidRPr="006B2460" w:rsidRDefault="00C15106" w:rsidP="00B206A2">
            <w:pPr>
              <w:rPr>
                <w:rFonts w:ascii="Calibri" w:hAnsi="Calibri" w:cs="Calibri"/>
              </w:rPr>
            </w:pPr>
            <w:r>
              <w:rPr>
                <w:rFonts w:ascii="Calibri" w:hAnsi="Calibri" w:cs="Calibri"/>
                <w:sz w:val="20"/>
                <w:szCs w:val="20"/>
                <w:lang w:val="fr"/>
              </w:rPr>
              <w:t>Fonction</w:t>
            </w:r>
          </w:p>
        </w:tc>
        <w:tc>
          <w:tcPr>
            <w:tcW w:w="3124" w:type="dxa"/>
            <w:shd w:val="clear" w:color="auto" w:fill="FFFFFF"/>
            <w:tcMar>
              <w:top w:w="80" w:type="dxa"/>
              <w:left w:w="120" w:type="dxa"/>
              <w:bottom w:w="80" w:type="dxa"/>
              <w:right w:w="120" w:type="dxa"/>
            </w:tcMar>
          </w:tcPr>
          <w:p w14:paraId="4532286B" w14:textId="77777777" w:rsidR="00C15106" w:rsidRPr="006B2460" w:rsidRDefault="00C15106" w:rsidP="00B206A2">
            <w:pPr>
              <w:rPr>
                <w:rFonts w:ascii="Calibri" w:hAnsi="Calibri" w:cs="Calibri"/>
              </w:rPr>
            </w:pPr>
          </w:p>
        </w:tc>
      </w:tr>
      <w:tr w:rsidR="00C15106" w14:paraId="005429B7" w14:textId="77777777" w:rsidTr="00B206A2">
        <w:tc>
          <w:tcPr>
            <w:tcW w:w="6236" w:type="dxa"/>
            <w:shd w:val="clear" w:color="auto" w:fill="FFFFFF"/>
            <w:tcMar>
              <w:top w:w="80" w:type="dxa"/>
              <w:left w:w="120" w:type="dxa"/>
              <w:bottom w:w="80" w:type="dxa"/>
              <w:right w:w="120" w:type="dxa"/>
            </w:tcMar>
          </w:tcPr>
          <w:p w14:paraId="70CE28CA" w14:textId="77777777" w:rsidR="00C15106" w:rsidRPr="006B2460" w:rsidRDefault="00C15106" w:rsidP="00B206A2">
            <w:pPr>
              <w:rPr>
                <w:rFonts w:ascii="Calibri" w:hAnsi="Calibri" w:cs="Calibri"/>
              </w:rPr>
            </w:pPr>
            <w:r>
              <w:rPr>
                <w:rFonts w:ascii="Calibri" w:hAnsi="Calibri" w:cs="Calibri"/>
                <w:sz w:val="20"/>
                <w:szCs w:val="20"/>
                <w:lang w:val="fr"/>
              </w:rPr>
              <w:t>Organisation (le cas échéant)</w:t>
            </w:r>
          </w:p>
        </w:tc>
        <w:tc>
          <w:tcPr>
            <w:tcW w:w="3124" w:type="dxa"/>
            <w:shd w:val="clear" w:color="auto" w:fill="FFFFFF"/>
            <w:tcMar>
              <w:top w:w="80" w:type="dxa"/>
              <w:left w:w="120" w:type="dxa"/>
              <w:bottom w:w="80" w:type="dxa"/>
              <w:right w:w="120" w:type="dxa"/>
            </w:tcMar>
          </w:tcPr>
          <w:p w14:paraId="2FFFB875" w14:textId="77777777" w:rsidR="00C15106" w:rsidRPr="006B2460" w:rsidRDefault="00C15106" w:rsidP="00B206A2">
            <w:pPr>
              <w:rPr>
                <w:rFonts w:ascii="Calibri" w:hAnsi="Calibri" w:cs="Calibri"/>
              </w:rPr>
            </w:pPr>
          </w:p>
        </w:tc>
      </w:tr>
      <w:tr w:rsidR="00C15106" w14:paraId="7FC1A0B0" w14:textId="77777777" w:rsidTr="00B206A2">
        <w:tc>
          <w:tcPr>
            <w:tcW w:w="6236" w:type="dxa"/>
            <w:shd w:val="clear" w:color="auto" w:fill="FFFFFF"/>
            <w:tcMar>
              <w:top w:w="80" w:type="dxa"/>
              <w:left w:w="120" w:type="dxa"/>
              <w:bottom w:w="80" w:type="dxa"/>
              <w:right w:w="120" w:type="dxa"/>
            </w:tcMar>
          </w:tcPr>
          <w:p w14:paraId="37D0F05A" w14:textId="77777777" w:rsidR="00C15106" w:rsidRPr="006B2460" w:rsidRDefault="00C15106" w:rsidP="00B206A2">
            <w:pPr>
              <w:rPr>
                <w:rFonts w:ascii="Calibri" w:hAnsi="Calibri" w:cs="Calibri"/>
              </w:rPr>
            </w:pPr>
            <w:r>
              <w:rPr>
                <w:rFonts w:ascii="Calibri" w:hAnsi="Calibri" w:cs="Calibri"/>
                <w:sz w:val="20"/>
                <w:szCs w:val="20"/>
                <w:lang w:val="fr"/>
              </w:rPr>
              <w:t>Numéro de téléphone</w:t>
            </w:r>
          </w:p>
        </w:tc>
        <w:tc>
          <w:tcPr>
            <w:tcW w:w="3124" w:type="dxa"/>
            <w:shd w:val="clear" w:color="auto" w:fill="FFFFFF"/>
            <w:tcMar>
              <w:top w:w="80" w:type="dxa"/>
              <w:left w:w="120" w:type="dxa"/>
              <w:bottom w:w="80" w:type="dxa"/>
              <w:right w:w="120" w:type="dxa"/>
            </w:tcMar>
          </w:tcPr>
          <w:p w14:paraId="65A1803D" w14:textId="77777777" w:rsidR="00C15106" w:rsidRPr="006B2460" w:rsidRDefault="00C15106" w:rsidP="00B206A2">
            <w:pPr>
              <w:rPr>
                <w:rFonts w:ascii="Calibri" w:hAnsi="Calibri" w:cs="Calibri"/>
              </w:rPr>
            </w:pPr>
          </w:p>
        </w:tc>
      </w:tr>
      <w:tr w:rsidR="00C15106" w:rsidRPr="00706815" w14:paraId="506C9F5A" w14:textId="77777777" w:rsidTr="00B206A2">
        <w:tc>
          <w:tcPr>
            <w:tcW w:w="6236" w:type="dxa"/>
            <w:shd w:val="clear" w:color="auto" w:fill="FFFFFF"/>
            <w:tcMar>
              <w:top w:w="80" w:type="dxa"/>
              <w:left w:w="120" w:type="dxa"/>
              <w:bottom w:w="80" w:type="dxa"/>
              <w:right w:w="120" w:type="dxa"/>
            </w:tcMar>
          </w:tcPr>
          <w:p w14:paraId="423E7BCB" w14:textId="77777777" w:rsidR="00C15106" w:rsidRPr="00561433" w:rsidRDefault="00C15106" w:rsidP="00B206A2">
            <w:pPr>
              <w:rPr>
                <w:rFonts w:ascii="Calibri" w:hAnsi="Calibri" w:cs="Calibri"/>
                <w:lang w:val="fr-FR"/>
              </w:rPr>
            </w:pPr>
            <w:r>
              <w:rPr>
                <w:rFonts w:ascii="Calibri" w:hAnsi="Calibri" w:cs="Calibri"/>
                <w:sz w:val="20"/>
                <w:szCs w:val="20"/>
                <w:lang w:val="fr"/>
              </w:rPr>
              <w:t>Marque et modèle de l’appareil</w:t>
            </w:r>
          </w:p>
        </w:tc>
        <w:tc>
          <w:tcPr>
            <w:tcW w:w="3124" w:type="dxa"/>
            <w:shd w:val="clear" w:color="auto" w:fill="FFFFFF"/>
            <w:tcMar>
              <w:top w:w="80" w:type="dxa"/>
              <w:left w:w="120" w:type="dxa"/>
              <w:bottom w:w="80" w:type="dxa"/>
              <w:right w:w="120" w:type="dxa"/>
            </w:tcMar>
          </w:tcPr>
          <w:p w14:paraId="721FFE53" w14:textId="77777777" w:rsidR="00C15106" w:rsidRPr="00561433" w:rsidRDefault="00C15106" w:rsidP="00B206A2">
            <w:pPr>
              <w:rPr>
                <w:rFonts w:ascii="Calibri" w:hAnsi="Calibri" w:cs="Calibri"/>
                <w:lang w:val="fr-FR"/>
              </w:rPr>
            </w:pPr>
          </w:p>
        </w:tc>
      </w:tr>
      <w:tr w:rsidR="00C15106" w14:paraId="7340B546" w14:textId="77777777" w:rsidTr="00B206A2">
        <w:tc>
          <w:tcPr>
            <w:tcW w:w="6236" w:type="dxa"/>
            <w:shd w:val="clear" w:color="auto" w:fill="FFFFFF"/>
            <w:tcMar>
              <w:top w:w="80" w:type="dxa"/>
              <w:left w:w="120" w:type="dxa"/>
              <w:bottom w:w="80" w:type="dxa"/>
              <w:right w:w="120" w:type="dxa"/>
            </w:tcMar>
          </w:tcPr>
          <w:p w14:paraId="722A1A6E" w14:textId="77777777" w:rsidR="00C15106" w:rsidRPr="006B2460" w:rsidRDefault="00C15106" w:rsidP="00B206A2">
            <w:pPr>
              <w:rPr>
                <w:rFonts w:ascii="Calibri" w:hAnsi="Calibri" w:cs="Calibri"/>
              </w:rPr>
            </w:pPr>
            <w:r>
              <w:rPr>
                <w:rFonts w:ascii="Calibri" w:hAnsi="Calibri" w:cs="Calibri"/>
                <w:sz w:val="20"/>
                <w:szCs w:val="20"/>
                <w:lang w:val="fr"/>
              </w:rPr>
              <w:t>IMEI/numéro de série (facultatif)</w:t>
            </w:r>
          </w:p>
        </w:tc>
        <w:tc>
          <w:tcPr>
            <w:tcW w:w="3124" w:type="dxa"/>
            <w:shd w:val="clear" w:color="auto" w:fill="FFFFFF"/>
            <w:tcMar>
              <w:top w:w="80" w:type="dxa"/>
              <w:left w:w="120" w:type="dxa"/>
              <w:bottom w:w="80" w:type="dxa"/>
              <w:right w:w="120" w:type="dxa"/>
            </w:tcMar>
          </w:tcPr>
          <w:p w14:paraId="5444ECE3" w14:textId="77777777" w:rsidR="00C15106" w:rsidRPr="006B2460" w:rsidRDefault="00C15106" w:rsidP="00B206A2">
            <w:pPr>
              <w:rPr>
                <w:rFonts w:ascii="Calibri" w:hAnsi="Calibri" w:cs="Calibri"/>
              </w:rPr>
            </w:pPr>
          </w:p>
        </w:tc>
      </w:tr>
      <w:tr w:rsidR="00C15106" w14:paraId="089DB7DD" w14:textId="77777777" w:rsidTr="00B206A2">
        <w:tc>
          <w:tcPr>
            <w:tcW w:w="6236" w:type="dxa"/>
            <w:shd w:val="clear" w:color="auto" w:fill="FFFFFF"/>
            <w:tcMar>
              <w:top w:w="80" w:type="dxa"/>
              <w:left w:w="120" w:type="dxa"/>
              <w:bottom w:w="80" w:type="dxa"/>
              <w:right w:w="120" w:type="dxa"/>
            </w:tcMar>
          </w:tcPr>
          <w:p w14:paraId="14774574" w14:textId="77777777" w:rsidR="00C15106" w:rsidRPr="006B2460" w:rsidRDefault="00C15106" w:rsidP="00B206A2">
            <w:pPr>
              <w:rPr>
                <w:rFonts w:ascii="Calibri" w:hAnsi="Calibri" w:cs="Calibri"/>
              </w:rPr>
            </w:pPr>
            <w:r>
              <w:rPr>
                <w:rFonts w:ascii="Calibri" w:hAnsi="Calibri" w:cs="Calibri"/>
                <w:sz w:val="20"/>
                <w:szCs w:val="20"/>
                <w:lang w:val="fr"/>
              </w:rPr>
              <w:t>Signature</w:t>
            </w:r>
          </w:p>
        </w:tc>
        <w:tc>
          <w:tcPr>
            <w:tcW w:w="3124" w:type="dxa"/>
            <w:shd w:val="clear" w:color="auto" w:fill="FFFFFF"/>
            <w:tcMar>
              <w:top w:w="80" w:type="dxa"/>
              <w:left w:w="120" w:type="dxa"/>
              <w:bottom w:w="80" w:type="dxa"/>
              <w:right w:w="120" w:type="dxa"/>
            </w:tcMar>
          </w:tcPr>
          <w:p w14:paraId="3EB032E8" w14:textId="77777777" w:rsidR="00C15106" w:rsidRPr="006B2460" w:rsidRDefault="00C15106" w:rsidP="00B206A2">
            <w:pPr>
              <w:rPr>
                <w:rFonts w:ascii="Calibri" w:hAnsi="Calibri" w:cs="Calibri"/>
              </w:rPr>
            </w:pPr>
          </w:p>
        </w:tc>
      </w:tr>
      <w:tr w:rsidR="00C15106" w14:paraId="5F776034" w14:textId="77777777" w:rsidTr="00B206A2">
        <w:tc>
          <w:tcPr>
            <w:tcW w:w="6236" w:type="dxa"/>
            <w:shd w:val="clear" w:color="auto" w:fill="FFFFFF"/>
            <w:tcMar>
              <w:top w:w="80" w:type="dxa"/>
              <w:left w:w="120" w:type="dxa"/>
              <w:bottom w:w="80" w:type="dxa"/>
              <w:right w:w="120" w:type="dxa"/>
            </w:tcMar>
          </w:tcPr>
          <w:p w14:paraId="25A35B00" w14:textId="77777777" w:rsidR="00C15106" w:rsidRPr="006B2460" w:rsidRDefault="00C15106" w:rsidP="00B206A2">
            <w:pPr>
              <w:rPr>
                <w:rFonts w:ascii="Calibri" w:hAnsi="Calibri" w:cs="Calibri"/>
              </w:rPr>
            </w:pPr>
            <w:r>
              <w:rPr>
                <w:rFonts w:ascii="Calibri" w:hAnsi="Calibri" w:cs="Calibri"/>
                <w:sz w:val="20"/>
                <w:szCs w:val="20"/>
                <w:lang w:val="fr"/>
              </w:rPr>
              <w:t>Date</w:t>
            </w:r>
          </w:p>
        </w:tc>
        <w:tc>
          <w:tcPr>
            <w:tcW w:w="3124" w:type="dxa"/>
            <w:shd w:val="clear" w:color="auto" w:fill="FFFFFF"/>
            <w:tcMar>
              <w:top w:w="80" w:type="dxa"/>
              <w:left w:w="120" w:type="dxa"/>
              <w:bottom w:w="80" w:type="dxa"/>
              <w:right w:w="120" w:type="dxa"/>
            </w:tcMar>
          </w:tcPr>
          <w:p w14:paraId="06E6CDF2" w14:textId="77777777" w:rsidR="00C15106" w:rsidRPr="006B2460" w:rsidRDefault="00C15106" w:rsidP="00B206A2">
            <w:pPr>
              <w:rPr>
                <w:rFonts w:ascii="Calibri" w:hAnsi="Calibri" w:cs="Calibri"/>
              </w:rPr>
            </w:pPr>
          </w:p>
        </w:tc>
      </w:tr>
    </w:tbl>
    <w:p w14:paraId="01B299F0" w14:textId="77777777" w:rsidR="00C15106" w:rsidRPr="00E9330C" w:rsidRDefault="00C15106" w:rsidP="00C15106">
      <w:pPr>
        <w:rPr>
          <w:rFonts w:ascii="Calibri" w:hAnsi="Calibri" w:cs="Calibri"/>
          <w:sz w:val="22"/>
          <w:szCs w:val="22"/>
        </w:rPr>
      </w:pPr>
    </w:p>
    <w:p w14:paraId="133D99FB" w14:textId="77777777" w:rsidR="005B69B2" w:rsidRPr="00C15106" w:rsidRDefault="005B69B2" w:rsidP="00C15106"/>
    <w:sectPr w:rsidR="005B69B2" w:rsidRPr="00C15106" w:rsidSect="00C15106">
      <w:headerReference w:type="first" r:id="rId7"/>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1A82C" w14:textId="77777777" w:rsidR="00AA1934" w:rsidRDefault="00AA1934" w:rsidP="00C15106">
      <w:r>
        <w:separator/>
      </w:r>
    </w:p>
  </w:endnote>
  <w:endnote w:type="continuationSeparator" w:id="0">
    <w:p w14:paraId="4BE0A099" w14:textId="77777777" w:rsidR="00AA1934" w:rsidRDefault="00AA1934" w:rsidP="00C1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8E5C" w14:textId="77777777" w:rsidR="00AA1934" w:rsidRDefault="00AA1934" w:rsidP="00C15106">
      <w:r>
        <w:separator/>
      </w:r>
    </w:p>
  </w:footnote>
  <w:footnote w:type="continuationSeparator" w:id="0">
    <w:p w14:paraId="2BEC9739" w14:textId="77777777" w:rsidR="00AA1934" w:rsidRDefault="00AA1934" w:rsidP="00C1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2ECC" w14:textId="77777777" w:rsidR="00C15106" w:rsidRPr="00C15106" w:rsidRDefault="00C15106" w:rsidP="00C15106">
    <w:pPr>
      <w:pStyle w:val="Heading1"/>
      <w:spacing w:before="0" w:after="0"/>
      <w:rPr>
        <w:rFonts w:ascii="Calibri" w:hAnsi="Calibri" w:cs="Calibri"/>
        <w:sz w:val="20"/>
        <w:szCs w:val="20"/>
        <w:lang w:val="fr-FR"/>
      </w:rPr>
    </w:pPr>
    <w:r w:rsidRPr="00C15106">
      <w:rPr>
        <w:rFonts w:ascii="Calibri" w:hAnsi="Calibri" w:cs="Calibri"/>
        <w:sz w:val="20"/>
        <w:szCs w:val="20"/>
        <w:lang w:val="fr"/>
      </w:rPr>
      <w:t xml:space="preserve">Guide pour la mise en œuvre d’une stratégie « Apportez votre propre appareil » (Bring </w:t>
    </w:r>
    <w:proofErr w:type="spellStart"/>
    <w:r w:rsidRPr="00C15106">
      <w:rPr>
        <w:rFonts w:ascii="Calibri" w:hAnsi="Calibri" w:cs="Calibri"/>
        <w:sz w:val="20"/>
        <w:szCs w:val="20"/>
        <w:lang w:val="fr"/>
      </w:rPr>
      <w:t>Your</w:t>
    </w:r>
    <w:proofErr w:type="spellEnd"/>
    <w:r w:rsidRPr="00C15106">
      <w:rPr>
        <w:rFonts w:ascii="Calibri" w:hAnsi="Calibri" w:cs="Calibri"/>
        <w:sz w:val="20"/>
        <w:szCs w:val="20"/>
        <w:lang w:val="fr"/>
      </w:rPr>
      <w:t xml:space="preserve"> </w:t>
    </w:r>
    <w:proofErr w:type="spellStart"/>
    <w:r w:rsidRPr="00C15106">
      <w:rPr>
        <w:rFonts w:ascii="Calibri" w:hAnsi="Calibri" w:cs="Calibri"/>
        <w:sz w:val="20"/>
        <w:szCs w:val="20"/>
        <w:lang w:val="fr"/>
      </w:rPr>
      <w:t>Own</w:t>
    </w:r>
    <w:proofErr w:type="spellEnd"/>
    <w:r w:rsidRPr="00C15106">
      <w:rPr>
        <w:rFonts w:ascii="Calibri" w:hAnsi="Calibri" w:cs="Calibri"/>
        <w:sz w:val="20"/>
        <w:szCs w:val="20"/>
        <w:lang w:val="fr"/>
      </w:rPr>
      <w:t xml:space="preserve"> </w:t>
    </w:r>
    <w:proofErr w:type="spellStart"/>
    <w:r w:rsidRPr="00C15106">
      <w:rPr>
        <w:rFonts w:ascii="Calibri" w:hAnsi="Calibri" w:cs="Calibri"/>
        <w:sz w:val="20"/>
        <w:szCs w:val="20"/>
        <w:lang w:val="fr"/>
      </w:rPr>
      <w:t>Device</w:t>
    </w:r>
    <w:proofErr w:type="spellEnd"/>
    <w:r w:rsidRPr="00C15106">
      <w:rPr>
        <w:rFonts w:ascii="Calibri" w:hAnsi="Calibri" w:cs="Calibri"/>
        <w:sz w:val="20"/>
        <w:szCs w:val="20"/>
        <w:lang w:val="fr"/>
      </w:rPr>
      <w:t>, BYOD) dans le cadre de la numérisation des campagnes de distribution de moustiquaires imprégnées d’insecticide (MII)</w:t>
    </w:r>
  </w:p>
  <w:p w14:paraId="2C741F44" w14:textId="77777777" w:rsidR="00C15106" w:rsidRPr="00C15106" w:rsidRDefault="00C15106">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E98"/>
    <w:multiLevelType w:val="hybridMultilevel"/>
    <w:tmpl w:val="2F08A99E"/>
    <w:lvl w:ilvl="0" w:tplc="B9AC7AF2">
      <w:start w:val="1"/>
      <w:numFmt w:val="bullet"/>
      <w:lvlText w:val="•"/>
      <w:lvlJc w:val="left"/>
      <w:pPr>
        <w:ind w:left="720" w:hanging="360"/>
      </w:pPr>
    </w:lvl>
    <w:lvl w:ilvl="1" w:tplc="1E0E68AE">
      <w:start w:val="1"/>
      <w:numFmt w:val="bullet"/>
      <w:lvlText w:val="◦"/>
      <w:lvlJc w:val="left"/>
      <w:pPr>
        <w:ind w:left="1080" w:hanging="360"/>
      </w:pPr>
    </w:lvl>
    <w:lvl w:ilvl="2" w:tplc="7CEA98B2">
      <w:numFmt w:val="decimal"/>
      <w:lvlText w:val=""/>
      <w:lvlJc w:val="left"/>
    </w:lvl>
    <w:lvl w:ilvl="3" w:tplc="7DA4A1C8">
      <w:numFmt w:val="decimal"/>
      <w:lvlText w:val=""/>
      <w:lvlJc w:val="left"/>
    </w:lvl>
    <w:lvl w:ilvl="4" w:tplc="FBACACE6">
      <w:numFmt w:val="decimal"/>
      <w:lvlText w:val=""/>
      <w:lvlJc w:val="left"/>
    </w:lvl>
    <w:lvl w:ilvl="5" w:tplc="92F695E4">
      <w:numFmt w:val="decimal"/>
      <w:lvlText w:val=""/>
      <w:lvlJc w:val="left"/>
    </w:lvl>
    <w:lvl w:ilvl="6" w:tplc="B8A05624">
      <w:numFmt w:val="decimal"/>
      <w:lvlText w:val=""/>
      <w:lvlJc w:val="left"/>
    </w:lvl>
    <w:lvl w:ilvl="7" w:tplc="F928165A">
      <w:numFmt w:val="decimal"/>
      <w:lvlText w:val=""/>
      <w:lvlJc w:val="left"/>
    </w:lvl>
    <w:lvl w:ilvl="8" w:tplc="E410C6EE">
      <w:numFmt w:val="decimal"/>
      <w:lvlText w:val=""/>
      <w:lvlJc w:val="left"/>
    </w:lvl>
  </w:abstractNum>
  <w:num w:numId="1" w16cid:durableId="14042604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06"/>
    <w:rsid w:val="0017781F"/>
    <w:rsid w:val="002E7B30"/>
    <w:rsid w:val="003F498E"/>
    <w:rsid w:val="005B69B2"/>
    <w:rsid w:val="00706815"/>
    <w:rsid w:val="00894FB1"/>
    <w:rsid w:val="00977D7A"/>
    <w:rsid w:val="00AA1934"/>
    <w:rsid w:val="00C15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DB3D5"/>
  <w15:chartTrackingRefBased/>
  <w15:docId w15:val="{DDA3490B-7CCC-4943-A5BA-DABB5F8E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106"/>
    <w:rPr>
      <w:rFonts w:ascii="Arial" w:eastAsia="Arial" w:hAnsi="Arial" w:cs="Arial"/>
      <w:kern w:val="0"/>
      <w:sz w:val="21"/>
      <w:szCs w:val="21"/>
      <w:lang w:eastAsia="en-GB"/>
      <w14:ligatures w14:val="none"/>
    </w:rPr>
  </w:style>
  <w:style w:type="paragraph" w:styleId="Heading1">
    <w:name w:val="heading 1"/>
    <w:basedOn w:val="Normal"/>
    <w:next w:val="Normal"/>
    <w:link w:val="Heading1Char"/>
    <w:uiPriority w:val="9"/>
    <w:qFormat/>
    <w:rsid w:val="00C15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5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1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1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1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1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106"/>
    <w:rPr>
      <w:rFonts w:eastAsiaTheme="majorEastAsia" w:cstheme="majorBidi"/>
      <w:color w:val="272727" w:themeColor="text1" w:themeTint="D8"/>
    </w:rPr>
  </w:style>
  <w:style w:type="paragraph" w:styleId="Title">
    <w:name w:val="Title"/>
    <w:basedOn w:val="Normal"/>
    <w:next w:val="Normal"/>
    <w:link w:val="TitleChar"/>
    <w:uiPriority w:val="10"/>
    <w:qFormat/>
    <w:rsid w:val="00C151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1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1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5106"/>
    <w:rPr>
      <w:i/>
      <w:iCs/>
      <w:color w:val="404040" w:themeColor="text1" w:themeTint="BF"/>
    </w:rPr>
  </w:style>
  <w:style w:type="paragraph" w:styleId="ListParagraph">
    <w:name w:val="List Paragraph"/>
    <w:basedOn w:val="Normal"/>
    <w:qFormat/>
    <w:rsid w:val="00C15106"/>
    <w:pPr>
      <w:ind w:left="720"/>
      <w:contextualSpacing/>
    </w:pPr>
  </w:style>
  <w:style w:type="character" w:styleId="IntenseEmphasis">
    <w:name w:val="Intense Emphasis"/>
    <w:basedOn w:val="DefaultParagraphFont"/>
    <w:uiPriority w:val="21"/>
    <w:qFormat/>
    <w:rsid w:val="00C15106"/>
    <w:rPr>
      <w:i/>
      <w:iCs/>
      <w:color w:val="0F4761" w:themeColor="accent1" w:themeShade="BF"/>
    </w:rPr>
  </w:style>
  <w:style w:type="paragraph" w:styleId="IntenseQuote">
    <w:name w:val="Intense Quote"/>
    <w:basedOn w:val="Normal"/>
    <w:next w:val="Normal"/>
    <w:link w:val="IntenseQuoteChar"/>
    <w:uiPriority w:val="30"/>
    <w:qFormat/>
    <w:rsid w:val="00C15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106"/>
    <w:rPr>
      <w:i/>
      <w:iCs/>
      <w:color w:val="0F4761" w:themeColor="accent1" w:themeShade="BF"/>
    </w:rPr>
  </w:style>
  <w:style w:type="character" w:styleId="IntenseReference">
    <w:name w:val="Intense Reference"/>
    <w:basedOn w:val="DefaultParagraphFont"/>
    <w:uiPriority w:val="32"/>
    <w:qFormat/>
    <w:rsid w:val="00C15106"/>
    <w:rPr>
      <w:b/>
      <w:bCs/>
      <w:smallCaps/>
      <w:color w:val="0F4761" w:themeColor="accent1" w:themeShade="BF"/>
      <w:spacing w:val="5"/>
    </w:rPr>
  </w:style>
  <w:style w:type="paragraph" w:styleId="Header">
    <w:name w:val="header"/>
    <w:basedOn w:val="Normal"/>
    <w:link w:val="HeaderChar"/>
    <w:uiPriority w:val="99"/>
    <w:unhideWhenUsed/>
    <w:rsid w:val="00C15106"/>
    <w:pPr>
      <w:tabs>
        <w:tab w:val="center" w:pos="4513"/>
        <w:tab w:val="right" w:pos="9026"/>
      </w:tabs>
    </w:pPr>
  </w:style>
  <w:style w:type="character" w:customStyle="1" w:styleId="HeaderChar">
    <w:name w:val="Header Char"/>
    <w:basedOn w:val="DefaultParagraphFont"/>
    <w:link w:val="Header"/>
    <w:uiPriority w:val="99"/>
    <w:rsid w:val="00C15106"/>
    <w:rPr>
      <w:rFonts w:ascii="Arial" w:eastAsia="Arial" w:hAnsi="Arial" w:cs="Arial"/>
      <w:kern w:val="0"/>
      <w:sz w:val="21"/>
      <w:szCs w:val="21"/>
      <w:lang w:eastAsia="en-GB"/>
      <w14:ligatures w14:val="none"/>
    </w:rPr>
  </w:style>
  <w:style w:type="paragraph" w:styleId="Footer">
    <w:name w:val="footer"/>
    <w:basedOn w:val="Normal"/>
    <w:link w:val="FooterChar"/>
    <w:uiPriority w:val="99"/>
    <w:unhideWhenUsed/>
    <w:rsid w:val="00C15106"/>
    <w:pPr>
      <w:tabs>
        <w:tab w:val="center" w:pos="4513"/>
        <w:tab w:val="right" w:pos="9026"/>
      </w:tabs>
    </w:pPr>
  </w:style>
  <w:style w:type="character" w:customStyle="1" w:styleId="FooterChar">
    <w:name w:val="Footer Char"/>
    <w:basedOn w:val="DefaultParagraphFont"/>
    <w:link w:val="Footer"/>
    <w:uiPriority w:val="99"/>
    <w:rsid w:val="00C15106"/>
    <w:rPr>
      <w:rFonts w:ascii="Arial" w:eastAsia="Arial" w:hAnsi="Arial" w:cs="Arial"/>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1519</Words>
  <Characters>8661</Characters>
  <Application>Microsoft Office Word</Application>
  <DocSecurity>0</DocSecurity>
  <Lines>72</Lines>
  <Paragraphs>20</Paragraphs>
  <ScaleCrop>false</ScaleCrop>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Seabright</dc:creator>
  <cp:keywords/>
  <dc:description/>
  <cp:lastModifiedBy>Vivienne Seabright</cp:lastModifiedBy>
  <cp:revision>2</cp:revision>
  <dcterms:created xsi:type="dcterms:W3CDTF">2026-07-16T14:48:00Z</dcterms:created>
  <dcterms:modified xsi:type="dcterms:W3CDTF">2026-07-16T14:48:00Z</dcterms:modified>
</cp:coreProperties>
</file>